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7503" w14:textId="0CFF3A37" w:rsidR="001C5479" w:rsidRDefault="00676C0F">
      <w:pPr>
        <w:pStyle w:val="BodyText"/>
        <w:ind w:left="11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4559173" wp14:editId="66DB7AB4">
                <wp:extent cx="6409690" cy="191135"/>
                <wp:effectExtent l="8255" t="0" r="1905" b="0"/>
                <wp:docPr id="5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B512B" w14:textId="77777777" w:rsidR="001C5479" w:rsidRDefault="00000000">
                              <w:pPr>
                                <w:ind w:left="138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59173" id="Group 3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LQ0C7Q0FAACuEgAADgAAAAAAAAAAAAAAAAAuAgAAZHJzL2Uyb0Rv&#10;Yy54bWxQSwECLQAUAAYACAAAACEASo1BDdwAAAAFAQAADwAAAAAAAAAAAAAAAABnBwAAZHJzL2Rv&#10;d25yZXYueG1sUEsFBgAAAAAEAAQA8wAAAHAIAAAAAA==&#10;">
                <v:shape id="Freeform 4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4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2FB512B" w14:textId="77777777" w:rsidR="001C5479" w:rsidRDefault="00000000">
                        <w:pPr>
                          <w:ind w:left="138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71C922" w14:textId="77777777" w:rsidR="001C5479" w:rsidRDefault="001C5479">
      <w:pPr>
        <w:pStyle w:val="BodyText"/>
        <w:spacing w:before="10"/>
        <w:rPr>
          <w:rFonts w:ascii="Times New Roman"/>
          <w:sz w:val="17"/>
        </w:rPr>
      </w:pPr>
    </w:p>
    <w:p w14:paraId="223DFD69" w14:textId="77777777" w:rsidR="001C5479" w:rsidRDefault="00000000">
      <w:pPr>
        <w:pStyle w:val="Title"/>
        <w:spacing w:line="249" w:lineRule="auto"/>
      </w:pPr>
      <w:r>
        <w:rPr>
          <w:color w:val="2E3092"/>
        </w:rPr>
        <w:t>Correlation of Quantitative MRI Parameters with Neurological Outcome in Acute Cervical Spinal Cord Injury</w:t>
      </w:r>
    </w:p>
    <w:p w14:paraId="3F2F79BD" w14:textId="77777777" w:rsidR="001C5479" w:rsidRDefault="001C5479">
      <w:pPr>
        <w:pStyle w:val="BodyText"/>
        <w:spacing w:before="10"/>
        <w:rPr>
          <w:rFonts w:ascii="Arial"/>
          <w:b/>
        </w:rPr>
      </w:pPr>
    </w:p>
    <w:p w14:paraId="1B5E2446" w14:textId="5F3A406D" w:rsidR="001C5479" w:rsidRDefault="00676C0F">
      <w:pPr>
        <w:spacing w:before="101" w:line="247" w:lineRule="auto"/>
        <w:ind w:left="8035" w:right="127" w:hanging="1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C4F9162" wp14:editId="6D909893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679065"/>
                <wp:effectExtent l="0" t="0" r="0" b="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679065"/>
                          <a:chOff x="1074" y="87"/>
                          <a:chExt cx="7533" cy="4219"/>
                        </a:xfrm>
                      </wpg:grpSpPr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1073" y="241"/>
                            <a:ext cx="7533" cy="406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41 241"/>
                              <a:gd name="T3" fmla="*/ 241 h 4065"/>
                              <a:gd name="T4" fmla="+- 0 1074 1074"/>
                              <a:gd name="T5" fmla="*/ T4 w 7533"/>
                              <a:gd name="T6" fmla="+- 0 241 241"/>
                              <a:gd name="T7" fmla="*/ 241 h 4065"/>
                              <a:gd name="T8" fmla="+- 0 1074 1074"/>
                              <a:gd name="T9" fmla="*/ T8 w 7533"/>
                              <a:gd name="T10" fmla="+- 0 3911 241"/>
                              <a:gd name="T11" fmla="*/ 3911 h 4065"/>
                              <a:gd name="T12" fmla="+- 0 1074 1074"/>
                              <a:gd name="T13" fmla="*/ T12 w 7533"/>
                              <a:gd name="T14" fmla="+- 0 4101 241"/>
                              <a:gd name="T15" fmla="*/ 4101 h 4065"/>
                              <a:gd name="T16" fmla="+- 0 1074 1074"/>
                              <a:gd name="T17" fmla="*/ T16 w 7533"/>
                              <a:gd name="T18" fmla="+- 0 4306 241"/>
                              <a:gd name="T19" fmla="*/ 4306 h 4065"/>
                              <a:gd name="T20" fmla="+- 0 8606 1074"/>
                              <a:gd name="T21" fmla="*/ T20 w 7533"/>
                              <a:gd name="T22" fmla="+- 0 4306 241"/>
                              <a:gd name="T23" fmla="*/ 4306 h 4065"/>
                              <a:gd name="T24" fmla="+- 0 8606 1074"/>
                              <a:gd name="T25" fmla="*/ T24 w 7533"/>
                              <a:gd name="T26" fmla="+- 0 4101 241"/>
                              <a:gd name="T27" fmla="*/ 4101 h 4065"/>
                              <a:gd name="T28" fmla="+- 0 8606 1074"/>
                              <a:gd name="T29" fmla="*/ T28 w 7533"/>
                              <a:gd name="T30" fmla="+- 0 3911 241"/>
                              <a:gd name="T31" fmla="*/ 3911 h 4065"/>
                              <a:gd name="T32" fmla="+- 0 8606 1074"/>
                              <a:gd name="T33" fmla="*/ T32 w 7533"/>
                              <a:gd name="T34" fmla="+- 0 241 241"/>
                              <a:gd name="T35" fmla="*/ 241 h 4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06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"/>
                                </a:lnTo>
                                <a:lnTo>
                                  <a:pt x="0" y="3860"/>
                                </a:lnTo>
                                <a:lnTo>
                                  <a:pt x="0" y="4065"/>
                                </a:lnTo>
                                <a:lnTo>
                                  <a:pt x="7532" y="4065"/>
                                </a:lnTo>
                                <a:lnTo>
                                  <a:pt x="7532" y="3860"/>
                                </a:lnTo>
                                <a:lnTo>
                                  <a:pt x="7532" y="367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0" y="4296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46502" w14:textId="77777777" w:rsidR="001C5479" w:rsidRDefault="00000000">
                              <w:pPr>
                                <w:spacing w:before="30"/>
                                <w:ind w:left="59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6673F503" w14:textId="77777777" w:rsidR="001C5479" w:rsidRDefault="00000000">
                              <w:pPr>
                                <w:spacing w:before="32" w:line="254" w:lineRule="auto"/>
                                <w:ind w:left="55" w:right="5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z w:val="18"/>
                                </w:rPr>
                                <w:t>Background: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unbearable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morbidity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mortality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associated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cervical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spine injuries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(T-CSIs)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complicated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difficulties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outcome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prediction.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z w:val="18"/>
                                </w:rPr>
                                <w:t>Objectives: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aims to determine the correlation between quantitative magnetic resonance imaging (MRI) parameters and neurological outcome among patients with acute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T-CSI.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 is a prospective study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T-CSI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recruited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over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12-month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period.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ASIA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Impairment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Scale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(AIS) at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admission,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weeks,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months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assessed.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spinal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cord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compression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(MSCC),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canal compromise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(MCC),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length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lesion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(LOL)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MRI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admission,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correlation with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neurological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severity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outcome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determined.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analysed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SPSS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version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21. 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-value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0.05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considered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associations.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z w:val="18"/>
                                </w:rPr>
                                <w:t>Results: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Sixty-nine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 enrolled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comprising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males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14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females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giving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male-female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ratio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4.9:1.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ranged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from 18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74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40.2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±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15.1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years.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Injuries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ASIA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55.1%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ASIA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7.2% on admission. The mean MSCC, MCC, and LOL were higher for ASIA A and B and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lowest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 ASIA E injuries.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good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significantly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lower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MSCC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admission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0.032)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 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weeks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0.000),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lower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admission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0.000),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weeks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0.006), and at 3 months 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0.007). None of MRI parameters predicted outcome.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MSCC,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MCC, and LOL correlate with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T-CSI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severity but were not sufficient to predict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outcome.</w:t>
                              </w:r>
                            </w:p>
                            <w:p w14:paraId="098B5487" w14:textId="77777777" w:rsidR="001C5479" w:rsidRDefault="00000000">
                              <w:pPr>
                                <w:spacing w:before="179"/>
                                <w:ind w:left="55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31F20"/>
                                  <w:sz w:val="18"/>
                                </w:rPr>
                                <w:t>Cervical injury, MRI, neurology, outcome, quantitative parameters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F9162" id="Group 34" o:spid="_x0000_s1030" style="position:absolute;left:0;text-align:left;margin-left:53.7pt;margin-top:4.35pt;width:376.65pt;height:210.95pt;z-index:15731200;mso-position-horizontal-relative:page;mso-position-vertical-relative:text" coordorigin="1074,87" coordsize="7533,4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">
                <v:rect id="Rectangle 38" o:spid="_x0000_s1031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" fillcolor="#e0def0" stroked="f"/>
                <v:shape id="Freeform 37" o:spid="_x0000_s1032" style="position:absolute;left:1073;top:241;width:7533;height:4065;visibility:visible;mso-wrap-style:square;v-text-anchor:top" coordsize="7533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" path="m7532,l,,,3670r,190l,4065r7532,l7532,3860r,-190l7532,xe" fillcolor="#e0def0" stroked="f">
                  <v:path arrowok="t" o:connecttype="custom" o:connectlocs="7532,241;0,241;0,3911;0,4101;0,4306;7532,4306;7532,4101;7532,3911;7532,241" o:connectangles="0,0,0,0,0,0,0,0,0"/>
                </v:shape>
                <v:line id="Line 36" o:spid="_x0000_s1033" style="position:absolute;visibility:visible;mso-wrap-style:square" from="1130,4296" to="855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" strokecolor="#2e3092" strokeweight=".5pt"/>
                <v:shape id="Text Box 35" o:spid="_x0000_s1034" type="#_x0000_t202" style="position:absolute;left:1073;top:87;width:7533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1146502" w14:textId="77777777" w:rsidR="001C5479" w:rsidRDefault="00000000">
                        <w:pPr>
                          <w:spacing w:before="30"/>
                          <w:ind w:left="59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6673F503" w14:textId="77777777" w:rsidR="001C5479" w:rsidRDefault="00000000">
                        <w:pPr>
                          <w:spacing w:before="32" w:line="254" w:lineRule="auto"/>
                          <w:ind w:left="55" w:right="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Background: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unbearable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morbidity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mortality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associated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cervical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spine injuries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(T-CSIs)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complicated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by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difficulties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outcome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prediction.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Objectives: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aims to determine the correlation between quantitative magnetic resonance imaging (MRI) parameters and neurological outcome among patients with acute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T-CSI.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>This is a prospective study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which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T-CSI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recruited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over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12-month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period.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ASIA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Impairment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Scale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(AIS) at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admission,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weeks,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3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months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assessed.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spinal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cord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compression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(MSCC),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canal compromise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(MCC),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length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lesion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(LOL)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calculated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from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MRI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admission,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correlation with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neurological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severity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outcome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determined.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data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analysed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using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SPSS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version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21. 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color w:val="231F20"/>
                            <w:sz w:val="18"/>
                          </w:rPr>
                          <w:t>-value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than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0.05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considered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associations.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>Results: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Sixty-nine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 enrolled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comprising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55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males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14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females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giving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male-female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ratio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4.9:1.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Their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ranged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from 18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74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years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40.2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±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15.1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years.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Injuries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ASIA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55.1%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ASIA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7.2% on admission. The mean MSCC, MCC, and LOL were higher for ASIA A and B and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lowest </w:t>
                        </w:r>
                        <w:r>
                          <w:rPr>
                            <w:color w:val="231F20"/>
                            <w:sz w:val="18"/>
                          </w:rPr>
                          <w:t>in ASIA E injuries.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good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AIS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E)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significantly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lower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MSCC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admission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0.032)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 at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weeks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0.000),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LOL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also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lower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admission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0.000),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weeks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0.006), and at 3 months (</w:t>
                        </w:r>
                        <w:r>
                          <w:rPr>
                            <w:rFonts w:ascii="Times New Roman" w:hAnsi="Times New Roman"/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0.007). None of MRI parameters predicted outcome. </w:t>
                        </w:r>
                        <w:r>
                          <w:rPr>
                            <w:rFonts w:ascii="Times New Roman" w:hAnsi="Times New Roman"/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MSCC,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MCC, and LOL correlate with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T-CSI </w:t>
                        </w:r>
                        <w:r>
                          <w:rPr>
                            <w:color w:val="231F20"/>
                            <w:sz w:val="18"/>
                          </w:rPr>
                          <w:t>severity but were not sufficient to predict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outcome.</w:t>
                        </w:r>
                      </w:p>
                      <w:p w14:paraId="098B5487" w14:textId="77777777" w:rsidR="001C5479" w:rsidRDefault="00000000">
                        <w:pPr>
                          <w:spacing w:before="179"/>
                          <w:ind w:left="55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rFonts w:ascii="Times New Roman"/>
                            <w:i/>
                            <w:color w:val="231F20"/>
                            <w:sz w:val="18"/>
                          </w:rPr>
                          <w:t>Cervical injury, MRI, neurology, outcome, quantitative parameters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/>
          <w:b/>
          <w:color w:val="231F20"/>
        </w:rPr>
        <w:t>Mesi</w:t>
      </w:r>
      <w:proofErr w:type="spellEnd"/>
      <w:r>
        <w:rPr>
          <w:rFonts w:ascii="Arial"/>
          <w:b/>
          <w:color w:val="231F20"/>
        </w:rPr>
        <w:t xml:space="preserve"> Mathew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 xml:space="preserve">, Wilfred C. </w:t>
      </w:r>
      <w:proofErr w:type="spellStart"/>
      <w:r>
        <w:rPr>
          <w:rFonts w:ascii="Arial"/>
          <w:b/>
          <w:color w:val="231F20"/>
        </w:rPr>
        <w:t>Mezue</w:t>
      </w:r>
      <w:proofErr w:type="spellEnd"/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 xml:space="preserve">, Mark C. </w:t>
      </w:r>
      <w:proofErr w:type="spellStart"/>
      <w:r>
        <w:rPr>
          <w:rFonts w:ascii="Arial"/>
          <w:b/>
          <w:color w:val="231F20"/>
        </w:rPr>
        <w:t>Chikani</w:t>
      </w:r>
      <w:proofErr w:type="spellEnd"/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 xml:space="preserve">, Abdullahi O. </w:t>
      </w:r>
      <w:proofErr w:type="spellStart"/>
      <w:r>
        <w:rPr>
          <w:rFonts w:ascii="Arial"/>
          <w:b/>
          <w:color w:val="231F20"/>
        </w:rPr>
        <w:t>Jimoh</w:t>
      </w:r>
      <w:proofErr w:type="spellEnd"/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Enoch O. Uche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Musa B. Mathew</w:t>
      </w:r>
      <w:r>
        <w:rPr>
          <w:rFonts w:ascii="Arial"/>
          <w:b/>
          <w:color w:val="231F20"/>
          <w:position w:val="7"/>
          <w:sz w:val="13"/>
        </w:rPr>
        <w:t>3</w:t>
      </w:r>
    </w:p>
    <w:p w14:paraId="05A25864" w14:textId="77777777" w:rsidR="001C5479" w:rsidRDefault="00000000">
      <w:pPr>
        <w:spacing w:before="40" w:line="247" w:lineRule="auto"/>
        <w:ind w:left="8036" w:right="139" w:hanging="1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  <w:vertAlign w:val="superscript"/>
        </w:rPr>
        <w:t>1</w:t>
      </w:r>
      <w:r>
        <w:rPr>
          <w:rFonts w:ascii="Times New Roman"/>
          <w:i/>
          <w:color w:val="231F20"/>
          <w:sz w:val="16"/>
        </w:rPr>
        <w:t xml:space="preserve">Surgery Department, Ahmadu Bello University Teaching Hospital, Zaria, </w:t>
      </w:r>
      <w:r>
        <w:rPr>
          <w:rFonts w:ascii="Times New Roman"/>
          <w:i/>
          <w:color w:val="231F20"/>
          <w:sz w:val="16"/>
          <w:vertAlign w:val="superscript"/>
        </w:rPr>
        <w:t>2</w:t>
      </w:r>
      <w:r>
        <w:rPr>
          <w:rFonts w:ascii="Times New Roman"/>
          <w:i/>
          <w:color w:val="231F20"/>
          <w:sz w:val="16"/>
        </w:rPr>
        <w:t xml:space="preserve">Surgery Department, University of Nigeria Teaching Hospital, Enugu, </w:t>
      </w:r>
      <w:r>
        <w:rPr>
          <w:rFonts w:ascii="Times New Roman"/>
          <w:i/>
          <w:color w:val="231F20"/>
          <w:sz w:val="16"/>
          <w:vertAlign w:val="superscript"/>
        </w:rPr>
        <w:t>3</w:t>
      </w:r>
      <w:r>
        <w:rPr>
          <w:rFonts w:ascii="Times New Roman"/>
          <w:i/>
          <w:color w:val="231F20"/>
          <w:sz w:val="16"/>
        </w:rPr>
        <w:t xml:space="preserve">General Hospital, </w:t>
      </w:r>
      <w:proofErr w:type="spellStart"/>
      <w:r>
        <w:rPr>
          <w:rFonts w:ascii="Times New Roman"/>
          <w:i/>
          <w:color w:val="231F20"/>
          <w:sz w:val="16"/>
        </w:rPr>
        <w:t>Hadejia</w:t>
      </w:r>
      <w:proofErr w:type="spellEnd"/>
      <w:r>
        <w:rPr>
          <w:rFonts w:ascii="Times New Roman"/>
          <w:i/>
          <w:color w:val="231F20"/>
          <w:sz w:val="16"/>
        </w:rPr>
        <w:t>, Jigawa, Nigeria</w:t>
      </w:r>
    </w:p>
    <w:p w14:paraId="4025A854" w14:textId="77777777" w:rsidR="001C5479" w:rsidRDefault="001C5479">
      <w:pPr>
        <w:pStyle w:val="BodyText"/>
        <w:rPr>
          <w:rFonts w:ascii="Times New Roman"/>
          <w:i/>
        </w:rPr>
      </w:pPr>
    </w:p>
    <w:p w14:paraId="7FB77A99" w14:textId="77777777" w:rsidR="001C5479" w:rsidRDefault="001C5479">
      <w:pPr>
        <w:pStyle w:val="BodyText"/>
        <w:rPr>
          <w:rFonts w:ascii="Times New Roman"/>
          <w:i/>
        </w:rPr>
      </w:pPr>
    </w:p>
    <w:p w14:paraId="3CE748DA" w14:textId="77777777" w:rsidR="001C5479" w:rsidRDefault="001C5479">
      <w:pPr>
        <w:pStyle w:val="BodyText"/>
        <w:rPr>
          <w:rFonts w:ascii="Times New Roman"/>
          <w:i/>
        </w:rPr>
      </w:pPr>
    </w:p>
    <w:p w14:paraId="0FE2A40C" w14:textId="77777777" w:rsidR="001C5479" w:rsidRDefault="001C5479">
      <w:pPr>
        <w:pStyle w:val="BodyText"/>
        <w:rPr>
          <w:rFonts w:ascii="Times New Roman"/>
          <w:i/>
        </w:rPr>
      </w:pPr>
    </w:p>
    <w:p w14:paraId="04BC1377" w14:textId="77777777" w:rsidR="001C5479" w:rsidRDefault="001C5479">
      <w:pPr>
        <w:pStyle w:val="BodyText"/>
        <w:rPr>
          <w:rFonts w:ascii="Times New Roman"/>
          <w:i/>
        </w:rPr>
      </w:pPr>
    </w:p>
    <w:p w14:paraId="3E436B10" w14:textId="77777777" w:rsidR="001C5479" w:rsidRDefault="001C5479">
      <w:pPr>
        <w:pStyle w:val="BodyText"/>
        <w:rPr>
          <w:rFonts w:ascii="Times New Roman"/>
          <w:i/>
        </w:rPr>
      </w:pPr>
    </w:p>
    <w:p w14:paraId="3B6F0C72" w14:textId="77777777" w:rsidR="001C5479" w:rsidRDefault="001C5479">
      <w:pPr>
        <w:rPr>
          <w:rFonts w:ascii="Times New Roman"/>
        </w:rPr>
        <w:sectPr w:rsidR="001C54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2E3D3DC4" w14:textId="77777777" w:rsidR="001C5479" w:rsidRDefault="00000000">
      <w:pPr>
        <w:pStyle w:val="Heading1"/>
        <w:spacing w:before="218"/>
        <w:ind w:left="113"/>
      </w:pPr>
      <w:r>
        <w:rPr>
          <w:color w:val="2E3092"/>
        </w:rPr>
        <w:t>Introduction</w:t>
      </w:r>
    </w:p>
    <w:p w14:paraId="7E77658F" w14:textId="77777777" w:rsidR="001C5479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</w:rPr>
        <w:t>Spinal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cord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(SCI)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countries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varying 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1.5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cases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million.</w:t>
      </w:r>
      <w:r>
        <w:rPr>
          <w:color w:val="231F20"/>
          <w:spacing w:val="-3"/>
          <w:vertAlign w:val="superscript"/>
        </w:rPr>
        <w:t>[1]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 xml:space="preserve">situation </w:t>
      </w:r>
      <w:r>
        <w:rPr>
          <w:color w:val="231F20"/>
        </w:rPr>
        <w:t xml:space="preserve">in the developing world is compounded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high incidence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spinal cord injuries </w:t>
      </w:r>
      <w:r>
        <w:rPr>
          <w:color w:val="231F20"/>
          <w:spacing w:val="-2"/>
        </w:rPr>
        <w:t xml:space="preserve">and </w:t>
      </w:r>
      <w:r>
        <w:rPr>
          <w:color w:val="231F20"/>
          <w:spacing w:val="2"/>
        </w:rPr>
        <w:t>poor financial resources.</w:t>
      </w:r>
      <w:r>
        <w:rPr>
          <w:color w:val="231F20"/>
          <w:spacing w:val="2"/>
          <w:vertAlign w:val="superscript"/>
        </w:rPr>
        <w:t>[2]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severity </w:t>
      </w:r>
      <w:r>
        <w:rPr>
          <w:color w:val="231F20"/>
          <w:spacing w:val="-25"/>
        </w:rPr>
        <w:t xml:space="preserve">of </w:t>
      </w:r>
      <w:r>
        <w:rPr>
          <w:color w:val="231F20"/>
        </w:rPr>
        <w:t xml:space="preserve">these injuries increases with ascending </w:t>
      </w:r>
      <w:r>
        <w:rPr>
          <w:color w:val="231F20"/>
          <w:spacing w:val="-5"/>
        </w:rPr>
        <w:t xml:space="preserve">level </w:t>
      </w:r>
      <w:r>
        <w:rPr>
          <w:color w:val="231F20"/>
        </w:rPr>
        <w:t>making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cervical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lethal.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Unfortunately, </w:t>
      </w:r>
      <w:r>
        <w:rPr>
          <w:color w:val="231F20"/>
        </w:rPr>
        <w:t xml:space="preserve">cervical injuries are the most common </w:t>
      </w:r>
      <w:r>
        <w:rPr>
          <w:color w:val="231F20"/>
          <w:spacing w:val="-3"/>
        </w:rPr>
        <w:t xml:space="preserve">sites </w:t>
      </w:r>
      <w:r>
        <w:rPr>
          <w:color w:val="231F20"/>
        </w:rPr>
        <w:t xml:space="preserve">of acute SCI (ASCI) worldwide and in </w:t>
      </w:r>
      <w:r>
        <w:rPr>
          <w:color w:val="231F20"/>
          <w:spacing w:val="-3"/>
        </w:rPr>
        <w:t xml:space="preserve">most </w:t>
      </w:r>
      <w:r>
        <w:rPr>
          <w:color w:val="231F20"/>
        </w:rPr>
        <w:t>parts of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</w:rPr>
        <w:t>Nigeria.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3-5]</w:t>
      </w:r>
    </w:p>
    <w:p w14:paraId="45802B97" w14:textId="77777777" w:rsidR="001C5479" w:rsidRDefault="00000000">
      <w:pPr>
        <w:pStyle w:val="BodyText"/>
        <w:spacing w:before="129" w:line="249" w:lineRule="auto"/>
        <w:ind w:left="113" w:right="38"/>
        <w:jc w:val="both"/>
      </w:pPr>
      <w:r>
        <w:rPr>
          <w:color w:val="231F20"/>
          <w:spacing w:val="-4"/>
        </w:rPr>
        <w:t>Complete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cervical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SCI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life-time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disaster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5"/>
        </w:rPr>
        <w:t xml:space="preserve">only </w:t>
      </w:r>
      <w:r>
        <w:rPr>
          <w:color w:val="231F20"/>
          <w:spacing w:val="-3"/>
        </w:rPr>
        <w:t xml:space="preserve">for its </w:t>
      </w:r>
      <w:r>
        <w:rPr>
          <w:color w:val="231F20"/>
          <w:spacing w:val="-4"/>
        </w:rPr>
        <w:t xml:space="preserve">victims, </w:t>
      </w:r>
      <w:r>
        <w:rPr>
          <w:color w:val="231F20"/>
          <w:spacing w:val="-3"/>
        </w:rPr>
        <w:t xml:space="preserve">but also the </w:t>
      </w:r>
      <w:r>
        <w:rPr>
          <w:color w:val="231F20"/>
          <w:spacing w:val="-5"/>
        </w:rPr>
        <w:t xml:space="preserve">relatives </w:t>
      </w:r>
      <w:r>
        <w:rPr>
          <w:color w:val="231F20"/>
          <w:spacing w:val="-6"/>
        </w:rPr>
        <w:t xml:space="preserve">who </w:t>
      </w:r>
      <w:r>
        <w:rPr>
          <w:color w:val="231F20"/>
          <w:spacing w:val="-4"/>
        </w:rPr>
        <w:t xml:space="preserve">might </w:t>
      </w:r>
      <w:r>
        <w:rPr>
          <w:color w:val="231F20"/>
          <w:spacing w:val="-6"/>
        </w:rPr>
        <w:t xml:space="preserve">have </w:t>
      </w:r>
      <w:r>
        <w:rPr>
          <w:color w:val="231F20"/>
        </w:rPr>
        <w:t xml:space="preserve">to </w:t>
      </w:r>
      <w:r>
        <w:rPr>
          <w:color w:val="231F20"/>
          <w:spacing w:val="-4"/>
        </w:rPr>
        <w:t xml:space="preserve">accept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sudden change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the lifestyle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their </w:t>
      </w:r>
      <w:r>
        <w:rPr>
          <w:color w:val="231F20"/>
          <w:spacing w:val="-6"/>
        </w:rPr>
        <w:t xml:space="preserve">loved </w:t>
      </w:r>
      <w:r>
        <w:rPr>
          <w:color w:val="231F20"/>
          <w:spacing w:val="-3"/>
        </w:rPr>
        <w:t xml:space="preserve">ones </w:t>
      </w:r>
      <w:r>
        <w:rPr>
          <w:color w:val="231F20"/>
        </w:rPr>
        <w:t xml:space="preserve">if </w:t>
      </w:r>
      <w:r>
        <w:rPr>
          <w:color w:val="231F20"/>
          <w:spacing w:val="-4"/>
        </w:rPr>
        <w:t xml:space="preserve">they </w:t>
      </w:r>
      <w:r>
        <w:rPr>
          <w:color w:val="231F20"/>
          <w:spacing w:val="-5"/>
        </w:rPr>
        <w:t xml:space="preserve">eventually </w:t>
      </w:r>
      <w:r>
        <w:rPr>
          <w:color w:val="231F20"/>
        </w:rPr>
        <w:t xml:space="preserve">survive. Despite the </w:t>
      </w:r>
      <w:r>
        <w:rPr>
          <w:color w:val="231F20"/>
          <w:spacing w:val="2"/>
        </w:rPr>
        <w:t xml:space="preserve">significant </w:t>
      </w:r>
      <w:r>
        <w:rPr>
          <w:color w:val="231F20"/>
        </w:rPr>
        <w:t xml:space="preserve">milestones </w:t>
      </w:r>
      <w:r>
        <w:rPr>
          <w:color w:val="231F20"/>
          <w:spacing w:val="-5"/>
        </w:rPr>
        <w:t>achieved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management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traumatic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spinal </w:t>
      </w:r>
      <w:r>
        <w:rPr>
          <w:color w:val="231F20"/>
          <w:spacing w:val="-6"/>
        </w:rPr>
        <w:t>cord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injuries,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outcome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management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 xml:space="preserve">cervical </w:t>
      </w:r>
      <w:r>
        <w:rPr>
          <w:color w:val="231F20"/>
          <w:spacing w:val="-3"/>
        </w:rPr>
        <w:t xml:space="preserve">cord </w:t>
      </w:r>
      <w:r>
        <w:rPr>
          <w:color w:val="231F20"/>
          <w:spacing w:val="-4"/>
        </w:rPr>
        <w:t xml:space="preserve">injuries </w:t>
      </w:r>
      <w:r>
        <w:rPr>
          <w:color w:val="231F20"/>
          <w:spacing w:val="-3"/>
        </w:rPr>
        <w:t xml:space="preserve">has </w:t>
      </w:r>
      <w:r>
        <w:rPr>
          <w:color w:val="231F20"/>
          <w:spacing w:val="-4"/>
        </w:rPr>
        <w:t xml:space="preserve">remained guarded </w:t>
      </w:r>
      <w:r>
        <w:rPr>
          <w:color w:val="231F20"/>
          <w:spacing w:val="-5"/>
        </w:rPr>
        <w:t xml:space="preserve">particularly </w:t>
      </w:r>
      <w:r>
        <w:rPr>
          <w:color w:val="231F20"/>
        </w:rPr>
        <w:t>in a developing country such as</w:t>
      </w:r>
      <w:r>
        <w:rPr>
          <w:color w:val="231F20"/>
          <w:spacing w:val="31"/>
        </w:rPr>
        <w:t xml:space="preserve"> </w:t>
      </w:r>
      <w:proofErr w:type="gramStart"/>
      <w:r>
        <w:rPr>
          <w:color w:val="231F20"/>
        </w:rPr>
        <w:t>Nigeria.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3,6]</w:t>
      </w:r>
    </w:p>
    <w:p w14:paraId="61151772" w14:textId="2CF09A26" w:rsidR="001C5479" w:rsidRDefault="00676C0F">
      <w:pPr>
        <w:pStyle w:val="BodyText"/>
        <w:spacing w:before="128" w:line="249" w:lineRule="auto"/>
        <w:ind w:left="113" w:right="4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3893D7B" wp14:editId="56198AD9">
                <wp:simplePos x="0" y="0"/>
                <wp:positionH relativeFrom="page">
                  <wp:posOffset>5718175</wp:posOffset>
                </wp:positionH>
                <wp:positionV relativeFrom="paragraph">
                  <wp:posOffset>-125095</wp:posOffset>
                </wp:positionV>
                <wp:extent cx="1377315" cy="1535430"/>
                <wp:effectExtent l="0" t="0" r="0" b="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1C5479" w14:paraId="602D431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5F83D91E" w14:textId="77777777" w:rsidR="001C5479" w:rsidRDefault="00000000">
                                  <w:pPr>
                                    <w:pStyle w:val="TableParagraph"/>
                                    <w:spacing w:before="64" w:line="240" w:lineRule="auto"/>
                                    <w:ind w:right="2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1C5479" w14:paraId="3D87121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373B879" w14:textId="77777777" w:rsidR="001C5479" w:rsidRDefault="00000000">
                                  <w:pPr>
                                    <w:pStyle w:val="TableParagraph"/>
                                    <w:spacing w:before="24" w:line="240" w:lineRule="auto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4978E21B" w14:textId="77777777" w:rsidR="001C5479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www.jwacs-jcoac.org</w:t>
                                    </w:r>
                                  </w:hyperlink>
                                </w:p>
                              </w:tc>
                            </w:tr>
                            <w:tr w:rsidR="001C5479" w14:paraId="4214955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1CD752B" w14:textId="77777777" w:rsidR="001C5479" w:rsidRDefault="00000000">
                                  <w:pPr>
                                    <w:pStyle w:val="TableParagraph"/>
                                    <w:spacing w:before="84" w:line="240" w:lineRule="auto"/>
                                    <w:ind w:right="206"/>
                                    <w:jc w:val="righ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10.4103/jwas.jwas_52_22</w:t>
                                  </w:r>
                                </w:p>
                              </w:tc>
                            </w:tr>
                            <w:tr w:rsidR="001C5479" w14:paraId="7B5881E2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2AB0FBBA" w14:textId="77777777" w:rsidR="001C5479" w:rsidRDefault="00000000">
                                  <w:pPr>
                                    <w:pStyle w:val="TableParagraph"/>
                                    <w:spacing w:before="28" w:line="240" w:lineRule="auto"/>
                                    <w:ind w:left="31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62B5DAFF" w14:textId="77777777" w:rsidR="001C5479" w:rsidRDefault="001C5479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rFonts w:ascii="BPG Sans Modern GPL&amp;GNU"/>
                                      <w:sz w:val="7"/>
                                    </w:rPr>
                                  </w:pPr>
                                </w:p>
                                <w:p w14:paraId="759F4CF6" w14:textId="77777777" w:rsidR="001C5479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54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195408" wp14:editId="59B96510">
                                        <wp:extent cx="682756" cy="682751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756" cy="682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D7BB982" w14:textId="77777777" w:rsidR="001C5479" w:rsidRDefault="001C54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93D7B" id="Text Box 33" o:spid="_x0000_s1035" type="#_x0000_t202" style="position:absolute;left:0;text-align:left;margin-left:450.25pt;margin-top:-9.85pt;width:108.45pt;height:120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2ruI1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1C5479" w14:paraId="602D4317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5F83D91E" w14:textId="77777777" w:rsidR="001C5479" w:rsidRDefault="00000000">
                            <w:pPr>
                              <w:pStyle w:val="TableParagraph"/>
                              <w:spacing w:before="64" w:line="240" w:lineRule="auto"/>
                              <w:ind w:right="2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1C5479" w14:paraId="3D871215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4373B879" w14:textId="77777777" w:rsidR="001C5479" w:rsidRDefault="00000000">
                            <w:pPr>
                              <w:pStyle w:val="TableParagraph"/>
                              <w:spacing w:before="24" w:line="240" w:lineRule="auto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4978E21B" w14:textId="77777777" w:rsidR="001C5479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5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www.jwacs-jcoac.org</w:t>
                              </w:r>
                            </w:hyperlink>
                          </w:p>
                        </w:tc>
                      </w:tr>
                      <w:tr w:rsidR="001C5479" w14:paraId="42149550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01CD752B" w14:textId="77777777" w:rsidR="001C5479" w:rsidRDefault="00000000">
                            <w:pPr>
                              <w:pStyle w:val="TableParagraph"/>
                              <w:spacing w:before="84" w:line="240" w:lineRule="auto"/>
                              <w:ind w:right="206"/>
                              <w:jc w:val="righ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4"/>
                              </w:rPr>
                              <w:t>10.4103/jwas.jwas_52_22</w:t>
                            </w:r>
                          </w:p>
                        </w:tc>
                      </w:tr>
                      <w:tr w:rsidR="001C5479" w14:paraId="7B5881E2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2AB0FBBA" w14:textId="77777777" w:rsidR="001C5479" w:rsidRDefault="00000000">
                            <w:pPr>
                              <w:pStyle w:val="TableParagraph"/>
                              <w:spacing w:before="28" w:line="240" w:lineRule="auto"/>
                              <w:ind w:left="31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62B5DAFF" w14:textId="77777777" w:rsidR="001C5479" w:rsidRDefault="001C5479">
                            <w:pPr>
                              <w:pStyle w:val="TableParagraph"/>
                              <w:spacing w:before="5" w:line="240" w:lineRule="auto"/>
                              <w:rPr>
                                <w:rFonts w:ascii="BPG Sans Modern GPL&amp;GNU"/>
                                <w:sz w:val="7"/>
                              </w:rPr>
                            </w:pPr>
                          </w:p>
                          <w:p w14:paraId="759F4CF6" w14:textId="77777777" w:rsidR="001C5479" w:rsidRDefault="00000000">
                            <w:pPr>
                              <w:pStyle w:val="TableParagraph"/>
                              <w:spacing w:before="0" w:line="240" w:lineRule="auto"/>
                              <w:ind w:left="54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F195408" wp14:editId="59B96510">
                                  <wp:extent cx="682756" cy="682751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756" cy="682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D7BB982" w14:textId="77777777" w:rsidR="001C5479" w:rsidRDefault="001C54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Management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life-time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dedication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 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multi-disciplinary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involvement</w:t>
      </w:r>
    </w:p>
    <w:p w14:paraId="01315738" w14:textId="77777777" w:rsidR="001C5479" w:rsidRDefault="00000000">
      <w:pPr>
        <w:pStyle w:val="BodyText"/>
        <w:spacing w:before="9"/>
        <w:rPr>
          <w:sz w:val="18"/>
        </w:rPr>
      </w:pPr>
      <w:r>
        <w:br w:type="column"/>
      </w:r>
    </w:p>
    <w:p w14:paraId="5CEBBAE9" w14:textId="77777777" w:rsidR="001C5479" w:rsidRDefault="00000000">
      <w:pPr>
        <w:pStyle w:val="BodyText"/>
        <w:spacing w:line="249" w:lineRule="auto"/>
        <w:ind w:left="113" w:right="38"/>
        <w:jc w:val="both"/>
      </w:pPr>
      <w:r>
        <w:rPr>
          <w:color w:val="231F20"/>
        </w:rPr>
        <w:t xml:space="preserve">of the </w:t>
      </w:r>
      <w:r>
        <w:rPr>
          <w:color w:val="231F20"/>
          <w:spacing w:val="-4"/>
        </w:rPr>
        <w:t xml:space="preserve">patient’s </w:t>
      </w:r>
      <w:r>
        <w:rPr>
          <w:color w:val="231F20"/>
        </w:rPr>
        <w:t xml:space="preserve">relations. </w:t>
      </w:r>
      <w:r>
        <w:rPr>
          <w:color w:val="231F20"/>
          <w:spacing w:val="-3"/>
        </w:rPr>
        <w:t xml:space="preserve">Consequently, </w:t>
      </w:r>
      <w:r>
        <w:rPr>
          <w:color w:val="231F20"/>
        </w:rPr>
        <w:t>there has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evolution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parameters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severity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predict </w:t>
      </w:r>
      <w:r>
        <w:rPr>
          <w:color w:val="231F20"/>
        </w:rPr>
        <w:t>outcome. Beyond the clinical parameters,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>search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objective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reproducible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 assessment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some </w:t>
      </w:r>
      <w:r>
        <w:rPr>
          <w:color w:val="231F20"/>
          <w:spacing w:val="-5"/>
        </w:rPr>
        <w:t>qualitative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quantitative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magnetic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resonance imaging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(MRI)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features.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extensive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studies have </w:t>
      </w:r>
      <w:r>
        <w:rPr>
          <w:color w:val="231F20"/>
        </w:rPr>
        <w:t>been on qualitative parameters 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 xml:space="preserve">have </w:t>
      </w:r>
      <w:r>
        <w:rPr>
          <w:color w:val="231F20"/>
        </w:rPr>
        <w:t xml:space="preserve">elucidated the predictive significance of </w:t>
      </w:r>
      <w:r>
        <w:rPr>
          <w:color w:val="231F20"/>
          <w:spacing w:val="-4"/>
        </w:rPr>
        <w:t xml:space="preserve">cord </w:t>
      </w:r>
      <w:proofErr w:type="spellStart"/>
      <w:r>
        <w:rPr>
          <w:color w:val="231F20"/>
          <w:spacing w:val="-3"/>
        </w:rPr>
        <w:t>haemorrhage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cord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oedema.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However,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there </w:t>
      </w:r>
      <w:r>
        <w:rPr>
          <w:color w:val="231F20"/>
        </w:rPr>
        <w:t>seem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paradigm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shift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towards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evaluation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quantitative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MRI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parameters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promising </w:t>
      </w:r>
      <w:r>
        <w:rPr>
          <w:color w:val="231F20"/>
        </w:rPr>
        <w:t xml:space="preserve">outcomes. The knowledge and application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 xml:space="preserve">clinical and MRI-based outcome parameters </w:t>
      </w:r>
      <w:r>
        <w:rPr>
          <w:color w:val="231F20"/>
          <w:spacing w:val="3"/>
        </w:rPr>
        <w:t xml:space="preserve">will guide attending surgeons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not </w:t>
      </w:r>
      <w:r>
        <w:rPr>
          <w:color w:val="231F20"/>
        </w:rPr>
        <w:t>only planning treatment, but also answering the anxious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queries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based on objective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parameters.</w:t>
      </w:r>
    </w:p>
    <w:p w14:paraId="5A6E65FE" w14:textId="77777777" w:rsidR="001C5479" w:rsidRDefault="00000000">
      <w:pPr>
        <w:pStyle w:val="BodyText"/>
        <w:spacing w:before="135" w:line="249" w:lineRule="auto"/>
        <w:ind w:left="113" w:right="40"/>
        <w:jc w:val="both"/>
      </w:pPr>
      <w:r>
        <w:rPr>
          <w:noProof/>
        </w:rPr>
        <w:drawing>
          <wp:anchor distT="0" distB="0" distL="0" distR="0" simplePos="0" relativeHeight="487101440" behindDoc="1" locked="0" layoutInCell="1" allowOverlap="1" wp14:anchorId="73089290" wp14:editId="2AEB9A52">
            <wp:simplePos x="0" y="0"/>
            <wp:positionH relativeFrom="page">
              <wp:posOffset>3200400</wp:posOffset>
            </wp:positionH>
            <wp:positionV relativeFrom="paragraph">
              <wp:posOffset>-2987713</wp:posOffset>
            </wp:positionV>
            <wp:extent cx="1371600" cy="1333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hopes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relationship between MRI quantitative findings and </w:t>
      </w:r>
      <w:r>
        <w:rPr>
          <w:color w:val="231F20"/>
          <w:spacing w:val="-5"/>
        </w:rPr>
        <w:t xml:space="preserve">early </w:t>
      </w:r>
      <w:r>
        <w:rPr>
          <w:color w:val="231F20"/>
        </w:rPr>
        <w:t>neurological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outcome.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assumption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 xml:space="preserve">the study is that the use of quantitative </w:t>
      </w:r>
      <w:r>
        <w:rPr>
          <w:color w:val="231F20"/>
          <w:spacing w:val="-4"/>
        </w:rPr>
        <w:t xml:space="preserve">MRI </w:t>
      </w:r>
      <w:r>
        <w:rPr>
          <w:color w:val="231F20"/>
        </w:rPr>
        <w:t>parameters in ASCI will allow for 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</w:p>
    <w:p w14:paraId="584BB569" w14:textId="77777777" w:rsidR="001C5479" w:rsidRDefault="00000000">
      <w:pPr>
        <w:pStyle w:val="BodyText"/>
        <w:rPr>
          <w:sz w:val="18"/>
        </w:rPr>
      </w:pPr>
      <w:r>
        <w:br w:type="column"/>
      </w:r>
    </w:p>
    <w:p w14:paraId="6B7B6BD0" w14:textId="77777777" w:rsidR="001C5479" w:rsidRDefault="001C5479">
      <w:pPr>
        <w:pStyle w:val="BodyText"/>
        <w:rPr>
          <w:sz w:val="18"/>
        </w:rPr>
      </w:pPr>
    </w:p>
    <w:p w14:paraId="78E3EF43" w14:textId="77777777" w:rsidR="001C5479" w:rsidRDefault="001C5479">
      <w:pPr>
        <w:pStyle w:val="BodyText"/>
        <w:rPr>
          <w:sz w:val="18"/>
        </w:rPr>
      </w:pPr>
    </w:p>
    <w:p w14:paraId="5B5EE256" w14:textId="77777777" w:rsidR="001C5479" w:rsidRDefault="001C5479">
      <w:pPr>
        <w:pStyle w:val="BodyText"/>
        <w:rPr>
          <w:sz w:val="18"/>
        </w:rPr>
      </w:pPr>
    </w:p>
    <w:p w14:paraId="621DE6F7" w14:textId="77777777" w:rsidR="001C5479" w:rsidRDefault="001C5479">
      <w:pPr>
        <w:pStyle w:val="BodyText"/>
        <w:rPr>
          <w:sz w:val="18"/>
        </w:rPr>
      </w:pPr>
    </w:p>
    <w:p w14:paraId="303276E3" w14:textId="77777777" w:rsidR="001C5479" w:rsidRDefault="001C5479">
      <w:pPr>
        <w:pStyle w:val="BodyText"/>
        <w:rPr>
          <w:sz w:val="18"/>
        </w:rPr>
      </w:pPr>
    </w:p>
    <w:p w14:paraId="1B079E2F" w14:textId="77777777" w:rsidR="001C5479" w:rsidRDefault="001C5479">
      <w:pPr>
        <w:pStyle w:val="BodyText"/>
        <w:rPr>
          <w:sz w:val="18"/>
        </w:rPr>
      </w:pPr>
    </w:p>
    <w:p w14:paraId="0E4C4200" w14:textId="77777777" w:rsidR="001C5479" w:rsidRDefault="001C5479">
      <w:pPr>
        <w:pStyle w:val="BodyText"/>
        <w:rPr>
          <w:sz w:val="18"/>
        </w:rPr>
      </w:pPr>
    </w:p>
    <w:p w14:paraId="1E8CB412" w14:textId="77777777" w:rsidR="001C5479" w:rsidRDefault="001C5479">
      <w:pPr>
        <w:pStyle w:val="BodyText"/>
        <w:rPr>
          <w:sz w:val="18"/>
        </w:rPr>
      </w:pPr>
    </w:p>
    <w:p w14:paraId="16E4E79D" w14:textId="77777777" w:rsidR="001C5479" w:rsidRDefault="001C5479">
      <w:pPr>
        <w:pStyle w:val="BodyText"/>
        <w:rPr>
          <w:sz w:val="18"/>
        </w:rPr>
      </w:pPr>
    </w:p>
    <w:p w14:paraId="66963A0A" w14:textId="77777777" w:rsidR="001C5479" w:rsidRDefault="001C5479">
      <w:pPr>
        <w:pStyle w:val="BodyText"/>
        <w:rPr>
          <w:sz w:val="18"/>
        </w:rPr>
      </w:pPr>
    </w:p>
    <w:p w14:paraId="2C3D80D4" w14:textId="77777777" w:rsidR="001C5479" w:rsidRDefault="001C5479">
      <w:pPr>
        <w:pStyle w:val="BodyText"/>
        <w:spacing w:before="2"/>
        <w:rPr>
          <w:sz w:val="26"/>
        </w:rPr>
      </w:pPr>
    </w:p>
    <w:p w14:paraId="4E840DC5" w14:textId="77777777" w:rsidR="001C5479" w:rsidRDefault="00000000">
      <w:pPr>
        <w:spacing w:line="261" w:lineRule="auto"/>
        <w:ind w:left="113" w:right="712"/>
        <w:jc w:val="both"/>
        <w:rPr>
          <w:sz w:val="16"/>
        </w:rPr>
      </w:pPr>
      <w:r>
        <w:rPr>
          <w:rFonts w:ascii="Times New Roman"/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10-Mar-2022 </w:t>
      </w:r>
      <w:r>
        <w:rPr>
          <w:rFonts w:ascii="Times New Roman"/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12-Apr-2022 </w:t>
      </w:r>
      <w:r>
        <w:rPr>
          <w:rFonts w:ascii="Times New Roman"/>
          <w:b/>
          <w:color w:val="2E3092"/>
          <w:sz w:val="16"/>
        </w:rPr>
        <w:t>Published:</w:t>
      </w:r>
      <w:r>
        <w:rPr>
          <w:rFonts w:ascii="Times New Roman"/>
          <w:b/>
          <w:color w:val="2E3092"/>
          <w:spacing w:val="-18"/>
          <w:sz w:val="16"/>
        </w:rPr>
        <w:t xml:space="preserve"> </w:t>
      </w:r>
      <w:r>
        <w:rPr>
          <w:color w:val="231F20"/>
          <w:sz w:val="16"/>
        </w:rPr>
        <w:t>22-Jun-2022</w:t>
      </w:r>
    </w:p>
    <w:p w14:paraId="3B1126B8" w14:textId="10C47007" w:rsidR="001C5479" w:rsidRDefault="00676C0F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8C06F2" wp14:editId="3713E1A6">
                <wp:simplePos x="0" y="0"/>
                <wp:positionH relativeFrom="page">
                  <wp:posOffset>5712460</wp:posOffset>
                </wp:positionH>
                <wp:positionV relativeFrom="paragraph">
                  <wp:posOffset>151765</wp:posOffset>
                </wp:positionV>
                <wp:extent cx="1375410" cy="1270"/>
                <wp:effectExtent l="0" t="0" r="0" b="0"/>
                <wp:wrapTopAndBottom/>
                <wp:docPr id="4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2573" id="Freeform 32" o:spid="_x0000_s1026" style="position:absolute;margin-left:449.8pt;margin-top:11.95pt;width:10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1C0726C1" w14:textId="77777777" w:rsidR="001C5479" w:rsidRDefault="00000000">
      <w:pPr>
        <w:ind w:left="113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color w:val="231F20"/>
          <w:sz w:val="16"/>
        </w:rPr>
        <w:t>Address for correspondence:</w:t>
      </w:r>
    </w:p>
    <w:p w14:paraId="59667FA5" w14:textId="77777777" w:rsidR="001C5479" w:rsidRDefault="00000000">
      <w:pPr>
        <w:spacing w:before="26" w:line="273" w:lineRule="auto"/>
        <w:ind w:left="113" w:right="628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pacing w:val="-6"/>
          <w:sz w:val="16"/>
        </w:rPr>
        <w:t xml:space="preserve">Dr. </w:t>
      </w:r>
      <w:proofErr w:type="spellStart"/>
      <w:r>
        <w:rPr>
          <w:rFonts w:ascii="Times New Roman"/>
          <w:i/>
          <w:color w:val="231F20"/>
          <w:sz w:val="16"/>
        </w:rPr>
        <w:t>Mesi</w:t>
      </w:r>
      <w:proofErr w:type="spellEnd"/>
      <w:r>
        <w:rPr>
          <w:rFonts w:ascii="Times New Roman"/>
          <w:i/>
          <w:color w:val="231F20"/>
          <w:sz w:val="16"/>
        </w:rPr>
        <w:t xml:space="preserve"> </w:t>
      </w:r>
      <w:r>
        <w:rPr>
          <w:rFonts w:ascii="Times New Roman"/>
          <w:i/>
          <w:color w:val="231F20"/>
          <w:spacing w:val="-3"/>
          <w:sz w:val="16"/>
        </w:rPr>
        <w:t xml:space="preserve">Mathew, </w:t>
      </w:r>
      <w:r>
        <w:rPr>
          <w:rFonts w:ascii="Times New Roman"/>
          <w:i/>
          <w:color w:val="231F20"/>
          <w:sz w:val="16"/>
        </w:rPr>
        <w:t xml:space="preserve">Division of </w:t>
      </w:r>
      <w:r>
        <w:rPr>
          <w:rFonts w:ascii="Times New Roman"/>
          <w:i/>
          <w:color w:val="231F20"/>
          <w:spacing w:val="-4"/>
          <w:sz w:val="16"/>
        </w:rPr>
        <w:t xml:space="preserve">Neurosurgery, </w:t>
      </w:r>
      <w:r>
        <w:rPr>
          <w:rFonts w:ascii="Times New Roman"/>
          <w:i/>
          <w:color w:val="231F20"/>
          <w:sz w:val="16"/>
        </w:rPr>
        <w:t xml:space="preserve">Ahmadu Bello University </w:t>
      </w:r>
      <w:r>
        <w:rPr>
          <w:rFonts w:ascii="Times New Roman"/>
          <w:i/>
          <w:color w:val="231F20"/>
          <w:spacing w:val="-3"/>
          <w:sz w:val="16"/>
        </w:rPr>
        <w:t xml:space="preserve">Teaching </w:t>
      </w:r>
      <w:r>
        <w:rPr>
          <w:rFonts w:ascii="Times New Roman"/>
          <w:i/>
          <w:color w:val="231F20"/>
          <w:sz w:val="16"/>
        </w:rPr>
        <w:t>Hospital, Zaria, Nigeria.</w:t>
      </w:r>
    </w:p>
    <w:p w14:paraId="4C3BCC5C" w14:textId="77777777" w:rsidR="001C5479" w:rsidRDefault="00000000">
      <w:pPr>
        <w:spacing w:before="1" w:line="273" w:lineRule="auto"/>
        <w:ind w:left="113" w:right="229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 xml:space="preserve">E-mail: </w:t>
      </w:r>
      <w:proofErr w:type="spellStart"/>
      <w:proofErr w:type="gramStart"/>
      <w:r>
        <w:rPr>
          <w:rFonts w:ascii="Times New Roman"/>
          <w:i/>
          <w:color w:val="231F20"/>
          <w:sz w:val="16"/>
        </w:rPr>
        <w:t>mesi.mathew</w:t>
      </w:r>
      <w:proofErr w:type="gramEnd"/>
      <w:r>
        <w:rPr>
          <w:rFonts w:ascii="Times New Roman"/>
          <w:i/>
          <w:color w:val="231F20"/>
          <w:sz w:val="16"/>
        </w:rPr>
        <w:t>@hotmail</w:t>
      </w:r>
      <w:proofErr w:type="spellEnd"/>
      <w:r>
        <w:rPr>
          <w:rFonts w:ascii="Times New Roman"/>
          <w:i/>
          <w:color w:val="231F20"/>
          <w:sz w:val="16"/>
        </w:rPr>
        <w:t>. com</w:t>
      </w:r>
    </w:p>
    <w:p w14:paraId="2D1BC315" w14:textId="77777777" w:rsidR="001C5479" w:rsidRDefault="001C5479">
      <w:pPr>
        <w:spacing w:line="273" w:lineRule="auto"/>
        <w:rPr>
          <w:rFonts w:ascii="Times New Roman"/>
          <w:sz w:val="16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4" w:space="203"/>
            <w:col w:w="3744" w:space="231"/>
            <w:col w:w="2398"/>
          </w:cols>
        </w:sectPr>
      </w:pPr>
    </w:p>
    <w:p w14:paraId="1D17D86B" w14:textId="77777777" w:rsidR="001C5479" w:rsidRDefault="00000000">
      <w:pPr>
        <w:pStyle w:val="BodyText"/>
        <w:tabs>
          <w:tab w:val="left" w:pos="3706"/>
          <w:tab w:val="left" w:pos="4059"/>
        </w:tabs>
        <w:spacing w:line="209" w:lineRule="exact"/>
        <w:ind w:left="117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detailed and reproducible statistical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analysis.</w:t>
      </w:r>
    </w:p>
    <w:p w14:paraId="36D647E7" w14:textId="4B4277E6" w:rsidR="001C5479" w:rsidRDefault="00676C0F">
      <w:pPr>
        <w:spacing w:before="36" w:line="235" w:lineRule="auto"/>
        <w:ind w:left="117" w:right="6610"/>
        <w:jc w:val="both"/>
        <w:rPr>
          <w:rFonts w:ascii="Carlit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5F32C82" wp14:editId="2DCDCD1C">
                <wp:simplePos x="0" y="0"/>
                <wp:positionH relativeFrom="page">
                  <wp:posOffset>3191510</wp:posOffset>
                </wp:positionH>
                <wp:positionV relativeFrom="paragraph">
                  <wp:posOffset>269240</wp:posOffset>
                </wp:positionV>
                <wp:extent cx="2272030" cy="621030"/>
                <wp:effectExtent l="0" t="0" r="0" b="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259D" w14:textId="77777777" w:rsidR="001C5479" w:rsidRDefault="00000000">
                            <w:pPr>
                              <w:spacing w:before="39" w:line="249" w:lineRule="auto"/>
                              <w:ind w:left="72" w:right="59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Mathew M,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Mezue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WC,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Chikani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MC,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Jimoh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AO, Uche EO, Mathew MB. Correlation of quantitative MRI parameters with neurological outcome in acute cervical spinal cord injury. J West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Coll Surg </w:t>
                            </w:r>
                            <w:proofErr w:type="gramStart"/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:5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-10.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2C82" id="Text Box 31" o:spid="_x0000_s1036" type="#_x0000_t202" style="position:absolute;left:0;text-align:left;margin-left:251.3pt;margin-top:21.2pt;width:178.9pt;height:48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1D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" fillcolor="#e0def0" strokecolor="#231f20" strokeweight=".3pt">
                <v:textbox inset="0,0,0,0">
                  <w:txbxContent>
                    <w:p w14:paraId="33DE259D" w14:textId="77777777" w:rsidR="001C5479" w:rsidRDefault="00000000">
                      <w:pPr>
                        <w:spacing w:before="39" w:line="249" w:lineRule="auto"/>
                        <w:ind w:left="72" w:right="59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Mathew M,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Mezue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WC,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Chikani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MC,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Jimoh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AO, Uche EO, Mathew MB. Correlation of quantitative MRI parameters with neurological outcome in acute cervical spinal cord injury. J West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Afr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Coll Surg </w:t>
                      </w:r>
                      <w:proofErr w:type="gramStart"/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:5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z w:val="15"/>
                        </w:rPr>
                        <w:t>-10.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</w:t>
      </w:r>
      <w:proofErr w:type="spellStart"/>
      <w:r>
        <w:rPr>
          <w:rFonts w:ascii="Carlito"/>
          <w:color w:val="231F20"/>
          <w:sz w:val="14"/>
        </w:rPr>
        <w:t>NonCommercial</w:t>
      </w:r>
      <w:proofErr w:type="spellEnd"/>
      <w:r>
        <w:rPr>
          <w:rFonts w:ascii="Carlito"/>
          <w:color w:val="231F20"/>
          <w:sz w:val="14"/>
        </w:rPr>
        <w:t xml:space="preserve">- </w:t>
      </w:r>
      <w:proofErr w:type="spellStart"/>
      <w:r>
        <w:rPr>
          <w:rFonts w:ascii="Carlito"/>
          <w:color w:val="231F20"/>
          <w:sz w:val="14"/>
        </w:rPr>
        <w:t>ShareAlike</w:t>
      </w:r>
      <w:proofErr w:type="spellEnd"/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55914A40" w14:textId="77777777" w:rsidR="001C5479" w:rsidRDefault="001C5479">
      <w:pPr>
        <w:pStyle w:val="BodyText"/>
        <w:spacing w:before="11"/>
        <w:rPr>
          <w:rFonts w:ascii="Carlito"/>
          <w:sz w:val="18"/>
        </w:rPr>
      </w:pPr>
    </w:p>
    <w:p w14:paraId="41DA5137" w14:textId="77777777" w:rsidR="001C5479" w:rsidRDefault="00000000">
      <w:pPr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7">
        <w:r>
          <w:rPr>
            <w:rFonts w:ascii="Carlito"/>
            <w:color w:val="231F20"/>
            <w:sz w:val="14"/>
          </w:rPr>
          <w:t>reprints@medknow.com</w:t>
        </w:r>
      </w:hyperlink>
    </w:p>
    <w:p w14:paraId="6F6A8E42" w14:textId="77777777" w:rsidR="001C5479" w:rsidRDefault="001C5479">
      <w:pPr>
        <w:pStyle w:val="BodyText"/>
        <w:spacing w:before="11"/>
        <w:rPr>
          <w:rFonts w:ascii="Carlito"/>
          <w:sz w:val="11"/>
        </w:rPr>
      </w:pPr>
    </w:p>
    <w:p w14:paraId="65E06DAA" w14:textId="77777777" w:rsidR="001C5479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proofErr w:type="spellStart"/>
      <w:r>
        <w:rPr>
          <w:rFonts w:ascii="BPG Sans Modern GPL&amp;GNU" w:hAnsi="BPG Sans Modern GPL&amp;GNU"/>
          <w:color w:val="231F20"/>
          <w:sz w:val="16"/>
        </w:rPr>
        <w:t>Medknow</w:t>
      </w:r>
      <w:proofErr w:type="spellEnd"/>
      <w:r>
        <w:rPr>
          <w:rFonts w:ascii="BPG Sans Modern GPL&amp;GNU" w:hAnsi="BPG Sans Modern GPL&amp;GNU"/>
          <w:color w:val="231F20"/>
          <w:sz w:val="16"/>
        </w:rPr>
        <w:tab/>
        <w:t>5</w:t>
      </w:r>
    </w:p>
    <w:p w14:paraId="6DDBFDFA" w14:textId="77777777" w:rsidR="001C5479" w:rsidRDefault="001C5479">
      <w:pPr>
        <w:rPr>
          <w:rFonts w:ascii="BPG Sans Modern GPL&amp;GNU" w:hAnsi="BPG Sans Modern GPL&amp;GNU"/>
          <w:sz w:val="16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2BAB5D40" w14:textId="77777777" w:rsidR="001C5479" w:rsidRDefault="001C5479">
      <w:pPr>
        <w:pStyle w:val="BodyText"/>
        <w:spacing w:before="7"/>
        <w:rPr>
          <w:rFonts w:ascii="BPG Sans Modern GPL&amp;GNU"/>
          <w:sz w:val="13"/>
        </w:rPr>
      </w:pPr>
    </w:p>
    <w:p w14:paraId="68253CC9" w14:textId="77777777" w:rsidR="001C5479" w:rsidRDefault="001C5479">
      <w:pPr>
        <w:rPr>
          <w:rFonts w:ascii="BPG Sans Modern GPL&amp;GNU"/>
          <w:sz w:val="13"/>
        </w:rPr>
        <w:sectPr w:rsidR="001C5479">
          <w:headerReference w:type="default" r:id="rId18"/>
          <w:pgSz w:w="12240" w:h="15840"/>
          <w:pgMar w:top="900" w:right="960" w:bottom="280" w:left="960" w:header="215" w:footer="0" w:gutter="0"/>
          <w:cols w:space="720"/>
        </w:sectPr>
      </w:pPr>
    </w:p>
    <w:p w14:paraId="7799D15E" w14:textId="77777777" w:rsidR="001C5479" w:rsidRDefault="00000000">
      <w:pPr>
        <w:pStyle w:val="Heading1"/>
        <w:jc w:val="both"/>
      </w:pPr>
      <w:r>
        <w:rPr>
          <w:color w:val="2E3092"/>
        </w:rPr>
        <w:t>Materials and Methods</w:t>
      </w:r>
    </w:p>
    <w:p w14:paraId="630207FF" w14:textId="77777777" w:rsidR="001C5479" w:rsidRDefault="00000000">
      <w:pPr>
        <w:pStyle w:val="BodyText"/>
        <w:spacing w:before="117" w:line="249" w:lineRule="auto"/>
        <w:ind w:left="118" w:right="38"/>
        <w:jc w:val="both"/>
      </w:pPr>
      <w:r>
        <w:rPr>
          <w:color w:val="231F20"/>
        </w:rPr>
        <w:t xml:space="preserve">The study was a prospective hospital-based cohort study </w:t>
      </w:r>
      <w:r>
        <w:rPr>
          <w:color w:val="231F20"/>
          <w:spacing w:val="-4"/>
        </w:rPr>
        <w:t xml:space="preserve">that </w:t>
      </w:r>
      <w:r>
        <w:rPr>
          <w:color w:val="231F20"/>
        </w:rPr>
        <w:t>was conducted among patients with acute traumatic cervical spine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Neurosurgical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between </w:t>
      </w:r>
      <w:r>
        <w:rPr>
          <w:color w:val="231F20"/>
        </w:rPr>
        <w:t>January 2018 and January 2019.</w:t>
      </w:r>
    </w:p>
    <w:p w14:paraId="5FF99D6C" w14:textId="77777777" w:rsidR="001C5479" w:rsidRDefault="00000000">
      <w:pPr>
        <w:pStyle w:val="BodyText"/>
        <w:spacing w:before="124" w:line="249" w:lineRule="auto"/>
        <w:ind w:left="118" w:right="41"/>
        <w:jc w:val="both"/>
      </w:pPr>
      <w:r>
        <w:rPr>
          <w:color w:val="231F20"/>
          <w:spacing w:val="-3"/>
        </w:rPr>
        <w:t xml:space="preserve">Ethical </w:t>
      </w:r>
      <w:r>
        <w:rPr>
          <w:color w:val="231F20"/>
          <w:spacing w:val="-5"/>
        </w:rPr>
        <w:t xml:space="preserve">approval </w:t>
      </w:r>
      <w:r>
        <w:rPr>
          <w:color w:val="231F20"/>
        </w:rPr>
        <w:t xml:space="preserve">for the </w:t>
      </w:r>
      <w:r>
        <w:rPr>
          <w:color w:val="231F20"/>
          <w:spacing w:val="-3"/>
        </w:rPr>
        <w:t xml:space="preserve">study </w:t>
      </w:r>
      <w:r>
        <w:rPr>
          <w:color w:val="231F20"/>
          <w:spacing w:val="-4"/>
        </w:rPr>
        <w:t xml:space="preserve">was </w:t>
      </w:r>
      <w:r>
        <w:rPr>
          <w:color w:val="231F20"/>
          <w:spacing w:val="-3"/>
        </w:rPr>
        <w:t xml:space="preserve">obtained from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Health </w:t>
      </w:r>
      <w:r>
        <w:rPr>
          <w:color w:val="231F20"/>
          <w:spacing w:val="-4"/>
        </w:rPr>
        <w:t xml:space="preserve">Research Ethics Committee (HREC) </w:t>
      </w:r>
      <w:r>
        <w:rPr>
          <w:color w:val="231F20"/>
          <w:spacing w:val="-3"/>
        </w:rPr>
        <w:t xml:space="preserve">with </w:t>
      </w:r>
      <w:r>
        <w:rPr>
          <w:color w:val="231F20"/>
          <w:spacing w:val="-4"/>
        </w:rPr>
        <w:t xml:space="preserve">registration </w:t>
      </w:r>
      <w:r>
        <w:rPr>
          <w:color w:val="231F20"/>
          <w:spacing w:val="-7"/>
        </w:rPr>
        <w:t>number NHREC/05/01/2008B-FWA00002458-1RB00002323.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Informed</w:t>
      </w:r>
    </w:p>
    <w:p w14:paraId="061925A2" w14:textId="77777777" w:rsidR="001C5479" w:rsidRDefault="00000000">
      <w:pPr>
        <w:pStyle w:val="BodyText"/>
        <w:spacing w:before="3" w:line="249" w:lineRule="auto"/>
        <w:ind w:left="118" w:right="39"/>
        <w:jc w:val="both"/>
      </w:pPr>
      <w:r>
        <w:rPr>
          <w:color w:val="231F20"/>
          <w:spacing w:val="-4"/>
        </w:rPr>
        <w:t>consent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patients/guardians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who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satisfy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inclusion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criteria </w:t>
      </w:r>
      <w:r>
        <w:rPr>
          <w:color w:val="231F20"/>
          <w:spacing w:val="-4"/>
        </w:rPr>
        <w:t xml:space="preserve">was </w:t>
      </w:r>
      <w:r>
        <w:rPr>
          <w:color w:val="231F20"/>
          <w:spacing w:val="-3"/>
        </w:rPr>
        <w:t xml:space="preserve">obtained. </w:t>
      </w:r>
      <w:r>
        <w:rPr>
          <w:color w:val="231F20"/>
          <w:spacing w:val="-6"/>
        </w:rPr>
        <w:t xml:space="preserve">Voluntary </w:t>
      </w:r>
      <w:r>
        <w:rPr>
          <w:color w:val="231F20"/>
          <w:spacing w:val="-3"/>
        </w:rPr>
        <w:t xml:space="preserve">participation </w:t>
      </w:r>
      <w:r>
        <w:rPr>
          <w:color w:val="231F20"/>
          <w:spacing w:val="-4"/>
        </w:rPr>
        <w:t xml:space="preserve">was </w:t>
      </w:r>
      <w:r>
        <w:rPr>
          <w:color w:val="231F20"/>
          <w:spacing w:val="-3"/>
        </w:rPr>
        <w:t xml:space="preserve">emphasized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the participants,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other principles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Helsinki Declaration for </w:t>
      </w:r>
      <w:r>
        <w:rPr>
          <w:color w:val="231F20"/>
          <w:spacing w:val="-4"/>
        </w:rPr>
        <w:t xml:space="preserve">medical research </w:t>
      </w:r>
      <w:r>
        <w:rPr>
          <w:color w:val="231F20"/>
        </w:rPr>
        <w:t xml:space="preserve">on </w:t>
      </w:r>
      <w:r>
        <w:rPr>
          <w:color w:val="231F20"/>
          <w:spacing w:val="-4"/>
        </w:rPr>
        <w:t xml:space="preserve">human subjects </w:t>
      </w:r>
      <w:r>
        <w:rPr>
          <w:color w:val="231F20"/>
          <w:spacing w:val="-5"/>
        </w:rPr>
        <w:t xml:space="preserve">were </w:t>
      </w:r>
      <w:r>
        <w:rPr>
          <w:color w:val="231F20"/>
          <w:spacing w:val="-3"/>
        </w:rPr>
        <w:t xml:space="preserve">also </w:t>
      </w:r>
      <w:r>
        <w:rPr>
          <w:color w:val="231F20"/>
          <w:spacing w:val="-4"/>
        </w:rPr>
        <w:t>adhered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to.</w:t>
      </w:r>
      <w:r>
        <w:rPr>
          <w:color w:val="231F20"/>
          <w:spacing w:val="-4"/>
          <w:vertAlign w:val="superscript"/>
        </w:rPr>
        <w:t>[7]</w:t>
      </w:r>
    </w:p>
    <w:p w14:paraId="0DC572D3" w14:textId="77777777" w:rsidR="001C5479" w:rsidRDefault="00000000">
      <w:pPr>
        <w:pStyle w:val="Heading2"/>
        <w:spacing w:before="123"/>
        <w:ind w:left="118"/>
        <w:jc w:val="both"/>
      </w:pPr>
      <w:r>
        <w:rPr>
          <w:color w:val="2E3092"/>
        </w:rPr>
        <w:t>Inclusion criteria</w:t>
      </w:r>
    </w:p>
    <w:p w14:paraId="6AD2BA41" w14:textId="77777777" w:rsidR="001C5479" w:rsidRDefault="001C5479">
      <w:pPr>
        <w:pStyle w:val="BodyText"/>
        <w:spacing w:before="5"/>
        <w:rPr>
          <w:rFonts w:ascii="Times New Roman"/>
          <w:b/>
        </w:rPr>
      </w:pPr>
    </w:p>
    <w:p w14:paraId="314032E5" w14:textId="77777777" w:rsidR="001C5479" w:rsidRDefault="00000000">
      <w:pPr>
        <w:pStyle w:val="ListParagraph"/>
        <w:numPr>
          <w:ilvl w:val="0"/>
          <w:numId w:val="2"/>
        </w:numPr>
        <w:tabs>
          <w:tab w:val="left" w:pos="397"/>
        </w:tabs>
        <w:spacing w:before="0" w:line="2" w:lineRule="exact"/>
        <w:ind w:right="0"/>
        <w:rPr>
          <w:sz w:val="20"/>
        </w:rPr>
      </w:pPr>
      <w:r>
        <w:rPr>
          <w:color w:val="231F20"/>
          <w:sz w:val="20"/>
        </w:rPr>
        <w:t>Patients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clinically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diagnosed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traumatic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cervical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spine</w:t>
      </w:r>
    </w:p>
    <w:p w14:paraId="06ED4899" w14:textId="77777777" w:rsidR="001C5479" w:rsidRDefault="00000000">
      <w:pPr>
        <w:pStyle w:val="BodyText"/>
        <w:spacing w:before="99" w:line="254" w:lineRule="auto"/>
        <w:ind w:left="118" w:right="121"/>
        <w:jc w:val="both"/>
      </w:pPr>
      <w:r>
        <w:br w:type="column"/>
      </w:r>
      <w:r>
        <w:rPr>
          <w:color w:val="231F20"/>
          <w:spacing w:val="-5"/>
        </w:rPr>
        <w:t xml:space="preserve">has </w:t>
      </w:r>
      <w:r>
        <w:rPr>
          <w:color w:val="231F20"/>
          <w:spacing w:val="-6"/>
        </w:rPr>
        <w:t xml:space="preserve">been </w:t>
      </w:r>
      <w:r>
        <w:rPr>
          <w:color w:val="231F20"/>
          <w:spacing w:val="-7"/>
        </w:rPr>
        <w:t xml:space="preserve">described </w:t>
      </w:r>
      <w:r>
        <w:rPr>
          <w:color w:val="231F20"/>
          <w:spacing w:val="-4"/>
        </w:rPr>
        <w:t xml:space="preserve">as </w:t>
      </w:r>
      <w:r>
        <w:rPr>
          <w:color w:val="231F20"/>
          <w:spacing w:val="-5"/>
        </w:rPr>
        <w:t xml:space="preserve">the first </w:t>
      </w:r>
      <w:r>
        <w:rPr>
          <w:color w:val="231F20"/>
        </w:rPr>
        <w:t xml:space="preserve">2 </w:t>
      </w:r>
      <w:r>
        <w:rPr>
          <w:color w:val="231F20"/>
          <w:spacing w:val="-7"/>
        </w:rPr>
        <w:t xml:space="preserve">weeks </w:t>
      </w:r>
      <w:r>
        <w:rPr>
          <w:color w:val="231F20"/>
          <w:spacing w:val="-6"/>
        </w:rPr>
        <w:t xml:space="preserve">post </w:t>
      </w:r>
      <w:r>
        <w:rPr>
          <w:color w:val="231F20"/>
          <w:spacing w:val="-8"/>
        </w:rPr>
        <w:t>injury.</w:t>
      </w:r>
      <w:r>
        <w:rPr>
          <w:color w:val="231F20"/>
          <w:spacing w:val="-8"/>
          <w:vertAlign w:val="superscript"/>
        </w:rPr>
        <w:t>[8]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 xml:space="preserve">Therefore, </w:t>
      </w:r>
      <w:r>
        <w:rPr>
          <w:color w:val="231F20"/>
          <w:spacing w:val="-23"/>
        </w:rPr>
        <w:t xml:space="preserve">all </w:t>
      </w:r>
      <w:r>
        <w:rPr>
          <w:color w:val="231F20"/>
          <w:spacing w:val="-7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had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MRI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done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within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14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days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injury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9"/>
        </w:rPr>
        <w:t>study.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2"/>
        </w:rPr>
        <w:t xml:space="preserve">MRI </w:t>
      </w:r>
      <w:r>
        <w:rPr>
          <w:color w:val="231F20"/>
          <w:spacing w:val="-4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patients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was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studied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by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independent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radiologist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who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 xml:space="preserve">measured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8"/>
        </w:rPr>
        <w:t xml:space="preserve">respective </w:t>
      </w:r>
      <w:r>
        <w:rPr>
          <w:color w:val="231F20"/>
          <w:spacing w:val="-7"/>
        </w:rPr>
        <w:t xml:space="preserve">diameters </w:t>
      </w:r>
      <w:r>
        <w:rPr>
          <w:color w:val="231F20"/>
          <w:spacing w:val="-5"/>
        </w:rPr>
        <w:t xml:space="preserve">for </w:t>
      </w:r>
      <w:r>
        <w:rPr>
          <w:color w:val="231F20"/>
          <w:spacing w:val="-7"/>
        </w:rPr>
        <w:t xml:space="preserve">calculation </w:t>
      </w:r>
      <w:r>
        <w:rPr>
          <w:color w:val="231F20"/>
          <w:spacing w:val="-4"/>
        </w:rPr>
        <w:t xml:space="preserve">of </w:t>
      </w:r>
      <w:r>
        <w:rPr>
          <w:color w:val="231F20"/>
          <w:spacing w:val="-5"/>
        </w:rPr>
        <w:t xml:space="preserve">the MCC and </w:t>
      </w:r>
      <w:r>
        <w:rPr>
          <w:color w:val="231F20"/>
          <w:spacing w:val="-10"/>
        </w:rPr>
        <w:t xml:space="preserve">MSCC, </w:t>
      </w:r>
      <w:r>
        <w:rPr>
          <w:color w:val="231F20"/>
          <w:spacing w:val="-6"/>
        </w:rPr>
        <w:t>LOL,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radiologic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level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injury.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Based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measurements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2"/>
        </w:rPr>
        <w:t xml:space="preserve">the </w:t>
      </w:r>
      <w:r>
        <w:rPr>
          <w:color w:val="231F20"/>
          <w:spacing w:val="-7"/>
        </w:rPr>
        <w:t xml:space="preserve">radiologist,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6"/>
        </w:rPr>
        <w:t xml:space="preserve">MSCC, MCC, </w:t>
      </w:r>
      <w:r>
        <w:rPr>
          <w:color w:val="231F20"/>
          <w:spacing w:val="-5"/>
        </w:rPr>
        <w:t xml:space="preserve">and the LOL </w:t>
      </w:r>
      <w:r>
        <w:rPr>
          <w:color w:val="231F20"/>
          <w:spacing w:val="-7"/>
        </w:rPr>
        <w:t xml:space="preserve">were calculated </w:t>
      </w:r>
      <w:r>
        <w:rPr>
          <w:color w:val="231F20"/>
          <w:spacing w:val="-10"/>
        </w:rPr>
        <w:t xml:space="preserve">using </w:t>
      </w:r>
      <w:r>
        <w:rPr>
          <w:color w:val="231F20"/>
          <w:spacing w:val="-5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equation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described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8"/>
        </w:rPr>
        <w:t>Fehlings</w:t>
      </w:r>
      <w:proofErr w:type="spellEnd"/>
      <w:r>
        <w:rPr>
          <w:color w:val="231F20"/>
          <w:spacing w:val="-13"/>
        </w:rPr>
        <w:t xml:space="preserve"> </w:t>
      </w:r>
      <w:proofErr w:type="gramStart"/>
      <w:r>
        <w:rPr>
          <w:rFonts w:ascii="Times New Roman"/>
          <w:i/>
          <w:color w:val="231F20"/>
          <w:spacing w:val="-4"/>
        </w:rPr>
        <w:t>et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6"/>
        </w:rPr>
        <w:t>al.</w:t>
      </w:r>
      <w:r>
        <w:rPr>
          <w:color w:val="231F20"/>
          <w:spacing w:val="-6"/>
          <w:vertAlign w:val="superscript"/>
        </w:rPr>
        <w:t>[</w:t>
      </w:r>
      <w:proofErr w:type="gramEnd"/>
      <w:r>
        <w:rPr>
          <w:color w:val="231F20"/>
          <w:spacing w:val="-6"/>
          <w:vertAlign w:val="superscript"/>
        </w:rPr>
        <w:t>9]</w:t>
      </w:r>
    </w:p>
    <w:p w14:paraId="5806BB0C" w14:textId="77777777" w:rsidR="001C5479" w:rsidRDefault="00000000">
      <w:pPr>
        <w:pStyle w:val="BodyText"/>
        <w:spacing w:before="113" w:line="254" w:lineRule="auto"/>
        <w:ind w:left="118" w:right="117"/>
        <w:jc w:val="both"/>
      </w:pPr>
      <w:r>
        <w:rPr>
          <w:color w:val="231F20"/>
          <w:spacing w:val="-3"/>
        </w:rPr>
        <w:t>MSCC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LOL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measured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T2-weighted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image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 xml:space="preserve">[Figure </w:t>
      </w:r>
      <w:r>
        <w:rPr>
          <w:color w:val="231F20"/>
        </w:rPr>
        <w:t xml:space="preserve">1a and b], </w:t>
      </w:r>
      <w:r>
        <w:rPr>
          <w:color w:val="231F20"/>
          <w:spacing w:val="-3"/>
        </w:rPr>
        <w:t xml:space="preserve">whereas </w:t>
      </w:r>
      <w:r>
        <w:rPr>
          <w:color w:val="231F20"/>
        </w:rPr>
        <w:t xml:space="preserve">the MCC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measured on a </w:t>
      </w:r>
      <w:r>
        <w:rPr>
          <w:color w:val="231F20"/>
          <w:spacing w:val="-5"/>
        </w:rPr>
        <w:t xml:space="preserve">T1-weighted </w:t>
      </w:r>
      <w:r>
        <w:rPr>
          <w:color w:val="231F20"/>
        </w:rPr>
        <w:t xml:space="preserve">image </w:t>
      </w:r>
      <w:r>
        <w:rPr>
          <w:color w:val="231F20"/>
          <w:spacing w:val="-3"/>
        </w:rPr>
        <w:t xml:space="preserve">[Figure </w:t>
      </w:r>
      <w:r>
        <w:rPr>
          <w:color w:val="231F20"/>
        </w:rPr>
        <w:t xml:space="preserve">1c]. Mean </w:t>
      </w:r>
      <w:r>
        <w:rPr>
          <w:color w:val="231F20"/>
          <w:spacing w:val="-3"/>
        </w:rPr>
        <w:t xml:space="preserve">values </w:t>
      </w:r>
      <w:r>
        <w:rPr>
          <w:color w:val="231F20"/>
        </w:rPr>
        <w:t xml:space="preserve">for each of the </w:t>
      </w:r>
      <w:r>
        <w:rPr>
          <w:color w:val="231F20"/>
          <w:spacing w:val="-5"/>
        </w:rPr>
        <w:t xml:space="preserve">neurological </w:t>
      </w:r>
      <w:r>
        <w:rPr>
          <w:color w:val="231F20"/>
        </w:rPr>
        <w:t>subgroups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calculated.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level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defined </w:t>
      </w:r>
      <w:r>
        <w:rPr>
          <w:color w:val="231F20"/>
        </w:rPr>
        <w:t xml:space="preserve">as the site of most </w:t>
      </w:r>
      <w:r>
        <w:rPr>
          <w:color w:val="231F20"/>
          <w:spacing w:val="-3"/>
        </w:rPr>
        <w:t xml:space="preserve">severe </w:t>
      </w:r>
      <w:r>
        <w:rPr>
          <w:color w:val="231F20"/>
          <w:spacing w:val="-4"/>
        </w:rPr>
        <w:t xml:space="preserve">involvement </w:t>
      </w:r>
      <w:r>
        <w:rPr>
          <w:color w:val="231F20"/>
        </w:rPr>
        <w:t>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MRI.</w:t>
      </w:r>
    </w:p>
    <w:p w14:paraId="15428E4F" w14:textId="77777777" w:rsidR="001C5479" w:rsidRDefault="00000000">
      <w:pPr>
        <w:spacing w:before="117"/>
        <w:ind w:left="118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color w:val="2E3092"/>
          <w:sz w:val="20"/>
        </w:rPr>
        <w:t>Mean spinal cord compression (MSCC)</w:t>
      </w:r>
    </w:p>
    <w:p w14:paraId="355A2319" w14:textId="77777777" w:rsidR="001C5479" w:rsidRDefault="00000000">
      <w:pPr>
        <w:tabs>
          <w:tab w:val="left" w:pos="2308"/>
          <w:tab w:val="left" w:pos="2971"/>
        </w:tabs>
        <w:spacing w:before="191" w:line="142" w:lineRule="exact"/>
        <w:ind w:left="1458"/>
        <w:rPr>
          <w:rFonts w:ascii="Symbol" w:hAnsi="Symbol"/>
          <w:sz w:val="20"/>
        </w:rPr>
      </w:pPr>
      <w:r>
        <w:rPr>
          <w:rFonts w:ascii="Symbol" w:hAnsi="Symbol"/>
          <w:color w:val="231F20"/>
          <w:sz w:val="20"/>
        </w:rPr>
        <w:t>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Times New Roman" w:hAnsi="Times New Roman"/>
          <w:i/>
          <w:color w:val="231F20"/>
          <w:position w:val="-10"/>
          <w:sz w:val="20"/>
        </w:rPr>
        <w:t>D</w:t>
      </w:r>
      <w:r>
        <w:rPr>
          <w:rFonts w:ascii="Times New Roman" w:hAnsi="Times New Roman"/>
          <w:i/>
          <w:color w:val="231F20"/>
          <w:position w:val="-10"/>
          <w:sz w:val="20"/>
        </w:rPr>
        <w:tab/>
      </w:r>
      <w:r>
        <w:rPr>
          <w:rFonts w:ascii="Symbol" w:hAnsi="Symbol"/>
          <w:color w:val="231F20"/>
          <w:sz w:val="20"/>
        </w:rPr>
        <w:t></w:t>
      </w:r>
    </w:p>
    <w:p w14:paraId="5E014AF9" w14:textId="77777777" w:rsidR="001C5479" w:rsidRDefault="001C5479">
      <w:pPr>
        <w:spacing w:line="142" w:lineRule="exact"/>
        <w:rPr>
          <w:rFonts w:ascii="Symbol" w:hAnsi="Symbol"/>
          <w:sz w:val="20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1" w:space="201"/>
            <w:col w:w="5098"/>
          </w:cols>
        </w:sectPr>
      </w:pPr>
    </w:p>
    <w:p w14:paraId="72A62AF0" w14:textId="102ECD57" w:rsidR="001C5479" w:rsidRDefault="00676C0F">
      <w:pPr>
        <w:pStyle w:val="BodyText"/>
        <w:tabs>
          <w:tab w:val="left" w:pos="7663"/>
          <w:tab w:val="left" w:pos="8173"/>
        </w:tabs>
        <w:spacing w:before="3" w:line="193" w:lineRule="exact"/>
        <w:ind w:left="668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CFF52B7" wp14:editId="1F3004A4">
                <wp:simplePos x="0" y="0"/>
                <wp:positionH relativeFrom="page">
                  <wp:posOffset>5812155</wp:posOffset>
                </wp:positionH>
                <wp:positionV relativeFrom="paragraph">
                  <wp:posOffset>257175</wp:posOffset>
                </wp:positionV>
                <wp:extent cx="62865" cy="165735"/>
                <wp:effectExtent l="0" t="0" r="0" b="0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CBABA" w14:textId="77777777" w:rsidR="001C5479" w:rsidRDefault="00000000">
                            <w:pPr>
                              <w:pStyle w:val="BodyText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w w:val="99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52B7" id="Text Box 30" o:spid="_x0000_s1037" type="#_x0000_t202" style="position:absolute;left:0;text-align:left;margin-left:457.65pt;margin-top:20.25pt;width:4.95pt;height:13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y52gEAAJYDAAAOAAAAZHJzL2Uyb0RvYy54bWysU9uO0zAQfUfiHyy/07SFllX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" filled="f" stroked="f">
                <v:textbox inset="0,0,0,0">
                  <w:txbxContent>
                    <w:p w14:paraId="2FACBABA" w14:textId="77777777" w:rsidR="001C5479" w:rsidRDefault="00000000">
                      <w:pPr>
                        <w:pStyle w:val="BodyText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w w:val="99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7A150800" wp14:editId="03E6B8AD">
                <wp:simplePos x="0" y="0"/>
                <wp:positionH relativeFrom="page">
                  <wp:posOffset>4852035</wp:posOffset>
                </wp:positionH>
                <wp:positionV relativeFrom="paragraph">
                  <wp:posOffset>83185</wp:posOffset>
                </wp:positionV>
                <wp:extent cx="62865" cy="165735"/>
                <wp:effectExtent l="0" t="0" r="0" b="0"/>
                <wp:wrapNone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1F210" w14:textId="77777777" w:rsidR="001C5479" w:rsidRDefault="00000000">
                            <w:pPr>
                              <w:pStyle w:val="BodyText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w w:val="99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0800" id="Text Box 29" o:spid="_x0000_s1038" type="#_x0000_t202" style="position:absolute;left:0;text-align:left;margin-left:382.05pt;margin-top:6.55pt;width:4.95pt;height:13.0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" filled="f" stroked="f">
                <v:textbox inset="0,0,0,0">
                  <w:txbxContent>
                    <w:p w14:paraId="3B11F210" w14:textId="77777777" w:rsidR="001C5479" w:rsidRDefault="00000000">
                      <w:pPr>
                        <w:pStyle w:val="BodyText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w w:val="99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13E0D9D2" wp14:editId="61E8F32F">
                <wp:simplePos x="0" y="0"/>
                <wp:positionH relativeFrom="page">
                  <wp:posOffset>4852035</wp:posOffset>
                </wp:positionH>
                <wp:positionV relativeFrom="paragraph">
                  <wp:posOffset>259080</wp:posOffset>
                </wp:positionV>
                <wp:extent cx="62865" cy="165735"/>
                <wp:effectExtent l="0" t="0" r="0" b="0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8241" w14:textId="77777777" w:rsidR="001C5479" w:rsidRDefault="00000000">
                            <w:pPr>
                              <w:pStyle w:val="BodyText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w w:val="99"/>
                              </w:rPr>
                              <w:t>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D9D2" id="Text Box 28" o:spid="_x0000_s1039" type="#_x0000_t202" style="position:absolute;left:0;text-align:left;margin-left:382.05pt;margin-top:20.4pt;width:4.95pt;height:13.0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" filled="f" stroked="f">
                <v:textbox inset="0,0,0,0">
                  <w:txbxContent>
                    <w:p w14:paraId="615D8241" w14:textId="77777777" w:rsidR="001C5479" w:rsidRDefault="00000000">
                      <w:pPr>
                        <w:pStyle w:val="BodyText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w w:val="99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color w:val="231F20"/>
          <w:spacing w:val="-29"/>
          <w:w w:val="99"/>
          <w:position w:val="10"/>
        </w:rPr>
        <w:t>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  <w:spacing w:val="-21"/>
        </w:rPr>
        <w:t xml:space="preserve"> </w:t>
      </w:r>
      <w:r>
        <w:rPr>
          <w:rFonts w:ascii="Symbol" w:hAnsi="Symbol"/>
          <w:color w:val="231F20"/>
        </w:rPr>
        <w:t>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w w:val="92"/>
          <w:u w:val="single" w:color="231F20"/>
          <w:vertAlign w:val="superscript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  <w:proofErr w:type="spellStart"/>
      <w:r>
        <w:rPr>
          <w:rFonts w:ascii="Times New Roman" w:hAnsi="Times New Roman"/>
          <w:i/>
          <w:color w:val="231F20"/>
          <w:w w:val="98"/>
          <w:u w:val="single" w:color="231F20"/>
          <w:vertAlign w:val="superscript"/>
        </w:rPr>
        <w:t>i</w:t>
      </w:r>
      <w:proofErr w:type="spellEnd"/>
      <w:r>
        <w:rPr>
          <w:rFonts w:ascii="Times New Roman" w:hAnsi="Times New Roman"/>
          <w:i/>
          <w:color w:val="231F20"/>
          <w:u w:val="single" w:color="231F20"/>
        </w:rPr>
        <w:tab/>
      </w:r>
      <w:r>
        <w:rPr>
          <w:rFonts w:ascii="Times New Roman" w:hAnsi="Times New Roman"/>
          <w:i/>
          <w:color w:val="231F20"/>
          <w:spacing w:val="-30"/>
        </w:rPr>
        <w:t xml:space="preserve"> </w:t>
      </w:r>
      <w:r>
        <w:rPr>
          <w:rFonts w:ascii="Symbol" w:hAnsi="Symbol"/>
          <w:b/>
          <w:color w:val="231F20"/>
          <w:spacing w:val="-99"/>
          <w:w w:val="99"/>
          <w:position w:val="10"/>
        </w:rPr>
        <w:t></w:t>
      </w:r>
      <w:r>
        <w:rPr>
          <w:rFonts w:ascii="Symbol" w:hAnsi="Symbol"/>
          <w:color w:val="231F20"/>
          <w:w w:val="99"/>
          <w:position w:val="5"/>
        </w:rPr>
        <w:t></w:t>
      </w:r>
      <w:r>
        <w:rPr>
          <w:rFonts w:ascii="Times New Roman" w:hAnsi="Times New Roman"/>
          <w:color w:val="231F20"/>
          <w:spacing w:val="20"/>
          <w:position w:val="5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rFonts w:ascii="Times New Roman" w:hAnsi="Times New Roman"/>
          <w:color w:val="231F20"/>
        </w:rPr>
        <w:t xml:space="preserve"> 10</w:t>
      </w:r>
      <w:r>
        <w:rPr>
          <w:rFonts w:ascii="Times New Roman" w:hAnsi="Times New Roman"/>
          <w:color w:val="231F20"/>
          <w:spacing w:val="-4"/>
        </w:rPr>
        <w:t>0</w:t>
      </w:r>
      <w:r>
        <w:rPr>
          <w:rFonts w:ascii="Times New Roman" w:hAnsi="Times New Roman"/>
          <w:color w:val="231F20"/>
        </w:rPr>
        <w:t>,</w:t>
      </w:r>
    </w:p>
    <w:p w14:paraId="6BCA3C62" w14:textId="77777777" w:rsidR="001C5479" w:rsidRDefault="001C5479">
      <w:pPr>
        <w:spacing w:line="193" w:lineRule="exact"/>
        <w:rPr>
          <w:rFonts w:ascii="Times New Roman" w:hAnsi="Times New Roman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87B7DE7" w14:textId="587563A5" w:rsidR="001C5479" w:rsidRDefault="00676C0F">
      <w:pPr>
        <w:pStyle w:val="BodyText"/>
        <w:spacing w:before="44"/>
        <w:ind w:left="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3410FD78" wp14:editId="0C0FE29D">
                <wp:simplePos x="0" y="0"/>
                <wp:positionH relativeFrom="page">
                  <wp:posOffset>5116830</wp:posOffset>
                </wp:positionH>
                <wp:positionV relativeFrom="paragraph">
                  <wp:posOffset>55880</wp:posOffset>
                </wp:positionV>
                <wp:extent cx="142240" cy="194945"/>
                <wp:effectExtent l="0" t="0" r="0" b="0"/>
                <wp:wrapNone/>
                <wp:docPr id="3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94945"/>
                        </a:xfrm>
                        <a:custGeom>
                          <a:avLst/>
                          <a:gdLst>
                            <a:gd name="T0" fmla="+- 0 8281 8058"/>
                            <a:gd name="T1" fmla="*/ T0 w 224"/>
                            <a:gd name="T2" fmla="+- 0 88 88"/>
                            <a:gd name="T3" fmla="*/ 88 h 307"/>
                            <a:gd name="T4" fmla="+- 0 8276 8058"/>
                            <a:gd name="T5" fmla="*/ T4 w 224"/>
                            <a:gd name="T6" fmla="+- 0 88 88"/>
                            <a:gd name="T7" fmla="*/ 88 h 307"/>
                            <a:gd name="T8" fmla="+- 0 8058 8058"/>
                            <a:gd name="T9" fmla="*/ T8 w 224"/>
                            <a:gd name="T10" fmla="+- 0 394 88"/>
                            <a:gd name="T11" fmla="*/ 394 h 307"/>
                            <a:gd name="T12" fmla="+- 0 8063 8058"/>
                            <a:gd name="T13" fmla="*/ T12 w 224"/>
                            <a:gd name="T14" fmla="+- 0 394 88"/>
                            <a:gd name="T15" fmla="*/ 394 h 307"/>
                            <a:gd name="T16" fmla="+- 0 8281 8058"/>
                            <a:gd name="T17" fmla="*/ T16 w 224"/>
                            <a:gd name="T18" fmla="+- 0 88 88"/>
                            <a:gd name="T19" fmla="*/ 88 h 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4" h="307">
                              <a:moveTo>
                                <a:pt x="223" y="0"/>
                              </a:moveTo>
                              <a:lnTo>
                                <a:pt x="218" y="0"/>
                              </a:lnTo>
                              <a:lnTo>
                                <a:pt x="0" y="306"/>
                              </a:lnTo>
                              <a:lnTo>
                                <a:pt x="5" y="306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082F3" id="Freeform 27" o:spid="_x0000_s1026" style="position:absolute;margin-left:402.9pt;margin-top:4.4pt;width:11.2pt;height:15.3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" path="m223,r-5,l,306r5,l223,xe" fillcolor="#231f20" stroked="f">
                <v:path arrowok="t" o:connecttype="custom" o:connectlocs="141605,55880;138430,55880;0,250190;3175,250190;141605,5588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anchorId="0AD8B692" wp14:editId="5863346A">
                <wp:simplePos x="0" y="0"/>
                <wp:positionH relativeFrom="page">
                  <wp:posOffset>5128895</wp:posOffset>
                </wp:positionH>
                <wp:positionV relativeFrom="paragraph">
                  <wp:posOffset>41275</wp:posOffset>
                </wp:positionV>
                <wp:extent cx="63500" cy="143510"/>
                <wp:effectExtent l="0" t="0" r="0" b="0"/>
                <wp:wrapNone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99C28" w14:textId="77777777" w:rsidR="001C5479" w:rsidRDefault="00000000">
                            <w:pPr>
                              <w:pStyle w:val="BodyText"/>
                              <w:spacing w:line="219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B692" id="Text Box 26" o:spid="_x0000_s1040" type="#_x0000_t202" style="position:absolute;left:0;text-align:left;margin-left:403.85pt;margin-top:3.25pt;width:5pt;height:11.3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" filled="f" stroked="f">
                <v:textbox inset="0,0,0,0">
                  <w:txbxContent>
                    <w:p w14:paraId="46899C28" w14:textId="77777777" w:rsidR="001C5479" w:rsidRDefault="00000000">
                      <w:pPr>
                        <w:pStyle w:val="BodyText"/>
                        <w:spacing w:line="219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injury aged 18–65 years;</w:t>
      </w:r>
    </w:p>
    <w:p w14:paraId="4499DBF6" w14:textId="77777777" w:rsidR="001C5479" w:rsidRDefault="00000000">
      <w:pPr>
        <w:pStyle w:val="ListParagraph"/>
        <w:numPr>
          <w:ilvl w:val="0"/>
          <w:numId w:val="2"/>
        </w:numPr>
        <w:tabs>
          <w:tab w:val="left" w:pos="428"/>
        </w:tabs>
        <w:spacing w:before="10" w:line="249" w:lineRule="auto"/>
        <w:ind w:left="358" w:right="44" w:hanging="240"/>
        <w:rPr>
          <w:sz w:val="20"/>
        </w:rPr>
      </w:pPr>
      <w:r>
        <w:tab/>
      </w:r>
      <w:r>
        <w:rPr>
          <w:color w:val="231F20"/>
          <w:sz w:val="20"/>
        </w:rPr>
        <w:t xml:space="preserve">Patients who presented and had MRI within 14 days </w:t>
      </w:r>
      <w:r>
        <w:rPr>
          <w:color w:val="231F20"/>
          <w:spacing w:val="-8"/>
          <w:sz w:val="20"/>
        </w:rPr>
        <w:t xml:space="preserve">of </w:t>
      </w:r>
      <w:r>
        <w:rPr>
          <w:color w:val="231F20"/>
          <w:sz w:val="20"/>
        </w:rPr>
        <w:t>trauma;</w:t>
      </w:r>
    </w:p>
    <w:p w14:paraId="5D984C6C" w14:textId="77777777" w:rsidR="001C5479" w:rsidRDefault="00000000">
      <w:pPr>
        <w:pStyle w:val="ListParagraph"/>
        <w:numPr>
          <w:ilvl w:val="0"/>
          <w:numId w:val="2"/>
        </w:numPr>
        <w:tabs>
          <w:tab w:val="left" w:pos="409"/>
        </w:tabs>
        <w:spacing w:before="2"/>
        <w:ind w:left="408" w:right="0" w:hanging="291"/>
        <w:rPr>
          <w:sz w:val="20"/>
        </w:rPr>
      </w:pPr>
      <w:r>
        <w:rPr>
          <w:color w:val="231F20"/>
          <w:sz w:val="20"/>
        </w:rPr>
        <w:t>Non-operatively managed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patients.</w:t>
      </w:r>
    </w:p>
    <w:p w14:paraId="36B8C631" w14:textId="77777777" w:rsidR="001C5479" w:rsidRDefault="001C5479">
      <w:pPr>
        <w:pStyle w:val="BodyText"/>
        <w:spacing w:before="9"/>
        <w:rPr>
          <w:sz w:val="21"/>
        </w:rPr>
      </w:pPr>
    </w:p>
    <w:p w14:paraId="69982269" w14:textId="77777777" w:rsidR="001C5479" w:rsidRDefault="00000000">
      <w:pPr>
        <w:pStyle w:val="Heading2"/>
        <w:ind w:left="118"/>
        <w:jc w:val="both"/>
      </w:pPr>
      <w:r>
        <w:rPr>
          <w:color w:val="2E3092"/>
        </w:rPr>
        <w:t>Exclusion criteria</w:t>
      </w:r>
    </w:p>
    <w:p w14:paraId="0C6D0378" w14:textId="77777777" w:rsidR="001C5479" w:rsidRDefault="00000000">
      <w:pPr>
        <w:pStyle w:val="BodyText"/>
        <w:spacing w:before="116" w:line="249" w:lineRule="auto"/>
        <w:ind w:left="118" w:right="38"/>
        <w:jc w:val="both"/>
      </w:pPr>
      <w:r>
        <w:rPr>
          <w:color w:val="231F20"/>
        </w:rPr>
        <w:t>Moderate and severely head injured in whom proper neurological assessment was limited.</w:t>
      </w:r>
    </w:p>
    <w:p w14:paraId="4D2AC698" w14:textId="77777777" w:rsidR="001C5479" w:rsidRDefault="00000000">
      <w:pPr>
        <w:pStyle w:val="Heading2"/>
        <w:spacing w:before="122"/>
        <w:ind w:left="118"/>
        <w:jc w:val="both"/>
      </w:pPr>
      <w:r>
        <w:rPr>
          <w:color w:val="2E3092"/>
        </w:rPr>
        <w:t>Data collection</w:t>
      </w:r>
    </w:p>
    <w:p w14:paraId="7D11914D" w14:textId="77777777" w:rsidR="001C5479" w:rsidRDefault="00000000">
      <w:pPr>
        <w:pStyle w:val="BodyText"/>
        <w:spacing w:before="116" w:line="249" w:lineRule="auto"/>
        <w:ind w:left="118" w:right="39"/>
        <w:jc w:val="both"/>
      </w:pP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consecutively recruited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>the study period and had their neurological severity of injury assessed using the AIS form on admission, 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whichever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first, 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trauma.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AIS,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 categorized into three groups:</w:t>
      </w:r>
    </w:p>
    <w:p w14:paraId="2600403E" w14:textId="77777777" w:rsidR="001C5479" w:rsidRDefault="00000000">
      <w:pPr>
        <w:spacing w:before="126"/>
        <w:ind w:left="118"/>
        <w:rPr>
          <w:sz w:val="20"/>
        </w:rPr>
      </w:pPr>
      <w:r>
        <w:rPr>
          <w:rFonts w:ascii="Times New Roman"/>
          <w:i/>
          <w:color w:val="231F20"/>
          <w:sz w:val="20"/>
        </w:rPr>
        <w:t>Group I</w:t>
      </w:r>
      <w:r>
        <w:rPr>
          <w:color w:val="231F20"/>
          <w:sz w:val="20"/>
        </w:rPr>
        <w:t>: Complete injury (AIS A);</w:t>
      </w:r>
    </w:p>
    <w:p w14:paraId="72AD5B5E" w14:textId="77777777" w:rsidR="001C5479" w:rsidRDefault="00000000">
      <w:pPr>
        <w:spacing w:before="11"/>
        <w:ind w:left="118"/>
        <w:rPr>
          <w:sz w:val="20"/>
        </w:rPr>
      </w:pPr>
      <w:r>
        <w:rPr>
          <w:rFonts w:ascii="Times New Roman" w:hAnsi="Times New Roman"/>
          <w:i/>
          <w:color w:val="231F20"/>
          <w:sz w:val="20"/>
        </w:rPr>
        <w:t>Group II</w:t>
      </w:r>
      <w:r>
        <w:rPr>
          <w:color w:val="231F20"/>
          <w:sz w:val="20"/>
        </w:rPr>
        <w:t>: Incomplete injury (AIS B–D);</w:t>
      </w:r>
    </w:p>
    <w:p w14:paraId="7F9724F9" w14:textId="77777777" w:rsidR="001C5479" w:rsidRDefault="00000000">
      <w:pPr>
        <w:spacing w:before="10"/>
        <w:ind w:left="118"/>
        <w:rPr>
          <w:sz w:val="20"/>
        </w:rPr>
      </w:pPr>
      <w:r>
        <w:rPr>
          <w:rFonts w:ascii="Times New Roman"/>
          <w:i/>
          <w:color w:val="231F20"/>
          <w:sz w:val="20"/>
        </w:rPr>
        <w:t>Group III</w:t>
      </w:r>
      <w:r>
        <w:rPr>
          <w:color w:val="231F20"/>
          <w:sz w:val="20"/>
        </w:rPr>
        <w:t>: Neurologically normal (AIS E).</w:t>
      </w:r>
    </w:p>
    <w:p w14:paraId="64726029" w14:textId="77777777" w:rsidR="001C5479" w:rsidRDefault="00000000">
      <w:pPr>
        <w:pStyle w:val="BodyText"/>
        <w:spacing w:before="130" w:line="249" w:lineRule="auto"/>
        <w:ind w:left="118" w:right="43"/>
        <w:jc w:val="both"/>
      </w:pPr>
      <w:r>
        <w:rPr>
          <w:color w:val="231F20"/>
          <w:spacing w:val="-8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purpose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research,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neurological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outcome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(AIS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A–E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or death)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was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defined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by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state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patient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discharge,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 xml:space="preserve">weeks, </w:t>
      </w:r>
      <w:r>
        <w:rPr>
          <w:color w:val="231F20"/>
          <w:spacing w:val="-5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months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post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injury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(if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still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admission).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6"/>
        </w:rPr>
        <w:t xml:space="preserve">B, </w:t>
      </w:r>
      <w:r>
        <w:rPr>
          <w:color w:val="231F20"/>
          <w:spacing w:val="-5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considered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poor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neurological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outcome,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whereas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 xml:space="preserve">ASI </w:t>
      </w:r>
      <w:r>
        <w:rPr>
          <w:color w:val="231F20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considered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good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outcome.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acute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phase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SCI</w:t>
      </w:r>
    </w:p>
    <w:p w14:paraId="12E000E7" w14:textId="77777777" w:rsidR="001C5479" w:rsidRDefault="00000000">
      <w:pPr>
        <w:tabs>
          <w:tab w:val="left" w:pos="2002"/>
        </w:tabs>
        <w:spacing w:before="69"/>
        <w:ind w:left="1458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color w:val="231F20"/>
          <w:position w:val="1"/>
          <w:sz w:val="20"/>
        </w:rPr>
        <w:t>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rFonts w:ascii="Times New Roman" w:hAnsi="Times New Roman"/>
          <w:color w:val="231F20"/>
          <w:position w:val="-9"/>
          <w:sz w:val="20"/>
        </w:rPr>
        <w:t xml:space="preserve">2 </w:t>
      </w:r>
      <w:r>
        <w:rPr>
          <w:rFonts w:ascii="Symbol" w:hAnsi="Symbol"/>
          <w:color w:val="231F20"/>
          <w:spacing w:val="2"/>
          <w:position w:val="-1"/>
          <w:sz w:val="24"/>
        </w:rPr>
        <w:t></w:t>
      </w:r>
      <w:r>
        <w:rPr>
          <w:rFonts w:ascii="Times New Roman" w:hAnsi="Times New Roman"/>
          <w:i/>
          <w:color w:val="231F20"/>
          <w:spacing w:val="2"/>
          <w:sz w:val="20"/>
        </w:rPr>
        <w:t>D</w:t>
      </w:r>
      <w:r>
        <w:rPr>
          <w:rFonts w:ascii="Times New Roman" w:hAnsi="Times New Roman"/>
          <w:i/>
          <w:color w:val="231F20"/>
          <w:spacing w:val="2"/>
          <w:position w:val="-4"/>
          <w:sz w:val="14"/>
        </w:rPr>
        <w:t xml:space="preserve">a </w:t>
      </w:r>
      <w:r>
        <w:rPr>
          <w:rFonts w:ascii="Symbol" w:hAnsi="Symbol"/>
          <w:color w:val="231F20"/>
          <w:sz w:val="20"/>
        </w:rPr>
        <w:t>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6"/>
          <w:sz w:val="20"/>
        </w:rPr>
        <w:t>D</w:t>
      </w:r>
      <w:r>
        <w:rPr>
          <w:rFonts w:ascii="Times New Roman" w:hAnsi="Times New Roman"/>
          <w:i/>
          <w:color w:val="231F20"/>
          <w:spacing w:val="-6"/>
          <w:position w:val="-4"/>
          <w:sz w:val="14"/>
        </w:rPr>
        <w:t xml:space="preserve">b </w:t>
      </w:r>
      <w:r>
        <w:rPr>
          <w:rFonts w:ascii="Symbol" w:hAnsi="Symbol"/>
          <w:color w:val="231F20"/>
          <w:position w:val="-1"/>
          <w:sz w:val="24"/>
        </w:rPr>
        <w:t></w:t>
      </w:r>
      <w:r>
        <w:rPr>
          <w:rFonts w:ascii="Times New Roman" w:hAnsi="Times New Roman"/>
          <w:color w:val="231F20"/>
          <w:spacing w:val="-34"/>
          <w:position w:val="-1"/>
          <w:sz w:val="24"/>
        </w:rPr>
        <w:t xml:space="preserve"> </w:t>
      </w:r>
      <w:r>
        <w:rPr>
          <w:rFonts w:ascii="Symbol" w:hAnsi="Symbol"/>
          <w:color w:val="231F20"/>
          <w:spacing w:val="-89"/>
          <w:position w:val="-8"/>
          <w:sz w:val="20"/>
        </w:rPr>
        <w:t></w:t>
      </w:r>
    </w:p>
    <w:p w14:paraId="368F68FF" w14:textId="77777777" w:rsidR="001C5479" w:rsidRDefault="001C5479">
      <w:pPr>
        <w:pStyle w:val="BodyText"/>
        <w:spacing w:before="4"/>
        <w:rPr>
          <w:rFonts w:ascii="Symbol" w:hAnsi="Symbol"/>
          <w:sz w:val="29"/>
        </w:rPr>
      </w:pPr>
    </w:p>
    <w:p w14:paraId="36BBD8A0" w14:textId="77777777" w:rsidR="001C5479" w:rsidRDefault="00000000">
      <w:pPr>
        <w:pStyle w:val="BodyText"/>
        <w:spacing w:before="1" w:line="208" w:lineRule="auto"/>
        <w:ind w:left="118" w:right="103"/>
      </w:pPr>
      <w:r>
        <w:rPr>
          <w:color w:val="231F20"/>
        </w:rPr>
        <w:t xml:space="preserve">where </w:t>
      </w:r>
      <w:r>
        <w:rPr>
          <w:rFonts w:ascii="Times New Roman"/>
          <w:i/>
          <w:color w:val="231F20"/>
        </w:rPr>
        <w:t>D</w:t>
      </w:r>
      <w:proofErr w:type="spellStart"/>
      <w:r>
        <w:rPr>
          <w:rFonts w:ascii="Times New Roman"/>
          <w:i/>
          <w:color w:val="231F20"/>
          <w:position w:val="-6"/>
          <w:sz w:val="11"/>
        </w:rPr>
        <w:t>i</w:t>
      </w:r>
      <w:proofErr w:type="spellEnd"/>
      <w:r>
        <w:rPr>
          <w:rFonts w:ascii="Times New Roman"/>
          <w:i/>
          <w:color w:val="231F20"/>
          <w:position w:val="-6"/>
          <w:sz w:val="11"/>
        </w:rPr>
        <w:t xml:space="preserve"> </w:t>
      </w:r>
      <w:r>
        <w:rPr>
          <w:color w:val="231F20"/>
        </w:rPr>
        <w:t>is the mid-sagittal diameter of the cord at the injury site;</w:t>
      </w:r>
    </w:p>
    <w:p w14:paraId="5F7251BB" w14:textId="77777777" w:rsidR="001C5479" w:rsidRDefault="00000000">
      <w:pPr>
        <w:pStyle w:val="BodyText"/>
        <w:spacing w:before="155" w:line="208" w:lineRule="auto"/>
        <w:ind w:left="118"/>
      </w:pPr>
      <w:r>
        <w:rPr>
          <w:noProof/>
        </w:rPr>
        <w:drawing>
          <wp:anchor distT="0" distB="0" distL="0" distR="0" simplePos="0" relativeHeight="487104000" behindDoc="1" locked="0" layoutInCell="1" allowOverlap="1" wp14:anchorId="36E0A793" wp14:editId="63899681">
            <wp:simplePos x="0" y="0"/>
            <wp:positionH relativeFrom="page">
              <wp:posOffset>3200400</wp:posOffset>
            </wp:positionH>
            <wp:positionV relativeFrom="paragraph">
              <wp:posOffset>380730</wp:posOffset>
            </wp:positionV>
            <wp:extent cx="1371600" cy="13335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position w:val="-6"/>
          <w:sz w:val="11"/>
        </w:rPr>
        <w:t xml:space="preserve">a </w:t>
      </w:r>
      <w:r>
        <w:rPr>
          <w:color w:val="231F20"/>
        </w:rPr>
        <w:t xml:space="preserve">is the mid-sagittal diameter of the cord at one segment </w:t>
      </w:r>
      <w:r>
        <w:rPr>
          <w:color w:val="231F20"/>
          <w:spacing w:val="-3"/>
        </w:rPr>
        <w:t>above</w:t>
      </w:r>
      <w:r>
        <w:rPr>
          <w:color w:val="231F20"/>
        </w:rPr>
        <w:t xml:space="preserve"> injury;</w:t>
      </w:r>
    </w:p>
    <w:p w14:paraId="3FB66A72" w14:textId="77777777" w:rsidR="001C5479" w:rsidRDefault="00000000">
      <w:pPr>
        <w:pStyle w:val="BodyText"/>
        <w:spacing w:before="155" w:line="208" w:lineRule="auto"/>
        <w:ind w:left="118"/>
      </w:pPr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position w:val="-6"/>
          <w:sz w:val="11"/>
        </w:rPr>
        <w:t xml:space="preserve">b </w:t>
      </w:r>
      <w:r>
        <w:rPr>
          <w:color w:val="231F20"/>
        </w:rPr>
        <w:t>is the mid-sagittal diameter of the cord at one segment below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injury.</w:t>
      </w:r>
    </w:p>
    <w:p w14:paraId="541E6663" w14:textId="77777777" w:rsidR="001C5479" w:rsidRDefault="00000000">
      <w:pPr>
        <w:spacing w:before="138"/>
        <w:ind w:left="118"/>
        <w:rPr>
          <w:rFonts w:ascii="Times New Roman"/>
          <w:i/>
          <w:sz w:val="20"/>
        </w:rPr>
      </w:pPr>
      <w:r>
        <w:rPr>
          <w:rFonts w:ascii="Times New Roman"/>
          <w:i/>
          <w:color w:val="2E3092"/>
          <w:sz w:val="20"/>
        </w:rPr>
        <w:t xml:space="preserve">Length of </w:t>
      </w:r>
      <w:r>
        <w:rPr>
          <w:rFonts w:ascii="Times New Roman"/>
          <w:b/>
          <w:i/>
          <w:color w:val="2E3092"/>
          <w:sz w:val="20"/>
        </w:rPr>
        <w:t>l</w:t>
      </w:r>
      <w:r>
        <w:rPr>
          <w:rFonts w:ascii="Times New Roman"/>
          <w:i/>
          <w:color w:val="2E3092"/>
          <w:sz w:val="20"/>
        </w:rPr>
        <w:t>esion (LOL)</w:t>
      </w:r>
    </w:p>
    <w:p w14:paraId="2D4ACF0A" w14:textId="77777777" w:rsidR="001C5479" w:rsidRDefault="00000000">
      <w:pPr>
        <w:pStyle w:val="BodyText"/>
        <w:spacing w:before="130" w:line="254" w:lineRule="auto"/>
        <w:ind w:left="118" w:right="109"/>
        <w:jc w:val="both"/>
      </w:pPr>
      <w:r>
        <w:rPr>
          <w:color w:val="231F20"/>
        </w:rPr>
        <w:t>The LOL was measured on T2WI as the total length of abnormal appearing cord segment congruent with and above and below the primary site of injury [Figure 1c].</w:t>
      </w:r>
    </w:p>
    <w:p w14:paraId="29F57BC4" w14:textId="77777777" w:rsidR="001C5479" w:rsidRDefault="00000000">
      <w:pPr>
        <w:spacing w:before="118"/>
        <w:ind w:left="118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color w:val="2E3092"/>
          <w:sz w:val="20"/>
        </w:rPr>
        <w:t>Mean canal compromise (MCC)</w:t>
      </w:r>
    </w:p>
    <w:p w14:paraId="4999CC78" w14:textId="0EB823D2" w:rsidR="001C5479" w:rsidRDefault="00676C0F">
      <w:pPr>
        <w:pStyle w:val="BodyText"/>
        <w:tabs>
          <w:tab w:val="left" w:pos="2940"/>
        </w:tabs>
        <w:spacing w:before="131" w:line="196" w:lineRule="exact"/>
        <w:ind w:left="1498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305FC67B" wp14:editId="75C7D80B">
                <wp:simplePos x="0" y="0"/>
                <wp:positionH relativeFrom="page">
                  <wp:posOffset>5401945</wp:posOffset>
                </wp:positionH>
                <wp:positionV relativeFrom="paragraph">
                  <wp:posOffset>172720</wp:posOffset>
                </wp:positionV>
                <wp:extent cx="63500" cy="142240"/>
                <wp:effectExtent l="0" t="0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D3A2B" w14:textId="77777777" w:rsidR="001C5479" w:rsidRDefault="00000000">
                            <w:pPr>
                              <w:spacing w:line="217" w:lineRule="exac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31F2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C67B" id="Text Box 25" o:spid="_x0000_s1041" type="#_x0000_t202" style="position:absolute;left:0;text-align:left;margin-left:425.35pt;margin-top:13.6pt;width:5pt;height:11.2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" filled="f" stroked="f">
                <v:textbox inset="0,0,0,0">
                  <w:txbxContent>
                    <w:p w14:paraId="1BED3A2B" w14:textId="77777777" w:rsidR="001C5479" w:rsidRDefault="00000000">
                      <w:pPr>
                        <w:spacing w:line="217" w:lineRule="exact"/>
                        <w:rPr>
                          <w:rFonts w:asci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/>
                          <w:i/>
                          <w:color w:val="231F2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color w:val="231F20"/>
        </w:rPr>
        <w:t></w:t>
      </w:r>
      <w:r>
        <w:rPr>
          <w:rFonts w:ascii="Times New Roman" w:hAnsi="Times New Roman"/>
          <w:color w:val="231F20"/>
        </w:rPr>
        <w:tab/>
      </w:r>
      <w:r>
        <w:rPr>
          <w:rFonts w:ascii="Symbol" w:hAnsi="Symbol"/>
          <w:color w:val="231F20"/>
        </w:rPr>
        <w:t></w:t>
      </w:r>
    </w:p>
    <w:p w14:paraId="2C45EF43" w14:textId="11212244" w:rsidR="001C5479" w:rsidRDefault="00676C0F">
      <w:pPr>
        <w:pStyle w:val="BodyText"/>
        <w:tabs>
          <w:tab w:val="left" w:pos="2429"/>
          <w:tab w:val="left" w:pos="2920"/>
        </w:tabs>
        <w:spacing w:line="255" w:lineRule="exact"/>
        <w:ind w:left="149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654E1A93" wp14:editId="44E7F14E">
                <wp:simplePos x="0" y="0"/>
                <wp:positionH relativeFrom="page">
                  <wp:posOffset>5142230</wp:posOffset>
                </wp:positionH>
                <wp:positionV relativeFrom="paragraph">
                  <wp:posOffset>147320</wp:posOffset>
                </wp:positionV>
                <wp:extent cx="142240" cy="194945"/>
                <wp:effectExtent l="0" t="0" r="0" b="0"/>
                <wp:wrapNone/>
                <wp:docPr id="3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94945"/>
                        </a:xfrm>
                        <a:custGeom>
                          <a:avLst/>
                          <a:gdLst>
                            <a:gd name="T0" fmla="+- 0 8321 8098"/>
                            <a:gd name="T1" fmla="*/ T0 w 224"/>
                            <a:gd name="T2" fmla="+- 0 232 232"/>
                            <a:gd name="T3" fmla="*/ 232 h 307"/>
                            <a:gd name="T4" fmla="+- 0 8316 8098"/>
                            <a:gd name="T5" fmla="*/ T4 w 224"/>
                            <a:gd name="T6" fmla="+- 0 232 232"/>
                            <a:gd name="T7" fmla="*/ 232 h 307"/>
                            <a:gd name="T8" fmla="+- 0 8098 8098"/>
                            <a:gd name="T9" fmla="*/ T8 w 224"/>
                            <a:gd name="T10" fmla="+- 0 538 232"/>
                            <a:gd name="T11" fmla="*/ 538 h 307"/>
                            <a:gd name="T12" fmla="+- 0 8103 8098"/>
                            <a:gd name="T13" fmla="*/ T12 w 224"/>
                            <a:gd name="T14" fmla="+- 0 538 232"/>
                            <a:gd name="T15" fmla="*/ 538 h 307"/>
                            <a:gd name="T16" fmla="+- 0 8321 8098"/>
                            <a:gd name="T17" fmla="*/ T16 w 224"/>
                            <a:gd name="T18" fmla="+- 0 232 232"/>
                            <a:gd name="T19" fmla="*/ 232 h 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4" h="307">
                              <a:moveTo>
                                <a:pt x="223" y="0"/>
                              </a:moveTo>
                              <a:lnTo>
                                <a:pt x="218" y="0"/>
                              </a:lnTo>
                              <a:lnTo>
                                <a:pt x="0" y="306"/>
                              </a:lnTo>
                              <a:lnTo>
                                <a:pt x="5" y="306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7DC3" id="Freeform 24" o:spid="_x0000_s1026" style="position:absolute;margin-left:404.9pt;margin-top:11.6pt;width:11.2pt;height:15.3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" path="m223,r-5,l,306r5,l223,xe" fillcolor="#231f20" stroked="f">
                <v:path arrowok="t" o:connecttype="custom" o:connectlocs="141605,147320;138430,147320;0,341630;3175,341630;141605,14732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005E5498" wp14:editId="65DA52F8">
                <wp:simplePos x="0" y="0"/>
                <wp:positionH relativeFrom="page">
                  <wp:posOffset>5153660</wp:posOffset>
                </wp:positionH>
                <wp:positionV relativeFrom="paragraph">
                  <wp:posOffset>132715</wp:posOffset>
                </wp:positionV>
                <wp:extent cx="63500" cy="143510"/>
                <wp:effectExtent l="0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7608" w14:textId="77777777" w:rsidR="001C5479" w:rsidRDefault="00000000">
                            <w:pPr>
                              <w:pStyle w:val="BodyText"/>
                              <w:spacing w:line="219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5498" id="Text Box 23" o:spid="_x0000_s1042" type="#_x0000_t202" style="position:absolute;left:0;text-align:left;margin-left:405.8pt;margin-top:10.45pt;width:5pt;height:11.3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" filled="f" stroked="f">
                <v:textbox inset="0,0,0,0">
                  <w:txbxContent>
                    <w:p w14:paraId="217A7608" w14:textId="77777777" w:rsidR="001C5479" w:rsidRDefault="00000000">
                      <w:pPr>
                        <w:pStyle w:val="BodyText"/>
                        <w:spacing w:line="219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3DE000DE" wp14:editId="49BB4453">
                <wp:simplePos x="0" y="0"/>
                <wp:positionH relativeFrom="page">
                  <wp:posOffset>4877435</wp:posOffset>
                </wp:positionH>
                <wp:positionV relativeFrom="paragraph">
                  <wp:posOffset>50165</wp:posOffset>
                </wp:positionV>
                <wp:extent cx="62865" cy="165735"/>
                <wp:effectExtent l="0" t="0" r="0" b="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38E5" w14:textId="77777777" w:rsidR="001C5479" w:rsidRDefault="00000000">
                            <w:pPr>
                              <w:pStyle w:val="BodyText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w w:val="99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000DE" id="Text Box 22" o:spid="_x0000_s1043" type="#_x0000_t202" style="position:absolute;left:0;text-align:left;margin-left:384.05pt;margin-top:3.95pt;width:4.95pt;height:13.0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" filled="f" stroked="f">
                <v:textbox inset="0,0,0,0">
                  <w:txbxContent>
                    <w:p w14:paraId="3B4038E5" w14:textId="77777777" w:rsidR="001C5479" w:rsidRDefault="00000000">
                      <w:pPr>
                        <w:pStyle w:val="BodyText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w w:val="99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color w:val="231F20"/>
          <w:spacing w:val="-29"/>
          <w:w w:val="99"/>
          <w:position w:val="10"/>
        </w:rPr>
        <w:t>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  <w:spacing w:val="-22"/>
        </w:rPr>
        <w:t xml:space="preserve"> </w:t>
      </w:r>
      <w:r>
        <w:rPr>
          <w:rFonts w:ascii="Symbol" w:hAnsi="Symbol"/>
          <w:color w:val="231F20"/>
        </w:rPr>
        <w:t>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w w:val="92"/>
          <w:u w:val="single" w:color="231F20"/>
          <w:vertAlign w:val="superscript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  <w:proofErr w:type="spellStart"/>
      <w:r>
        <w:rPr>
          <w:rFonts w:ascii="Times New Roman" w:hAnsi="Times New Roman"/>
          <w:i/>
          <w:color w:val="231F20"/>
          <w:w w:val="98"/>
          <w:u w:val="single" w:color="231F20"/>
          <w:vertAlign w:val="superscript"/>
        </w:rPr>
        <w:t>i</w:t>
      </w:r>
      <w:proofErr w:type="spellEnd"/>
      <w:r>
        <w:rPr>
          <w:rFonts w:ascii="Times New Roman" w:hAnsi="Times New Roman"/>
          <w:i/>
          <w:color w:val="231F20"/>
          <w:u w:val="single" w:color="231F20"/>
        </w:rPr>
        <w:tab/>
      </w:r>
      <w:r>
        <w:rPr>
          <w:rFonts w:ascii="Times New Roman" w:hAnsi="Times New Roman"/>
          <w:i/>
          <w:color w:val="231F20"/>
          <w:spacing w:val="-30"/>
        </w:rPr>
        <w:t xml:space="preserve"> </w:t>
      </w:r>
      <w:r>
        <w:rPr>
          <w:rFonts w:ascii="Symbol" w:hAnsi="Symbol"/>
          <w:b/>
          <w:color w:val="231F20"/>
          <w:spacing w:val="-99"/>
          <w:w w:val="99"/>
          <w:position w:val="10"/>
        </w:rPr>
        <w:t></w:t>
      </w:r>
      <w:r>
        <w:rPr>
          <w:rFonts w:ascii="Symbol" w:hAnsi="Symbol"/>
          <w:color w:val="231F20"/>
          <w:w w:val="99"/>
          <w:position w:val="5"/>
        </w:rPr>
        <w:t></w:t>
      </w:r>
      <w:r>
        <w:rPr>
          <w:rFonts w:ascii="Times New Roman" w:hAnsi="Times New Roman"/>
          <w:color w:val="231F20"/>
          <w:spacing w:val="20"/>
          <w:position w:val="5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rFonts w:ascii="Times New Roman" w:hAnsi="Times New Roman"/>
          <w:color w:val="231F20"/>
        </w:rPr>
        <w:t xml:space="preserve"> 10</w:t>
      </w:r>
      <w:r>
        <w:rPr>
          <w:rFonts w:ascii="Times New Roman" w:hAnsi="Times New Roman"/>
          <w:color w:val="231F20"/>
          <w:spacing w:val="-4"/>
        </w:rPr>
        <w:t>0</w:t>
      </w:r>
      <w:r>
        <w:rPr>
          <w:rFonts w:ascii="Times New Roman" w:hAnsi="Times New Roman"/>
          <w:color w:val="231F20"/>
        </w:rPr>
        <w:t>,</w:t>
      </w:r>
    </w:p>
    <w:p w14:paraId="11F8A4C0" w14:textId="59316DAE" w:rsidR="001C5479" w:rsidRDefault="00676C0F">
      <w:pPr>
        <w:tabs>
          <w:tab w:val="left" w:pos="2042"/>
        </w:tabs>
        <w:spacing w:line="177" w:lineRule="auto"/>
        <w:ind w:left="1498"/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58E2096" wp14:editId="044EAC37">
                <wp:simplePos x="0" y="0"/>
                <wp:positionH relativeFrom="page">
                  <wp:posOffset>5793105</wp:posOffset>
                </wp:positionH>
                <wp:positionV relativeFrom="paragraph">
                  <wp:posOffset>64770</wp:posOffset>
                </wp:positionV>
                <wp:extent cx="62865" cy="165735"/>
                <wp:effectExtent l="0" t="0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69B94" w14:textId="77777777" w:rsidR="001C5479" w:rsidRDefault="00000000">
                            <w:pPr>
                              <w:pStyle w:val="BodyText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w w:val="99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2096" id="Text Box 21" o:spid="_x0000_s1044" type="#_x0000_t202" style="position:absolute;left:0;text-align:left;margin-left:456.15pt;margin-top:5.1pt;width:4.95pt;height:13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" filled="f" stroked="f">
                <v:textbox inset="0,0,0,0">
                  <w:txbxContent>
                    <w:p w14:paraId="32569B94" w14:textId="77777777" w:rsidR="001C5479" w:rsidRDefault="00000000">
                      <w:pPr>
                        <w:pStyle w:val="BodyText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w w:val="99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anchorId="4884FDD9" wp14:editId="2C2B2435">
                <wp:simplePos x="0" y="0"/>
                <wp:positionH relativeFrom="page">
                  <wp:posOffset>4877435</wp:posOffset>
                </wp:positionH>
                <wp:positionV relativeFrom="paragraph">
                  <wp:posOffset>66675</wp:posOffset>
                </wp:positionV>
                <wp:extent cx="62865" cy="165735"/>
                <wp:effectExtent l="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50AC2" w14:textId="77777777" w:rsidR="001C5479" w:rsidRDefault="00000000">
                            <w:pPr>
                              <w:pStyle w:val="BodyText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w w:val="99"/>
                              </w:rPr>
                              <w:t>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FDD9" id="Text Box 20" o:spid="_x0000_s1045" type="#_x0000_t202" style="position:absolute;left:0;text-align:left;margin-left:384.05pt;margin-top:5.25pt;width:4.95pt;height:13.05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" filled="f" stroked="f">
                <v:textbox inset="0,0,0,0">
                  <w:txbxContent>
                    <w:p w14:paraId="45450AC2" w14:textId="77777777" w:rsidR="001C5479" w:rsidRDefault="00000000">
                      <w:pPr>
                        <w:pStyle w:val="BodyText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w w:val="99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color w:val="231F20"/>
          <w:position w:val="1"/>
          <w:sz w:val="20"/>
        </w:rPr>
        <w:t>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rFonts w:ascii="Times New Roman" w:hAnsi="Times New Roman"/>
          <w:color w:val="231F20"/>
          <w:position w:val="-9"/>
          <w:sz w:val="20"/>
        </w:rPr>
        <w:t xml:space="preserve">2 </w:t>
      </w:r>
      <w:r>
        <w:rPr>
          <w:rFonts w:ascii="Symbol" w:hAnsi="Symbol"/>
          <w:color w:val="231F20"/>
          <w:spacing w:val="5"/>
          <w:position w:val="-1"/>
          <w:sz w:val="24"/>
        </w:rPr>
        <w:t></w:t>
      </w:r>
      <w:r>
        <w:rPr>
          <w:rFonts w:ascii="Times New Roman" w:hAnsi="Times New Roman"/>
          <w:i/>
          <w:color w:val="231F20"/>
          <w:spacing w:val="5"/>
          <w:sz w:val="20"/>
        </w:rPr>
        <w:t>d</w:t>
      </w:r>
      <w:r>
        <w:rPr>
          <w:rFonts w:ascii="Times New Roman" w:hAnsi="Times New Roman"/>
          <w:i/>
          <w:color w:val="231F20"/>
          <w:spacing w:val="5"/>
          <w:position w:val="-4"/>
          <w:sz w:val="14"/>
        </w:rPr>
        <w:t xml:space="preserve">a </w:t>
      </w:r>
      <w:r>
        <w:rPr>
          <w:rFonts w:ascii="Symbol" w:hAnsi="Symbol"/>
          <w:color w:val="231F20"/>
          <w:sz w:val="20"/>
        </w:rPr>
        <w:t>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d</w:t>
      </w:r>
      <w:r>
        <w:rPr>
          <w:rFonts w:ascii="Times New Roman" w:hAnsi="Times New Roman"/>
          <w:i/>
          <w:color w:val="231F20"/>
          <w:position w:val="-4"/>
          <w:sz w:val="14"/>
        </w:rPr>
        <w:t xml:space="preserve">b </w:t>
      </w:r>
      <w:r>
        <w:rPr>
          <w:rFonts w:ascii="Symbol" w:hAnsi="Symbol"/>
          <w:color w:val="231F20"/>
          <w:position w:val="-1"/>
          <w:sz w:val="24"/>
        </w:rPr>
        <w:t></w:t>
      </w:r>
      <w:r>
        <w:rPr>
          <w:rFonts w:ascii="Times New Roman" w:hAnsi="Times New Roman"/>
          <w:color w:val="231F20"/>
          <w:spacing w:val="-47"/>
          <w:position w:val="-1"/>
          <w:sz w:val="24"/>
        </w:rPr>
        <w:t xml:space="preserve"> </w:t>
      </w:r>
      <w:r>
        <w:rPr>
          <w:rFonts w:ascii="Symbol" w:hAnsi="Symbol"/>
          <w:color w:val="231F20"/>
          <w:spacing w:val="-89"/>
          <w:position w:val="-8"/>
          <w:sz w:val="20"/>
        </w:rPr>
        <w:t></w:t>
      </w:r>
    </w:p>
    <w:p w14:paraId="0AD51133" w14:textId="77777777" w:rsidR="001C5479" w:rsidRDefault="00000000">
      <w:pPr>
        <w:pStyle w:val="BodyText"/>
        <w:spacing w:before="266"/>
        <w:ind w:left="118"/>
      </w:pPr>
      <w:r>
        <w:rPr>
          <w:rFonts w:ascii="Times New Roman"/>
          <w:i/>
          <w:color w:val="231F20"/>
        </w:rPr>
        <w:t>d</w:t>
      </w:r>
      <w:proofErr w:type="spellStart"/>
      <w:r>
        <w:rPr>
          <w:rFonts w:ascii="Times New Roman"/>
          <w:i/>
          <w:color w:val="231F20"/>
          <w:position w:val="-6"/>
          <w:sz w:val="11"/>
        </w:rPr>
        <w:t>i</w:t>
      </w:r>
      <w:proofErr w:type="spellEnd"/>
      <w:r>
        <w:rPr>
          <w:rFonts w:ascii="Times New Roman"/>
          <w:i/>
          <w:color w:val="231F20"/>
          <w:position w:val="-6"/>
          <w:sz w:val="11"/>
        </w:rPr>
        <w:t xml:space="preserve"> </w:t>
      </w:r>
      <w:r>
        <w:rPr>
          <w:color w:val="231F20"/>
        </w:rPr>
        <w:t>is the spinal canal diameter at the level of injury;</w:t>
      </w:r>
    </w:p>
    <w:p w14:paraId="2B0194E4" w14:textId="77777777" w:rsidR="001C5479" w:rsidRDefault="00000000">
      <w:pPr>
        <w:pStyle w:val="BodyText"/>
        <w:spacing w:before="82"/>
        <w:ind w:left="118"/>
      </w:pPr>
      <w:proofErr w:type="gramStart"/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position w:val="-6"/>
          <w:sz w:val="11"/>
        </w:rPr>
        <w:t xml:space="preserve">a  </w:t>
      </w:r>
      <w:r>
        <w:rPr>
          <w:color w:val="231F20"/>
        </w:rPr>
        <w:t>is</w:t>
      </w:r>
      <w:proofErr w:type="gramEnd"/>
      <w:r>
        <w:rPr>
          <w:color w:val="231F20"/>
        </w:rPr>
        <w:t xml:space="preserve"> the first unaffected level </w:t>
      </w:r>
      <w:r>
        <w:rPr>
          <w:color w:val="231F20"/>
          <w:spacing w:val="-3"/>
        </w:rPr>
        <w:t xml:space="preserve">above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injury;</w:t>
      </w:r>
    </w:p>
    <w:p w14:paraId="76B9AD9D" w14:textId="77777777" w:rsidR="001C5479" w:rsidRDefault="00000000">
      <w:pPr>
        <w:pStyle w:val="BodyText"/>
        <w:spacing w:before="83"/>
        <w:ind w:left="118"/>
      </w:pPr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position w:val="-6"/>
          <w:sz w:val="11"/>
        </w:rPr>
        <w:t>b</w:t>
      </w:r>
      <w:r>
        <w:rPr>
          <w:rFonts w:ascii="Times New Roman"/>
          <w:i/>
          <w:color w:val="231F20"/>
          <w:spacing w:val="14"/>
          <w:position w:val="-6"/>
          <w:sz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unaffected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injury.</w:t>
      </w:r>
    </w:p>
    <w:p w14:paraId="4C46687B" w14:textId="77777777" w:rsidR="001C5479" w:rsidRDefault="001C5479">
      <w:pPr>
        <w:sectPr w:rsidR="001C547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5"/>
            <w:col w:w="5098"/>
          </w:cols>
        </w:sectPr>
      </w:pPr>
    </w:p>
    <w:p w14:paraId="442307AE" w14:textId="77777777" w:rsidR="001C5479" w:rsidRDefault="001C5479">
      <w:pPr>
        <w:pStyle w:val="BodyText"/>
      </w:pPr>
    </w:p>
    <w:p w14:paraId="0EEA859E" w14:textId="77777777" w:rsidR="001C5479" w:rsidRDefault="001C5479">
      <w:pPr>
        <w:pStyle w:val="BodyText"/>
        <w:spacing w:before="4"/>
        <w:rPr>
          <w:sz w:val="10"/>
        </w:rPr>
      </w:pPr>
    </w:p>
    <w:p w14:paraId="5614A4FC" w14:textId="77777777" w:rsidR="001C5479" w:rsidRDefault="00000000">
      <w:pPr>
        <w:pStyle w:val="BodyText"/>
        <w:ind w:left="1360"/>
      </w:pPr>
      <w:r>
        <w:rPr>
          <w:noProof/>
        </w:rPr>
        <w:drawing>
          <wp:inline distT="0" distB="0" distL="0" distR="0" wp14:anchorId="310B4221" wp14:editId="17F4ACBB">
            <wp:extent cx="4846302" cy="1757362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02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464A" w14:textId="77777777" w:rsidR="001C5479" w:rsidRDefault="00000000">
      <w:pPr>
        <w:spacing w:before="77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(a) T2-weighted image for MSCC. (b) Mid-sagittal T2WI for LOL. (c) T1-weighted image for MCC</w:t>
      </w:r>
    </w:p>
    <w:p w14:paraId="3237708E" w14:textId="77777777" w:rsidR="001C5479" w:rsidRDefault="001C5479">
      <w:pPr>
        <w:pStyle w:val="BodyText"/>
        <w:spacing w:before="8"/>
        <w:rPr>
          <w:rFonts w:ascii="Arial"/>
          <w:b/>
          <w:sz w:val="14"/>
        </w:rPr>
      </w:pPr>
    </w:p>
    <w:p w14:paraId="13E5D22D" w14:textId="77777777" w:rsidR="001C5479" w:rsidRDefault="00000000">
      <w:pPr>
        <w:tabs>
          <w:tab w:val="left" w:pos="3464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6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January-March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p w14:paraId="72BCD2F9" w14:textId="77777777" w:rsidR="001C5479" w:rsidRDefault="001C5479">
      <w:pPr>
        <w:rPr>
          <w:rFonts w:ascii="BPG Sans Modern GPL&amp;GNU"/>
          <w:sz w:val="16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50F6975D" w14:textId="77777777" w:rsidR="001C5479" w:rsidRDefault="001C5479">
      <w:pPr>
        <w:pStyle w:val="BodyText"/>
        <w:spacing w:before="7"/>
        <w:rPr>
          <w:rFonts w:ascii="BPG Sans Modern GPL&amp;GNU"/>
          <w:sz w:val="25"/>
        </w:rPr>
      </w:pPr>
    </w:p>
    <w:p w14:paraId="1F199CD5" w14:textId="77777777" w:rsidR="001C5479" w:rsidRDefault="00000000">
      <w:pPr>
        <w:pStyle w:val="BodyText"/>
        <w:ind w:left="1360"/>
        <w:rPr>
          <w:rFonts w:ascii="BPG Sans Modern GPL&amp;GNU"/>
        </w:rPr>
      </w:pPr>
      <w:r>
        <w:rPr>
          <w:rFonts w:ascii="BPG Sans Modern GPL&amp;GNU"/>
          <w:noProof/>
        </w:rPr>
        <w:drawing>
          <wp:inline distT="0" distB="0" distL="0" distR="0" wp14:anchorId="20933304" wp14:editId="4A18D2F4">
            <wp:extent cx="4817768" cy="2308859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768" cy="230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6D3F" w14:textId="77777777" w:rsidR="001C5479" w:rsidRDefault="00000000">
      <w:pPr>
        <w:spacing w:before="103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Causes of cervical spinal cord injuries</w:t>
      </w:r>
    </w:p>
    <w:p w14:paraId="5645E9DE" w14:textId="77777777" w:rsidR="001C5479" w:rsidRDefault="001C5479">
      <w:pPr>
        <w:pStyle w:val="BodyText"/>
        <w:rPr>
          <w:rFonts w:ascii="Arial"/>
          <w:b/>
          <w:sz w:val="13"/>
        </w:rPr>
      </w:pPr>
    </w:p>
    <w:p w14:paraId="5329DDA3" w14:textId="77777777" w:rsidR="001C5479" w:rsidRDefault="001C5479">
      <w:pPr>
        <w:rPr>
          <w:rFonts w:ascii="Arial"/>
          <w:sz w:val="13"/>
        </w:rPr>
        <w:sectPr w:rsidR="001C5479">
          <w:pgSz w:w="12240" w:h="15840"/>
          <w:pgMar w:top="900" w:right="960" w:bottom="280" w:left="960" w:header="215" w:footer="0" w:gutter="0"/>
          <w:cols w:space="720"/>
        </w:sectPr>
      </w:pPr>
    </w:p>
    <w:p w14:paraId="082896F3" w14:textId="77777777" w:rsidR="001C5479" w:rsidRDefault="00000000">
      <w:pPr>
        <w:pStyle w:val="BodyText"/>
        <w:spacing w:before="89" w:line="249" w:lineRule="auto"/>
        <w:ind w:left="117" w:right="39"/>
        <w:jc w:val="both"/>
      </w:pPr>
      <w:r>
        <w:rPr>
          <w:color w:val="231F20"/>
        </w:rPr>
        <w:t>All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resuscitated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based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advanced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trauma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life </w:t>
      </w:r>
      <w:r>
        <w:rPr>
          <w:color w:val="231F20"/>
        </w:rPr>
        <w:t xml:space="preserve">support </w:t>
      </w:r>
      <w:r>
        <w:rPr>
          <w:color w:val="231F20"/>
          <w:spacing w:val="-4"/>
        </w:rPr>
        <w:t xml:space="preserve">(ATLS) </w:t>
      </w:r>
      <w:r>
        <w:rPr>
          <w:color w:val="231F20"/>
        </w:rPr>
        <w:t xml:space="preserve">protocol. Non-operative management which encompassed cervical protection, deep venous thrombosis </w:t>
      </w:r>
      <w:r>
        <w:rPr>
          <w:color w:val="231F20"/>
          <w:spacing w:val="-3"/>
        </w:rPr>
        <w:t xml:space="preserve">(DVT) </w:t>
      </w:r>
      <w:r>
        <w:rPr>
          <w:color w:val="231F20"/>
        </w:rPr>
        <w:t xml:space="preserve">prophylaxis, analgesics, and prevention of pressure </w:t>
      </w:r>
      <w:r>
        <w:rPr>
          <w:color w:val="231F20"/>
          <w:spacing w:val="4"/>
        </w:rPr>
        <w:t xml:space="preserve">ulcers, </w:t>
      </w:r>
      <w:r>
        <w:rPr>
          <w:color w:val="231F20"/>
          <w:spacing w:val="3"/>
        </w:rPr>
        <w:t xml:space="preserve">early </w:t>
      </w:r>
      <w:r>
        <w:rPr>
          <w:color w:val="231F20"/>
          <w:spacing w:val="2"/>
        </w:rPr>
        <w:t xml:space="preserve">physiotherapy,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prevention/treatment </w:t>
      </w:r>
      <w:r>
        <w:rPr>
          <w:color w:val="231F20"/>
          <w:spacing w:val="5"/>
        </w:rPr>
        <w:t xml:space="preserve">of </w:t>
      </w:r>
      <w:r>
        <w:rPr>
          <w:color w:val="231F20"/>
        </w:rPr>
        <w:t>complications 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instituted.</w:t>
      </w:r>
    </w:p>
    <w:p w14:paraId="1833AEDD" w14:textId="77777777" w:rsidR="001C5479" w:rsidRDefault="00000000">
      <w:pPr>
        <w:pStyle w:val="BodyText"/>
        <w:spacing w:before="125" w:line="249" w:lineRule="auto"/>
        <w:ind w:left="117" w:right="47"/>
        <w:jc w:val="both"/>
      </w:pPr>
      <w:r>
        <w:rPr>
          <w:noProof/>
        </w:rPr>
        <w:drawing>
          <wp:anchor distT="0" distB="0" distL="0" distR="0" simplePos="0" relativeHeight="487110144" behindDoc="1" locked="0" layoutInCell="1" allowOverlap="1" wp14:anchorId="3561C4D1" wp14:editId="02C8482B">
            <wp:simplePos x="0" y="0"/>
            <wp:positionH relativeFrom="page">
              <wp:posOffset>3200400</wp:posOffset>
            </wp:positionH>
            <wp:positionV relativeFrom="paragraph">
              <wp:posOffset>89800</wp:posOffset>
            </wp:positionV>
            <wp:extent cx="1371600" cy="13335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Cervical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spine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achieved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appropriate-sized Philadelphia cervical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collar.</w:t>
      </w:r>
    </w:p>
    <w:p w14:paraId="11C80BCF" w14:textId="77777777" w:rsidR="001C5479" w:rsidRDefault="00000000">
      <w:pPr>
        <w:pStyle w:val="BodyText"/>
        <w:spacing w:before="122" w:line="249" w:lineRule="auto"/>
        <w:ind w:left="117" w:right="38"/>
        <w:jc w:val="both"/>
      </w:pPr>
      <w:r>
        <w:rPr>
          <w:color w:val="231F20"/>
        </w:rPr>
        <w:t xml:space="preserve">All patients at risk were placed on </w:t>
      </w:r>
      <w:r>
        <w:rPr>
          <w:color w:val="231F20"/>
          <w:spacing w:val="-5"/>
        </w:rPr>
        <w:t xml:space="preserve">DVT </w:t>
      </w:r>
      <w:r>
        <w:rPr>
          <w:color w:val="231F20"/>
        </w:rPr>
        <w:t xml:space="preserve">prophylaxis which </w:t>
      </w:r>
      <w:r>
        <w:rPr>
          <w:color w:val="231F20"/>
          <w:spacing w:val="4"/>
        </w:rPr>
        <w:t xml:space="preserve">included thrombo-embolus </w:t>
      </w:r>
      <w:r>
        <w:rPr>
          <w:color w:val="231F20"/>
          <w:spacing w:val="5"/>
        </w:rPr>
        <w:t xml:space="preserve">deterrent </w:t>
      </w:r>
      <w:r>
        <w:rPr>
          <w:color w:val="231F20"/>
          <w:spacing w:val="4"/>
        </w:rPr>
        <w:t xml:space="preserve">stockings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5"/>
        </w:rPr>
        <w:t xml:space="preserve">oral </w:t>
      </w:r>
      <w:r>
        <w:rPr>
          <w:color w:val="231F20"/>
        </w:rPr>
        <w:t>Dabigatran.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ulcers were nursed on water mattress in addition to regular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turning.</w:t>
      </w:r>
    </w:p>
    <w:p w14:paraId="4279CE87" w14:textId="77777777" w:rsidR="001C5479" w:rsidRDefault="00000000">
      <w:pPr>
        <w:pStyle w:val="BodyText"/>
        <w:spacing w:before="123" w:line="249" w:lineRule="auto"/>
        <w:ind w:left="117" w:right="47"/>
        <w:jc w:val="both"/>
      </w:pPr>
      <w:r>
        <w:rPr>
          <w:color w:val="231F20"/>
          <w:spacing w:val="-6"/>
        </w:rPr>
        <w:t>Early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physiotherapy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commenced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 xml:space="preserve">appropriate,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ambulation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commenced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after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dynamic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lateral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cervical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spine </w:t>
      </w:r>
      <w:r>
        <w:rPr>
          <w:color w:val="231F20"/>
          <w:spacing w:val="-4"/>
        </w:rPr>
        <w:t xml:space="preserve">X-ray </w:t>
      </w:r>
      <w:r>
        <w:rPr>
          <w:color w:val="231F20"/>
          <w:spacing w:val="-3"/>
        </w:rPr>
        <w:t xml:space="preserve">after </w:t>
      </w:r>
      <w:r>
        <w:rPr>
          <w:color w:val="231F20"/>
        </w:rPr>
        <w:t xml:space="preserve">6 </w:t>
      </w:r>
      <w:r>
        <w:rPr>
          <w:color w:val="231F20"/>
          <w:spacing w:val="-4"/>
        </w:rPr>
        <w:t xml:space="preserve">weeks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cervical immobilization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indicated.</w:t>
      </w:r>
    </w:p>
    <w:p w14:paraId="55F4F213" w14:textId="77777777" w:rsidR="001C5479" w:rsidRDefault="00000000">
      <w:pPr>
        <w:pStyle w:val="BodyText"/>
        <w:spacing w:before="123" w:line="249" w:lineRule="auto"/>
        <w:ind w:left="117" w:right="40"/>
        <w:jc w:val="both"/>
      </w:pPr>
      <w:r>
        <w:rPr>
          <w:color w:val="231F20"/>
        </w:rPr>
        <w:t xml:space="preserve">All data obtained from the study subjects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subjected </w:t>
      </w:r>
      <w:r>
        <w:rPr>
          <w:color w:val="231F20"/>
          <w:spacing w:val="-7"/>
        </w:rPr>
        <w:t xml:space="preserve">to </w:t>
      </w:r>
      <w:r>
        <w:rPr>
          <w:color w:val="231F20"/>
        </w:rPr>
        <w:t>statistical analysis using the Statistical Package for Social Sciences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(SPSS)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Version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Software.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Normality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>data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Shapiro–Wilk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test.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Associations </w:t>
      </w:r>
      <w:r>
        <w:rPr>
          <w:color w:val="231F20"/>
        </w:rPr>
        <w:t xml:space="preserve">between quantitative MRI parameters and AIS on </w:t>
      </w:r>
      <w:r>
        <w:rPr>
          <w:color w:val="231F20"/>
          <w:spacing w:val="-3"/>
        </w:rPr>
        <w:t xml:space="preserve">admission, </w:t>
      </w:r>
      <w:r>
        <w:rPr>
          <w:color w:val="231F20"/>
          <w:spacing w:val="-4"/>
        </w:rPr>
        <w:t>discharge/6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weeks,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months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statistically determined.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Continuous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variables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were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5"/>
        </w:rPr>
        <w:t>analysed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using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 xml:space="preserve">Student’s </w:t>
      </w:r>
      <w:r>
        <w:rPr>
          <w:rFonts w:ascii="Times New Roman" w:hAnsi="Times New Roman"/>
          <w:i/>
          <w:color w:val="231F20"/>
        </w:rPr>
        <w:t>t</w:t>
      </w:r>
      <w:r>
        <w:rPr>
          <w:color w:val="231F20"/>
        </w:rPr>
        <w:t xml:space="preserve">-test and Wilcoxon-signed ranked test if the normality test failed. The correlative studies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assessed statistically </w:t>
      </w:r>
      <w:r>
        <w:rPr>
          <w:color w:val="231F20"/>
          <w:spacing w:val="-3"/>
        </w:rPr>
        <w:t xml:space="preserve">by </w:t>
      </w:r>
      <w:r>
        <w:rPr>
          <w:color w:val="231F20"/>
          <w:spacing w:val="-4"/>
        </w:rPr>
        <w:t>applying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Pearson’s</w:t>
      </w:r>
      <w:r>
        <w:rPr>
          <w:color w:val="231F20"/>
          <w:spacing w:val="-18"/>
        </w:rPr>
        <w:t xml:space="preserve"> </w:t>
      </w:r>
      <w:r>
        <w:rPr>
          <w:rFonts w:ascii="Georgia" w:hAnsi="Georgia"/>
          <w:color w:val="231F20"/>
        </w:rPr>
        <w:t>χ</w:t>
      </w:r>
      <w:r>
        <w:rPr>
          <w:color w:val="231F20"/>
          <w:position w:val="7"/>
          <w:sz w:val="11"/>
        </w:rPr>
        <w:t>2</w:t>
      </w:r>
      <w:r>
        <w:rPr>
          <w:color w:val="231F20"/>
          <w:spacing w:val="6"/>
          <w:position w:val="7"/>
          <w:sz w:val="11"/>
        </w:rPr>
        <w:t xml:space="preserve"> </w:t>
      </w:r>
      <w:r>
        <w:rPr>
          <w:color w:val="231F20"/>
          <w:spacing w:val="-3"/>
        </w:rPr>
        <w:t>test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qualitative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parameters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analysis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variance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(ANOVA)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quantitative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parameters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Kruskal– </w:t>
      </w:r>
      <w:r>
        <w:rPr>
          <w:color w:val="231F20"/>
          <w:spacing w:val="-6"/>
        </w:rPr>
        <w:t>Wallis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test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normality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test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failed.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Binary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logistic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regression </w:t>
      </w:r>
      <w:r>
        <w:rPr>
          <w:color w:val="231F20"/>
        </w:rPr>
        <w:t xml:space="preserve">model was used to </w:t>
      </w:r>
      <w:proofErr w:type="spellStart"/>
      <w:r>
        <w:rPr>
          <w:color w:val="231F20"/>
        </w:rPr>
        <w:t>analyse</w:t>
      </w:r>
      <w:proofErr w:type="spellEnd"/>
      <w:r>
        <w:rPr>
          <w:color w:val="231F20"/>
        </w:rPr>
        <w:t xml:space="preserve"> for predictors of outcome. The statistical significance </w:t>
      </w:r>
      <w:r>
        <w:rPr>
          <w:color w:val="231F20"/>
          <w:spacing w:val="-3"/>
        </w:rPr>
        <w:t xml:space="preserve">level </w:t>
      </w:r>
      <w:r>
        <w:rPr>
          <w:color w:val="231F20"/>
        </w:rPr>
        <w:t xml:space="preserve">accepted </w:t>
      </w:r>
      <w:r>
        <w:rPr>
          <w:color w:val="231F20"/>
          <w:spacing w:val="-3"/>
        </w:rPr>
        <w:t>was</w:t>
      </w:r>
      <w:r>
        <w:rPr>
          <w:color w:val="231F20"/>
          <w:spacing w:val="-16"/>
        </w:rPr>
        <w:t xml:space="preserve"> </w:t>
      </w:r>
      <w:r>
        <w:rPr>
          <w:rFonts w:ascii="Times New Roman" w:hAnsi="Times New Roman"/>
          <w:i/>
          <w:color w:val="231F20"/>
        </w:rPr>
        <w:t>P</w:t>
      </w:r>
      <w:r>
        <w:rPr>
          <w:color w:val="231F20"/>
        </w:rPr>
        <w:t>&lt;0.05.</w:t>
      </w:r>
    </w:p>
    <w:p w14:paraId="30F7A55C" w14:textId="77777777" w:rsidR="001C5479" w:rsidRDefault="00000000">
      <w:pPr>
        <w:pStyle w:val="Heading1"/>
        <w:spacing w:before="176"/>
        <w:ind w:left="117"/>
      </w:pPr>
      <w:r>
        <w:rPr>
          <w:color w:val="2E3092"/>
        </w:rPr>
        <w:t>Results</w:t>
      </w:r>
    </w:p>
    <w:p w14:paraId="278F87D3" w14:textId="77777777" w:rsidR="001C5479" w:rsidRDefault="00000000">
      <w:pPr>
        <w:pStyle w:val="Heading2"/>
        <w:spacing w:before="117"/>
      </w:pPr>
      <w:r>
        <w:rPr>
          <w:color w:val="2E3092"/>
        </w:rPr>
        <w:t>Sociodemographic characteristics</w:t>
      </w:r>
    </w:p>
    <w:p w14:paraId="485A757B" w14:textId="77777777" w:rsidR="001C5479" w:rsidRDefault="00000000">
      <w:pPr>
        <w:pStyle w:val="BodyText"/>
        <w:spacing w:before="116" w:line="249" w:lineRule="auto"/>
        <w:ind w:left="117" w:right="45"/>
        <w:jc w:val="both"/>
      </w:pP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admission,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collated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  <w:spacing w:val="-5"/>
        </w:rPr>
        <w:t>analysed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comprising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males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(79.7%)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females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(20.3%)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giving </w:t>
      </w:r>
      <w:r>
        <w:rPr>
          <w:color w:val="231F20"/>
        </w:rPr>
        <w:t xml:space="preserve">a male–female ratio of 4.9:1. Their ages ranged from 18 </w:t>
      </w:r>
      <w:r>
        <w:rPr>
          <w:color w:val="231F20"/>
          <w:spacing w:val="-7"/>
        </w:rPr>
        <w:t xml:space="preserve">to </w:t>
      </w:r>
      <w:r>
        <w:rPr>
          <w:color w:val="231F20"/>
        </w:rPr>
        <w:t>74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years with a mean age of 40.2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15.1.</w:t>
      </w:r>
    </w:p>
    <w:p w14:paraId="5159C2A1" w14:textId="77777777" w:rsidR="001C5479" w:rsidRDefault="00000000">
      <w:pPr>
        <w:pStyle w:val="BodyText"/>
        <w:spacing w:before="89" w:line="249" w:lineRule="auto"/>
        <w:ind w:left="117" w:right="108"/>
        <w:jc w:val="both"/>
      </w:pPr>
      <w:r>
        <w:br w:type="column"/>
      </w:r>
      <w:r>
        <w:rPr>
          <w:color w:val="231F20"/>
          <w:spacing w:val="3"/>
        </w:rPr>
        <w:t xml:space="preserve">Patients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their third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4"/>
        </w:rPr>
        <w:t xml:space="preserve">fourth </w:t>
      </w:r>
      <w:r>
        <w:rPr>
          <w:color w:val="231F20"/>
          <w:spacing w:val="3"/>
        </w:rPr>
        <w:t xml:space="preserve">decades </w:t>
      </w:r>
      <w:r>
        <w:rPr>
          <w:color w:val="231F20"/>
        </w:rPr>
        <w:t xml:space="preserve">were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4"/>
        </w:rPr>
        <w:t xml:space="preserve">most </w:t>
      </w:r>
      <w:r>
        <w:rPr>
          <w:color w:val="231F20"/>
        </w:rPr>
        <w:t>affected.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(21–40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years)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52.1%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of all patients </w:t>
      </w:r>
      <w:r>
        <w:rPr>
          <w:color w:val="231F20"/>
          <w:spacing w:val="-4"/>
        </w:rPr>
        <w:t xml:space="preserve">[Table </w:t>
      </w:r>
      <w:r>
        <w:rPr>
          <w:color w:val="231F20"/>
        </w:rPr>
        <w:t>1]. Mean age for males was 40.07 ±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15.07, whereas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40.6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15.7.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mean age between sex was found (</w:t>
      </w:r>
      <w:r>
        <w:rPr>
          <w:rFonts w:ascii="Times New Roman" w:hAnsi="Times New Roman"/>
          <w:i/>
          <w:color w:val="231F20"/>
        </w:rPr>
        <w:t>t</w:t>
      </w:r>
      <w:r>
        <w:rPr>
          <w:color w:val="231F20"/>
        </w:rPr>
        <w:t xml:space="preserve">-test, </w:t>
      </w:r>
      <w:r>
        <w:rPr>
          <w:rFonts w:ascii="Times New Roman" w:hAnsi="Times New Roman"/>
          <w:i/>
          <w:color w:val="231F20"/>
        </w:rPr>
        <w:t xml:space="preserve">P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0.901).</w:t>
      </w:r>
    </w:p>
    <w:p w14:paraId="7B8C773F" w14:textId="77777777" w:rsidR="001C5479" w:rsidRDefault="00000000">
      <w:pPr>
        <w:pStyle w:val="Heading2"/>
        <w:spacing w:before="124"/>
      </w:pPr>
      <w:proofErr w:type="spellStart"/>
      <w:r>
        <w:rPr>
          <w:color w:val="2E3092"/>
        </w:rPr>
        <w:t>Aetiology</w:t>
      </w:r>
      <w:proofErr w:type="spellEnd"/>
      <w:r>
        <w:rPr>
          <w:color w:val="2E3092"/>
        </w:rPr>
        <w:t xml:space="preserve"> of cervical spine injury</w:t>
      </w:r>
    </w:p>
    <w:p w14:paraId="56C7A725" w14:textId="77777777" w:rsidR="001C5479" w:rsidRDefault="00000000">
      <w:pPr>
        <w:pStyle w:val="BodyText"/>
        <w:spacing w:before="116" w:line="249" w:lineRule="auto"/>
        <w:ind w:left="117" w:right="115"/>
        <w:jc w:val="both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(75.4%)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cervical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was </w:t>
      </w:r>
      <w:r>
        <w:rPr>
          <w:color w:val="231F20"/>
        </w:rPr>
        <w:t xml:space="preserve">road traffic accidents [Figure 2]. Of these, motor </w:t>
      </w:r>
      <w:r>
        <w:rPr>
          <w:color w:val="231F20"/>
          <w:spacing w:val="-3"/>
        </w:rPr>
        <w:t xml:space="preserve">vehicular </w:t>
      </w:r>
      <w:r>
        <w:rPr>
          <w:color w:val="231F20"/>
        </w:rPr>
        <w:t xml:space="preserve">accidents (49.3%) were the most frequent. Motorcycle </w:t>
      </w:r>
      <w:r>
        <w:rPr>
          <w:color w:val="231F20"/>
          <w:spacing w:val="-3"/>
        </w:rPr>
        <w:t xml:space="preserve">crash </w:t>
      </w:r>
      <w:r>
        <w:rPr>
          <w:color w:val="231F20"/>
        </w:rPr>
        <w:t>(24.6%)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Palm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trees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(13.0%)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important causes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injury.</w:t>
      </w:r>
    </w:p>
    <w:p w14:paraId="446408A3" w14:textId="77777777" w:rsidR="001C5479" w:rsidRDefault="00000000">
      <w:pPr>
        <w:pStyle w:val="Heading2"/>
        <w:spacing w:before="124"/>
      </w:pPr>
      <w:r>
        <w:rPr>
          <w:color w:val="2E3092"/>
        </w:rPr>
        <w:t>Quantitative MRI parameters</w:t>
      </w:r>
    </w:p>
    <w:p w14:paraId="4CAC3905" w14:textId="77777777" w:rsidR="001C5479" w:rsidRDefault="00000000">
      <w:pPr>
        <w:pStyle w:val="BodyText"/>
        <w:spacing w:before="116" w:line="249" w:lineRule="auto"/>
        <w:ind w:left="117" w:right="115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quantitative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MRI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parameters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passed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normality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test.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The MSCC ranged between ‒1.50% and 74.20% and has a </w:t>
      </w:r>
      <w:r>
        <w:rPr>
          <w:color w:val="231F20"/>
          <w:spacing w:val="-5"/>
        </w:rPr>
        <w:t xml:space="preserve">mean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30.1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20.7.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MCC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‒108.7%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57.5% with a mean of 14.0 ± 27.6. The values for LOL ranged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from</w:t>
      </w:r>
    </w:p>
    <w:p w14:paraId="06144C90" w14:textId="77777777" w:rsidR="001C5479" w:rsidRDefault="00000000">
      <w:pPr>
        <w:pStyle w:val="BodyText"/>
        <w:spacing w:before="4"/>
        <w:ind w:left="117"/>
        <w:jc w:val="both"/>
      </w:pPr>
      <w:r>
        <w:rPr>
          <w:color w:val="231F20"/>
        </w:rPr>
        <w:t>0.0 to 113.7 mm with a mean of 34.9 ± 30.8.</w:t>
      </w:r>
    </w:p>
    <w:p w14:paraId="53C9D853" w14:textId="77777777" w:rsidR="001C5479" w:rsidRDefault="00000000">
      <w:pPr>
        <w:pStyle w:val="Heading2"/>
        <w:spacing w:before="130" w:line="249" w:lineRule="auto"/>
      </w:pPr>
      <w:r>
        <w:rPr>
          <w:color w:val="2E3092"/>
        </w:rPr>
        <w:t>Pattern of quantitative MRI parameters and variations with severity of clinical injury</w:t>
      </w:r>
    </w:p>
    <w:p w14:paraId="017CC1D8" w14:textId="77777777" w:rsidR="001C5479" w:rsidRDefault="00000000">
      <w:pPr>
        <w:pStyle w:val="BodyText"/>
        <w:spacing w:before="107" w:line="249" w:lineRule="auto"/>
        <w:ind w:left="117" w:right="115"/>
        <w:jc w:val="both"/>
      </w:pPr>
      <w:r>
        <w:rPr>
          <w:color w:val="231F20"/>
        </w:rPr>
        <w:t xml:space="preserve">Patients with ASIA E had the </w:t>
      </w:r>
      <w:r>
        <w:rPr>
          <w:color w:val="231F20"/>
          <w:spacing w:val="-3"/>
        </w:rPr>
        <w:t xml:space="preserve">lowest </w:t>
      </w:r>
      <w:r>
        <w:rPr>
          <w:color w:val="231F20"/>
        </w:rPr>
        <w:t xml:space="preserve">mean for each of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>MSCC, MCC, and LOL. There was no significant difference 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MSCC,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MCC,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LOL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neurological </w:t>
      </w:r>
      <w:r>
        <w:rPr>
          <w:color w:val="231F20"/>
          <w:spacing w:val="4"/>
        </w:rPr>
        <w:t xml:space="preserve">status </w:t>
      </w:r>
      <w:r>
        <w:rPr>
          <w:color w:val="231F20"/>
          <w:spacing w:val="2"/>
        </w:rPr>
        <w:t xml:space="preserve">on </w:t>
      </w:r>
      <w:r>
        <w:rPr>
          <w:color w:val="231F20"/>
          <w:spacing w:val="4"/>
        </w:rPr>
        <w:t xml:space="preserve">admission </w:t>
      </w:r>
      <w:r>
        <w:rPr>
          <w:color w:val="231F20"/>
          <w:spacing w:val="2"/>
        </w:rPr>
        <w:t xml:space="preserve">as </w:t>
      </w:r>
      <w:r>
        <w:rPr>
          <w:color w:val="231F20"/>
          <w:spacing w:val="4"/>
        </w:rPr>
        <w:t xml:space="preserve">determined </w:t>
      </w:r>
      <w:r>
        <w:rPr>
          <w:color w:val="231F20"/>
        </w:rPr>
        <w:t xml:space="preserve">by </w:t>
      </w:r>
      <w:r>
        <w:rPr>
          <w:color w:val="231F20"/>
          <w:spacing w:val="2"/>
        </w:rPr>
        <w:t xml:space="preserve">one-way </w:t>
      </w:r>
      <w:r>
        <w:rPr>
          <w:color w:val="231F20"/>
          <w:spacing w:val="-5"/>
        </w:rPr>
        <w:t xml:space="preserve">ANOVA </w:t>
      </w:r>
      <w:r>
        <w:rPr>
          <w:color w:val="231F20"/>
          <w:spacing w:val="-4"/>
        </w:rPr>
        <w:t xml:space="preserve">[Table </w:t>
      </w:r>
      <w:r>
        <w:rPr>
          <w:color w:val="231F20"/>
        </w:rPr>
        <w:t>2]. None of the patients had ASIA D 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admission.</w:t>
      </w:r>
    </w:p>
    <w:p w14:paraId="2A253F35" w14:textId="77777777" w:rsidR="001C5479" w:rsidRDefault="00000000">
      <w:pPr>
        <w:pStyle w:val="BodyText"/>
        <w:spacing w:before="125" w:line="249" w:lineRule="auto"/>
        <w:ind w:left="117" w:right="112"/>
        <w:jc w:val="both"/>
      </w:pPr>
      <w:r>
        <w:rPr>
          <w:color w:val="231F20"/>
          <w:spacing w:val="3"/>
        </w:rPr>
        <w:t xml:space="preserve">Multivariate analysis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3"/>
        </w:rPr>
        <w:t xml:space="preserve">the MRI </w:t>
      </w:r>
      <w:r>
        <w:rPr>
          <w:color w:val="231F20"/>
          <w:spacing w:val="4"/>
        </w:rPr>
        <w:t xml:space="preserve">parameters among </w:t>
      </w:r>
      <w:r>
        <w:rPr>
          <w:color w:val="231F20"/>
        </w:rPr>
        <w:t>the three neurological groups (I, II, and III) showed the LOL    to be statistically significant between the groups at 6 weeks (</w:t>
      </w:r>
      <w:r>
        <w:rPr>
          <w:rFonts w:ascii="Times New Roman"/>
          <w:i/>
          <w:color w:val="231F20"/>
        </w:rPr>
        <w:t>P</w:t>
      </w:r>
      <w:r>
        <w:rPr>
          <w:rFonts w:ascii="Times New Roman"/>
          <w:i/>
          <w:color w:val="231F20"/>
          <w:spacing w:val="-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0.031)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rFonts w:ascii="Times New Roman"/>
          <w:i/>
          <w:color w:val="231F20"/>
        </w:rPr>
        <w:t>P</w:t>
      </w:r>
      <w:r>
        <w:rPr>
          <w:rFonts w:ascii="Times New Roman"/>
          <w:i/>
          <w:color w:val="231F20"/>
          <w:spacing w:val="-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0.027)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admission (</w:t>
      </w:r>
      <w:r>
        <w:rPr>
          <w:rFonts w:ascii="Times New Roman"/>
          <w:i/>
          <w:color w:val="231F20"/>
        </w:rPr>
        <w:t xml:space="preserve">P </w:t>
      </w:r>
      <w:r>
        <w:rPr>
          <w:color w:val="231F20"/>
        </w:rPr>
        <w:t xml:space="preserve">= 0.266). The changes with MSCC and MCC were not significant </w:t>
      </w:r>
      <w:r>
        <w:rPr>
          <w:color w:val="231F20"/>
          <w:spacing w:val="-4"/>
        </w:rPr>
        <w:t>[Table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3].</w:t>
      </w:r>
    </w:p>
    <w:p w14:paraId="71F68F85" w14:textId="77777777" w:rsidR="001C5479" w:rsidRDefault="00000000">
      <w:pPr>
        <w:pStyle w:val="BodyText"/>
        <w:spacing w:before="124"/>
        <w:ind w:left="117"/>
        <w:jc w:val="both"/>
      </w:pPr>
      <w:r>
        <w:rPr>
          <w:color w:val="231F20"/>
        </w:rPr>
        <w:t>When patients were re-grouped into good AIS (ASIA D and</w:t>
      </w:r>
    </w:p>
    <w:p w14:paraId="1AECE0A9" w14:textId="77777777" w:rsidR="001C5479" w:rsidRDefault="00000000">
      <w:pPr>
        <w:pStyle w:val="BodyText"/>
        <w:spacing w:before="10" w:line="249" w:lineRule="auto"/>
        <w:ind w:left="117" w:right="111"/>
        <w:jc w:val="both"/>
      </w:pPr>
      <w:r>
        <w:rPr>
          <w:color w:val="231F20"/>
        </w:rPr>
        <w:t>E) and poor AIS (ASIA A–C) groups, patients with good AIS at admission, 6 weeks, and at 3 months were found to have significantly lower initial mean MSCC and LOL when compared with those with poor AIS [Table 4].</w:t>
      </w:r>
    </w:p>
    <w:p w14:paraId="0C736E84" w14:textId="77777777" w:rsidR="001C5479" w:rsidRDefault="001C5479">
      <w:pPr>
        <w:spacing w:line="249" w:lineRule="auto"/>
        <w:jc w:val="both"/>
        <w:sectPr w:rsidR="001C547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5"/>
            <w:col w:w="5098"/>
          </w:cols>
        </w:sectPr>
      </w:pPr>
    </w:p>
    <w:p w14:paraId="43637D7E" w14:textId="77777777" w:rsidR="001C5479" w:rsidRDefault="001C5479">
      <w:pPr>
        <w:pStyle w:val="BodyText"/>
        <w:spacing w:before="6"/>
        <w:rPr>
          <w:sz w:val="10"/>
        </w:rPr>
      </w:pPr>
    </w:p>
    <w:p w14:paraId="5AD225CF" w14:textId="77777777" w:rsidR="001C5479" w:rsidRDefault="00000000">
      <w:pPr>
        <w:tabs>
          <w:tab w:val="right" w:pos="10201"/>
        </w:tabs>
        <w:spacing w:before="93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/>
          <w:color w:val="231F20"/>
          <w:sz w:val="16"/>
        </w:rPr>
        <w:t>| Issue</w:t>
      </w:r>
      <w:r>
        <w:rPr>
          <w:rFonts w:asci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 | January-March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7</w:t>
      </w:r>
    </w:p>
    <w:p w14:paraId="4B016AA3" w14:textId="77777777" w:rsidR="001C5479" w:rsidRDefault="001C5479">
      <w:pPr>
        <w:rPr>
          <w:rFonts w:ascii="BPG Sans Modern GPL&amp;GNU"/>
          <w:sz w:val="16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064D366" w14:textId="77777777" w:rsidR="001C5479" w:rsidRDefault="001C5479">
      <w:pPr>
        <w:pStyle w:val="BodyText"/>
        <w:spacing w:before="8"/>
        <w:rPr>
          <w:rFonts w:ascii="BPG Sans Modern GPL&amp;GNU"/>
          <w:sz w:val="21"/>
        </w:rPr>
      </w:pPr>
    </w:p>
    <w:p w14:paraId="070E9DEA" w14:textId="77777777" w:rsidR="001C5479" w:rsidRDefault="00000000">
      <w:pPr>
        <w:pStyle w:val="Heading2"/>
        <w:spacing w:line="249" w:lineRule="auto"/>
        <w:ind w:left="118"/>
      </w:pPr>
      <w:r>
        <w:rPr>
          <w:color w:val="2E3092"/>
        </w:rPr>
        <w:t>Do quantitative MRI parameters predict neurological outcome?</w:t>
      </w:r>
    </w:p>
    <w:p w14:paraId="56CCD3C7" w14:textId="77777777" w:rsidR="001C5479" w:rsidRDefault="00000000">
      <w:pPr>
        <w:pStyle w:val="BodyText"/>
        <w:spacing w:before="108" w:line="249" w:lineRule="auto"/>
        <w:ind w:left="118" w:right="38"/>
        <w:jc w:val="both"/>
      </w:pP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outcome </w:t>
      </w:r>
      <w:r>
        <w:rPr>
          <w:color w:val="231F20"/>
          <w:spacing w:val="2"/>
        </w:rPr>
        <w:t xml:space="preserve">model </w:t>
      </w:r>
      <w:r>
        <w:rPr>
          <w:color w:val="231F20"/>
        </w:rPr>
        <w:t xml:space="preserve">showed </w:t>
      </w:r>
      <w:r>
        <w:rPr>
          <w:color w:val="231F20"/>
          <w:spacing w:val="2"/>
        </w:rPr>
        <w:t xml:space="preserve">good </w:t>
      </w:r>
      <w:r>
        <w:rPr>
          <w:color w:val="231F20"/>
        </w:rPr>
        <w:t xml:space="preserve">fit </w:t>
      </w:r>
      <w:r>
        <w:rPr>
          <w:color w:val="231F20"/>
          <w:spacing w:val="2"/>
        </w:rPr>
        <w:t xml:space="preserve">for the data </w:t>
      </w:r>
      <w:r>
        <w:rPr>
          <w:color w:val="231F20"/>
        </w:rPr>
        <w:t xml:space="preserve">by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>Omnibus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coefficients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Hosmer–</w:t>
      </w:r>
      <w:proofErr w:type="spellStart"/>
      <w:r>
        <w:rPr>
          <w:color w:val="231F20"/>
        </w:rPr>
        <w:t>Lemeshow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test.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 xml:space="preserve">On </w:t>
      </w:r>
      <w:r>
        <w:rPr>
          <w:color w:val="231F20"/>
        </w:rPr>
        <w:t>bivariate logistic regression analysis of possible predictors of outcome, none of MSCC, MCC, or LOL was a significant predictor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neurological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weeks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</w:t>
      </w:r>
      <w:r>
        <w:rPr>
          <w:rFonts w:ascii="Times New Roman" w:hAnsi="Times New Roman"/>
          <w:i/>
          <w:color w:val="231F20"/>
        </w:rPr>
        <w:t>P</w:t>
      </w:r>
      <w:r>
        <w:rPr>
          <w:rFonts w:ascii="Times New Roman" w:hAnsi="Times New Roman"/>
          <w:i/>
          <w:color w:val="231F20"/>
          <w:spacing w:val="-2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0.995,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0.999, </w:t>
      </w:r>
      <w:r>
        <w:rPr>
          <w:color w:val="231F20"/>
        </w:rPr>
        <w:t>0.994) and at 3 months (</w:t>
      </w:r>
      <w:r>
        <w:rPr>
          <w:rFonts w:ascii="Times New Roman" w:hAnsi="Times New Roman"/>
          <w:i/>
          <w:color w:val="231F20"/>
        </w:rPr>
        <w:t xml:space="preserve">P </w:t>
      </w:r>
      <w:r>
        <w:rPr>
          <w:color w:val="231F20"/>
        </w:rPr>
        <w:t>= 0.649, 0.172, 0.883).</w:t>
      </w:r>
    </w:p>
    <w:p w14:paraId="0AE554DC" w14:textId="77777777" w:rsidR="001C5479" w:rsidRDefault="00000000">
      <w:pPr>
        <w:pStyle w:val="Heading1"/>
        <w:spacing w:before="171"/>
      </w:pPr>
      <w:r>
        <w:rPr>
          <w:color w:val="2E3092"/>
        </w:rPr>
        <w:t>Discussion</w:t>
      </w:r>
    </w:p>
    <w:p w14:paraId="1AF52E0D" w14:textId="77777777" w:rsidR="001C5479" w:rsidRDefault="00000000">
      <w:pPr>
        <w:pStyle w:val="Heading2"/>
        <w:spacing w:before="116"/>
        <w:ind w:left="118"/>
      </w:pPr>
      <w:r>
        <w:rPr>
          <w:color w:val="2E3092"/>
        </w:rPr>
        <w:t>Demographics</w:t>
      </w:r>
    </w:p>
    <w:p w14:paraId="4AF4700E" w14:textId="77777777" w:rsidR="001C5479" w:rsidRDefault="00000000">
      <w:pPr>
        <w:pStyle w:val="BodyText"/>
        <w:spacing w:before="116" w:line="249" w:lineRule="auto"/>
        <w:ind w:left="118" w:right="40"/>
        <w:jc w:val="both"/>
      </w:pPr>
      <w:r>
        <w:rPr>
          <w:color w:val="231F20"/>
        </w:rPr>
        <w:t xml:space="preserve">Traumatic cervical spine injury, from this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has a </w:t>
      </w:r>
      <w:r>
        <w:rPr>
          <w:color w:val="231F20"/>
          <w:spacing w:val="-5"/>
        </w:rPr>
        <w:t xml:space="preserve">male </w:t>
      </w:r>
      <w:r>
        <w:rPr>
          <w:color w:val="231F20"/>
        </w:rPr>
        <w:t xml:space="preserve">preponderance. It is five times more common in males </w:t>
      </w:r>
      <w:r>
        <w:rPr>
          <w:color w:val="231F20"/>
          <w:spacing w:val="-4"/>
        </w:rPr>
        <w:t xml:space="preserve">when </w:t>
      </w:r>
      <w:r>
        <w:rPr>
          <w:color w:val="231F20"/>
        </w:rPr>
        <w:t xml:space="preserve">compared with females, with a mean age of 40.2 ± 15.1. The mean age for males and females in this study was similar </w:t>
      </w:r>
      <w:r>
        <w:rPr>
          <w:color w:val="231F20"/>
          <w:spacing w:val="-4"/>
        </w:rPr>
        <w:t>(</w:t>
      </w:r>
      <w:r>
        <w:rPr>
          <w:rFonts w:ascii="Times New Roman" w:hAnsi="Times New Roman"/>
          <w:i/>
          <w:color w:val="231F20"/>
          <w:spacing w:val="-4"/>
        </w:rPr>
        <w:t>P</w:t>
      </w:r>
      <w:r>
        <w:rPr>
          <w:color w:val="231F20"/>
          <w:spacing w:val="-4"/>
        </w:rPr>
        <w:t xml:space="preserve">- </w:t>
      </w:r>
      <w:r>
        <w:rPr>
          <w:color w:val="231F20"/>
        </w:rPr>
        <w:t xml:space="preserve">value = 0.901). Local and international literatures </w:t>
      </w:r>
      <w:r>
        <w:rPr>
          <w:color w:val="231F20"/>
          <w:spacing w:val="-3"/>
        </w:rPr>
        <w:t xml:space="preserve">have </w:t>
      </w:r>
      <w:r>
        <w:rPr>
          <w:color w:val="231F20"/>
          <w:spacing w:val="-4"/>
        </w:rPr>
        <w:t xml:space="preserve">also </w:t>
      </w:r>
      <w:r>
        <w:rPr>
          <w:color w:val="231F20"/>
        </w:rPr>
        <w:t>reported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predominance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ranging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between </w:t>
      </w:r>
      <w:r>
        <w:rPr>
          <w:color w:val="231F20"/>
        </w:rPr>
        <w:t>30 and 37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years.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8,10,11]</w:t>
      </w:r>
    </w:p>
    <w:p w14:paraId="1E7B9FEE" w14:textId="77777777" w:rsidR="001C5479" w:rsidRDefault="00000000">
      <w:pPr>
        <w:pStyle w:val="Heading2"/>
        <w:spacing w:before="126"/>
        <w:ind w:left="118"/>
      </w:pPr>
      <w:r>
        <w:rPr>
          <w:color w:val="2E3092"/>
        </w:rPr>
        <w:t>Quantitative MRI parameters and neurological profile</w:t>
      </w:r>
    </w:p>
    <w:p w14:paraId="07B334F2" w14:textId="77777777" w:rsidR="001C5479" w:rsidRDefault="00000000">
      <w:pPr>
        <w:pStyle w:val="BodyText"/>
        <w:spacing w:before="116" w:line="249" w:lineRule="auto"/>
        <w:ind w:left="118" w:right="42"/>
        <w:jc w:val="both"/>
      </w:pPr>
      <w:r>
        <w:rPr>
          <w:noProof/>
        </w:rPr>
        <w:drawing>
          <wp:anchor distT="0" distB="0" distL="0" distR="0" simplePos="0" relativeHeight="487114240" behindDoc="1" locked="0" layoutInCell="1" allowOverlap="1" wp14:anchorId="58853C9D" wp14:editId="0A732636">
            <wp:simplePos x="0" y="0"/>
            <wp:positionH relativeFrom="page">
              <wp:posOffset>3200400</wp:posOffset>
            </wp:positionH>
            <wp:positionV relativeFrom="paragraph">
              <wp:posOffset>516406</wp:posOffset>
            </wp:positionV>
            <wp:extent cx="1371600" cy="13335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pattern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MSCC,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MCC,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LOL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showed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general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 xml:space="preserve">decrease </w:t>
      </w:r>
      <w:r>
        <w:rPr>
          <w:color w:val="231F20"/>
          <w:spacing w:val="-3"/>
        </w:rPr>
        <w:t xml:space="preserve">from ASIA </w:t>
      </w:r>
      <w:r>
        <w:rPr>
          <w:color w:val="231F20"/>
        </w:rPr>
        <w:t xml:space="preserve">A to </w:t>
      </w:r>
      <w:r>
        <w:rPr>
          <w:color w:val="231F20"/>
          <w:spacing w:val="-3"/>
        </w:rPr>
        <w:t xml:space="preserve">ASIA </w:t>
      </w:r>
      <w:r>
        <w:rPr>
          <w:color w:val="231F20"/>
        </w:rPr>
        <w:t xml:space="preserve">E. </w:t>
      </w:r>
      <w:r>
        <w:rPr>
          <w:color w:val="231F20"/>
          <w:spacing w:val="-3"/>
        </w:rPr>
        <w:t>Patients with ASIA A-type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injury</w:t>
      </w:r>
    </w:p>
    <w:p w14:paraId="0102E655" w14:textId="6C9A809E" w:rsidR="001C5479" w:rsidRDefault="00676C0F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E8DA18E" wp14:editId="0B5F9317">
                <wp:simplePos x="0" y="0"/>
                <wp:positionH relativeFrom="page">
                  <wp:posOffset>687705</wp:posOffset>
                </wp:positionH>
                <wp:positionV relativeFrom="paragraph">
                  <wp:posOffset>238125</wp:posOffset>
                </wp:positionV>
                <wp:extent cx="3084830" cy="1270"/>
                <wp:effectExtent l="0" t="0" r="0" b="0"/>
                <wp:wrapTopAndBottom/>
                <wp:docPr id="3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4858"/>
                            <a:gd name="T2" fmla="+- 0 5940 1083"/>
                            <a:gd name="T3" fmla="*/ T2 w 4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8">
                              <a:moveTo>
                                <a:pt x="0" y="0"/>
                              </a:moveTo>
                              <a:lnTo>
                                <a:pt x="485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536A" id="Freeform 19" o:spid="_x0000_s1026" style="position:absolute;margin-left:54.15pt;margin-top:18.75pt;width:242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" path="m,l4857,e" filled="f" strokecolor="#2e3092" strokeweight="1pt">
                <v:path arrowok="t" o:connecttype="custom" o:connectlocs="0,0;3084195,0" o:connectangles="0,0"/>
                <w10:wrap type="topAndBottom" anchorx="page"/>
              </v:shape>
            </w:pict>
          </mc:Fallback>
        </mc:AlternateContent>
      </w:r>
    </w:p>
    <w:p w14:paraId="674B0A1E" w14:textId="77777777" w:rsidR="001C5479" w:rsidRDefault="00000000">
      <w:pPr>
        <w:pStyle w:val="Heading2"/>
        <w:ind w:left="85" w:right="6"/>
        <w:jc w:val="center"/>
      </w:pPr>
      <w:r>
        <w:rPr>
          <w:color w:val="2E3092"/>
        </w:rPr>
        <w:t>Table 1: Age distribution of patients</w:t>
      </w:r>
    </w:p>
    <w:p w14:paraId="44D0066D" w14:textId="6DD59D80" w:rsidR="001C5479" w:rsidRDefault="00676C0F">
      <w:pPr>
        <w:pStyle w:val="BodyText"/>
        <w:spacing w:line="20" w:lineRule="exact"/>
        <w:ind w:left="112" w:right="-2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7BD0C8" wp14:editId="0F1D3060">
                <wp:extent cx="3084830" cy="12700"/>
                <wp:effectExtent l="9525" t="0" r="10795" b="635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12700"/>
                          <a:chOff x="0" y="0"/>
                          <a:chExt cx="4858" cy="20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05AF8" id="Group 17" o:spid="_x0000_s1026" style="width:242.9pt;height:1pt;mso-position-horizontal-relative:char;mso-position-vertical-relative:line" coordsize="4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">
                <v:line id="Line 18" o:spid="_x0000_s1027" style="position:absolute;visibility:visible;mso-wrap-style:square" from="0,10" to="48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7B936D9E" w14:textId="77777777" w:rsidR="001C5479" w:rsidRDefault="00000000">
      <w:pPr>
        <w:tabs>
          <w:tab w:val="left" w:pos="1577"/>
          <w:tab w:val="left" w:pos="3737"/>
        </w:tabs>
        <w:spacing w:before="4"/>
        <w:ind w:right="6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31F20"/>
          <w:sz w:val="18"/>
        </w:rPr>
        <w:t>Age</w:t>
      </w:r>
      <w:r>
        <w:rPr>
          <w:rFonts w:ascii="Times New Roman"/>
          <w:b/>
          <w:color w:val="231F20"/>
          <w:spacing w:val="-4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(years)</w:t>
      </w:r>
      <w:r>
        <w:rPr>
          <w:rFonts w:ascii="Times New Roman"/>
          <w:b/>
          <w:color w:val="231F20"/>
          <w:sz w:val="18"/>
        </w:rPr>
        <w:tab/>
        <w:t>Frequency</w:t>
      </w:r>
      <w:r>
        <w:rPr>
          <w:rFonts w:ascii="Times New Roman"/>
          <w:b/>
          <w:color w:val="231F20"/>
          <w:sz w:val="18"/>
        </w:rPr>
        <w:tab/>
        <w:t>%</w:t>
      </w:r>
      <w:r>
        <w:rPr>
          <w:rFonts w:ascii="Times New Roman"/>
          <w:b/>
          <w:color w:val="231F20"/>
          <w:spacing w:val="-4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Frequency</w:t>
      </w:r>
    </w:p>
    <w:p w14:paraId="61E1476C" w14:textId="77777777" w:rsidR="001C5479" w:rsidRDefault="001C5479">
      <w:pPr>
        <w:pStyle w:val="BodyText"/>
        <w:spacing w:before="3"/>
        <w:rPr>
          <w:rFonts w:ascii="Times New Roman"/>
          <w:b/>
          <w:sz w:val="2"/>
        </w:rPr>
      </w:pPr>
    </w:p>
    <w:p w14:paraId="1A7DF259" w14:textId="74D8D141" w:rsidR="001C5479" w:rsidRDefault="00676C0F">
      <w:pPr>
        <w:pStyle w:val="BodyText"/>
        <w:spacing w:line="20" w:lineRule="exact"/>
        <w:ind w:left="117" w:right="-2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2063FDA" wp14:editId="2C19CCF6">
                <wp:extent cx="3084830" cy="6350"/>
                <wp:effectExtent l="9525" t="9525" r="10795" b="3175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77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37" y="5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06257" id="Group 13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">
                <v:line id="Line 16" o:spid="_x0000_s1027" style="position:absolute;visibility:visible;mso-wrap-style:square" from="0,5" to="15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" strokecolor="#2e3092" strokeweight=".5pt"/>
                <v:line id="Line 15" o:spid="_x0000_s1028" style="position:absolute;visibility:visible;mso-wrap-style:square" from="1577,5" to="37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" strokecolor="#2e3092" strokeweight=".5pt"/>
                <v:line id="Line 14" o:spid="_x0000_s1029" style="position:absolute;visibility:visible;mso-wrap-style:square" from="3737,5" to="48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6CC6FA53" w14:textId="77777777" w:rsidR="001C5479" w:rsidRDefault="00000000">
      <w:pPr>
        <w:tabs>
          <w:tab w:val="left" w:pos="2089"/>
          <w:tab w:val="left" w:pos="4409"/>
        </w:tabs>
        <w:ind w:left="122"/>
        <w:rPr>
          <w:sz w:val="18"/>
        </w:rPr>
      </w:pPr>
      <w:r>
        <w:rPr>
          <w:color w:val="231F20"/>
          <w:sz w:val="18"/>
        </w:rPr>
        <w:t>11–20</w:t>
      </w:r>
      <w:r>
        <w:rPr>
          <w:color w:val="231F20"/>
          <w:sz w:val="18"/>
        </w:rPr>
        <w:tab/>
        <w:t>5</w:t>
      </w:r>
      <w:r>
        <w:rPr>
          <w:color w:val="231F20"/>
          <w:sz w:val="18"/>
        </w:rPr>
        <w:tab/>
        <w:t>7.2</w:t>
      </w:r>
    </w:p>
    <w:p w14:paraId="287E329F" w14:textId="77777777" w:rsidR="001C5479" w:rsidRDefault="00000000">
      <w:pPr>
        <w:tabs>
          <w:tab w:val="left" w:pos="1999"/>
          <w:tab w:val="left" w:pos="4319"/>
        </w:tabs>
        <w:spacing w:before="19"/>
        <w:ind w:left="122"/>
        <w:rPr>
          <w:sz w:val="18"/>
        </w:rPr>
      </w:pPr>
      <w:r>
        <w:rPr>
          <w:color w:val="231F20"/>
          <w:sz w:val="18"/>
        </w:rPr>
        <w:t>21–30</w:t>
      </w:r>
      <w:r>
        <w:rPr>
          <w:color w:val="231F20"/>
          <w:sz w:val="18"/>
        </w:rPr>
        <w:tab/>
        <w:t>15</w:t>
      </w:r>
      <w:r>
        <w:rPr>
          <w:color w:val="231F20"/>
          <w:sz w:val="18"/>
        </w:rPr>
        <w:tab/>
        <w:t>21.7</w:t>
      </w:r>
    </w:p>
    <w:p w14:paraId="0C68C9F8" w14:textId="77777777" w:rsidR="001C5479" w:rsidRDefault="00000000">
      <w:pPr>
        <w:tabs>
          <w:tab w:val="left" w:pos="1999"/>
          <w:tab w:val="left" w:pos="4319"/>
        </w:tabs>
        <w:spacing w:before="19"/>
        <w:ind w:left="122"/>
        <w:rPr>
          <w:sz w:val="18"/>
        </w:rPr>
      </w:pPr>
      <w:r>
        <w:rPr>
          <w:color w:val="231F20"/>
          <w:sz w:val="18"/>
        </w:rPr>
        <w:t>31–40</w:t>
      </w:r>
      <w:r>
        <w:rPr>
          <w:color w:val="231F20"/>
          <w:sz w:val="18"/>
        </w:rPr>
        <w:tab/>
        <w:t>21</w:t>
      </w:r>
      <w:r>
        <w:rPr>
          <w:color w:val="231F20"/>
          <w:sz w:val="18"/>
        </w:rPr>
        <w:tab/>
        <w:t>30.4</w:t>
      </w:r>
    </w:p>
    <w:p w14:paraId="2B18D828" w14:textId="77777777" w:rsidR="001C5479" w:rsidRDefault="00000000">
      <w:pPr>
        <w:tabs>
          <w:tab w:val="left" w:pos="2089"/>
          <w:tab w:val="left" w:pos="4319"/>
        </w:tabs>
        <w:spacing w:before="19"/>
        <w:ind w:left="122"/>
        <w:rPr>
          <w:sz w:val="18"/>
        </w:rPr>
      </w:pPr>
      <w:r>
        <w:rPr>
          <w:color w:val="231F20"/>
          <w:sz w:val="18"/>
        </w:rPr>
        <w:t>41–50</w:t>
      </w:r>
      <w:r>
        <w:rPr>
          <w:color w:val="231F20"/>
          <w:sz w:val="18"/>
        </w:rPr>
        <w:tab/>
        <w:t>9</w:t>
      </w:r>
      <w:r>
        <w:rPr>
          <w:color w:val="231F20"/>
          <w:sz w:val="18"/>
        </w:rPr>
        <w:tab/>
        <w:t>13.0</w:t>
      </w:r>
    </w:p>
    <w:p w14:paraId="73293EAF" w14:textId="77777777" w:rsidR="001C5479" w:rsidRDefault="00000000">
      <w:pPr>
        <w:tabs>
          <w:tab w:val="left" w:pos="1999"/>
          <w:tab w:val="left" w:pos="4319"/>
        </w:tabs>
        <w:spacing w:before="19"/>
        <w:ind w:left="122"/>
        <w:rPr>
          <w:sz w:val="18"/>
        </w:rPr>
      </w:pPr>
      <w:r>
        <w:rPr>
          <w:color w:val="231F20"/>
          <w:sz w:val="18"/>
        </w:rPr>
        <w:t>51–60</w:t>
      </w:r>
      <w:r>
        <w:rPr>
          <w:color w:val="231F20"/>
          <w:sz w:val="18"/>
        </w:rPr>
        <w:tab/>
        <w:t>11</w:t>
      </w:r>
      <w:r>
        <w:rPr>
          <w:color w:val="231F20"/>
          <w:sz w:val="18"/>
        </w:rPr>
        <w:tab/>
        <w:t>15.9</w:t>
      </w:r>
    </w:p>
    <w:p w14:paraId="1056BCB5" w14:textId="77777777" w:rsidR="001C5479" w:rsidRDefault="00000000">
      <w:pPr>
        <w:tabs>
          <w:tab w:val="left" w:pos="2089"/>
          <w:tab w:val="left" w:pos="4319"/>
        </w:tabs>
        <w:spacing w:before="19"/>
        <w:ind w:left="122"/>
        <w:rPr>
          <w:sz w:val="18"/>
        </w:rPr>
      </w:pPr>
      <w:r>
        <w:rPr>
          <w:color w:val="231F20"/>
          <w:sz w:val="18"/>
        </w:rPr>
        <w:t>≥61</w:t>
      </w:r>
      <w:r>
        <w:rPr>
          <w:color w:val="231F20"/>
          <w:sz w:val="18"/>
        </w:rPr>
        <w:tab/>
        <w:t>8</w:t>
      </w:r>
      <w:r>
        <w:rPr>
          <w:color w:val="231F20"/>
          <w:sz w:val="18"/>
        </w:rPr>
        <w:tab/>
        <w:t>11.6</w:t>
      </w:r>
    </w:p>
    <w:p w14:paraId="6A922C6A" w14:textId="77777777" w:rsidR="001C5479" w:rsidRDefault="00000000">
      <w:pPr>
        <w:tabs>
          <w:tab w:val="left" w:pos="1999"/>
          <w:tab w:val="left" w:pos="4229"/>
        </w:tabs>
        <w:spacing w:before="19"/>
        <w:ind w:left="122"/>
        <w:rPr>
          <w:sz w:val="18"/>
        </w:rPr>
      </w:pPr>
      <w:r>
        <w:rPr>
          <w:color w:val="231F20"/>
          <w:spacing w:val="-3"/>
          <w:sz w:val="18"/>
        </w:rPr>
        <w:t>Total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69</w:t>
      </w:r>
      <w:r>
        <w:rPr>
          <w:color w:val="231F20"/>
          <w:sz w:val="18"/>
        </w:rPr>
        <w:tab/>
        <w:t>100.0</w:t>
      </w:r>
    </w:p>
    <w:p w14:paraId="04BED559" w14:textId="46F65813" w:rsidR="001C5479" w:rsidRDefault="00676C0F">
      <w:pPr>
        <w:pStyle w:val="BodyText"/>
        <w:spacing w:line="20" w:lineRule="exact"/>
        <w:ind w:left="112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A028DB" wp14:editId="49792111">
                <wp:extent cx="3084830" cy="12700"/>
                <wp:effectExtent l="9525" t="0" r="10795" b="6350"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12700"/>
                          <a:chOff x="0" y="0"/>
                          <a:chExt cx="4858" cy="20"/>
                        </a:xfrm>
                      </wpg:grpSpPr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77" y="1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37" y="10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48F8A" id="Group 9" o:spid="_x0000_s1026" style="width:242.9pt;height:1pt;mso-position-horizontal-relative:char;mso-position-vertical-relative:line" coordsize="4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">
                <v:line id="Line 12" o:spid="_x0000_s1027" style="position:absolute;visibility:visible;mso-wrap-style:square" from="0,10" to="157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v:line id="Line 11" o:spid="_x0000_s1028" style="position:absolute;visibility:visible;mso-wrap-style:square" from="1577,10" to="373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" strokecolor="#2e3092" strokeweight="1pt"/>
                <v:line id="Line 10" o:spid="_x0000_s1029" style="position:absolute;visibility:visible;mso-wrap-style:square" from="3737,10" to="48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TD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kA6g98v8Qfo9Q8AAAD//wMAUEsBAi0AFAAGAAgAAAAhANvh9svuAAAAhQEAABMAAAAAAAAAAAAA&#10;AAAAAAAAAFtDb250ZW50X1R5cGVzXS54bWxQSwECLQAUAAYACAAAACEAWvQsW78AAAAVAQAACwAA&#10;AAAAAAAAAAAAAAAfAQAAX3JlbHMvLnJlbHNQSwECLQAUAAYACAAAACEA22dE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280B6DF5" w14:textId="77777777" w:rsidR="001C5479" w:rsidRDefault="00000000">
      <w:pPr>
        <w:pStyle w:val="BodyText"/>
        <w:spacing w:before="7"/>
        <w:rPr>
          <w:sz w:val="22"/>
        </w:rPr>
      </w:pPr>
      <w:r>
        <w:br w:type="column"/>
      </w:r>
    </w:p>
    <w:p w14:paraId="59861370" w14:textId="77777777" w:rsidR="001C5479" w:rsidRDefault="00000000">
      <w:pPr>
        <w:pStyle w:val="BodyText"/>
        <w:ind w:left="118"/>
        <w:jc w:val="both"/>
      </w:pPr>
      <w:r>
        <w:rPr>
          <w:color w:val="231F2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MSCC,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MCC,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34.3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21.3,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21.4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22.2,</w:t>
      </w:r>
    </w:p>
    <w:p w14:paraId="07A49BD0" w14:textId="77777777" w:rsidR="001C5479" w:rsidRDefault="00000000">
      <w:pPr>
        <w:pStyle w:val="BodyText"/>
        <w:spacing w:before="10" w:line="249" w:lineRule="auto"/>
        <w:ind w:left="118" w:right="118"/>
        <w:jc w:val="both"/>
      </w:pP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38.0 </w:t>
      </w:r>
      <w:r>
        <w:rPr>
          <w:color w:val="231F20"/>
        </w:rPr>
        <w:t xml:space="preserve">± </w:t>
      </w:r>
      <w:r>
        <w:rPr>
          <w:color w:val="231F20"/>
          <w:spacing w:val="-3"/>
        </w:rPr>
        <w:t xml:space="preserve">36.7, </w:t>
      </w:r>
      <w:r>
        <w:rPr>
          <w:color w:val="231F20"/>
          <w:spacing w:val="-6"/>
        </w:rPr>
        <w:t xml:space="preserve">respectively, </w:t>
      </w:r>
      <w:r>
        <w:rPr>
          <w:color w:val="231F20"/>
          <w:spacing w:val="-3"/>
        </w:rPr>
        <w:t xml:space="preserve">compared with those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ASIA </w:t>
      </w:r>
      <w:r>
        <w:rPr>
          <w:color w:val="231F20"/>
          <w:spacing w:val="-12"/>
        </w:rPr>
        <w:t xml:space="preserve">E: </w:t>
      </w:r>
      <w:r>
        <w:rPr>
          <w:color w:val="231F20"/>
        </w:rPr>
        <w:t>4.4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4.2,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5.7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9.9,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0.00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0.00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MSCC,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MCC,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>LOL.</w:t>
      </w:r>
    </w:p>
    <w:p w14:paraId="50FA3229" w14:textId="77777777" w:rsidR="001C5479" w:rsidRDefault="00000000">
      <w:pPr>
        <w:pStyle w:val="BodyText"/>
        <w:spacing w:before="2" w:line="249" w:lineRule="auto"/>
        <w:ind w:left="118" w:right="117"/>
        <w:jc w:val="both"/>
      </w:pPr>
      <w:r>
        <w:rPr>
          <w:color w:val="231F20"/>
          <w:spacing w:val="-5"/>
        </w:rPr>
        <w:t>One-way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1"/>
        </w:rPr>
        <w:t>ANOVA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between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MSCC,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MCC,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 xml:space="preserve">AIS </w:t>
      </w:r>
      <w:r>
        <w:rPr>
          <w:color w:val="231F20"/>
          <w:spacing w:val="-4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found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significant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admission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0"/>
        </w:rPr>
        <w:t xml:space="preserve">[Table </w:t>
      </w:r>
      <w:r>
        <w:rPr>
          <w:color w:val="231F20"/>
        </w:rPr>
        <w:t xml:space="preserve">2]. The pattern </w:t>
      </w:r>
      <w:r>
        <w:rPr>
          <w:color w:val="231F20"/>
          <w:spacing w:val="-3"/>
        </w:rPr>
        <w:t xml:space="preserve">noticed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this study </w:t>
      </w:r>
      <w:r>
        <w:rPr>
          <w:color w:val="231F20"/>
          <w:spacing w:val="-4"/>
        </w:rPr>
        <w:t xml:space="preserve">was </w:t>
      </w:r>
      <w:r>
        <w:rPr>
          <w:color w:val="231F20"/>
          <w:spacing w:val="-3"/>
        </w:rPr>
        <w:t xml:space="preserve">similar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that </w:t>
      </w:r>
      <w:r>
        <w:rPr>
          <w:color w:val="231F20"/>
          <w:spacing w:val="-6"/>
        </w:rPr>
        <w:t xml:space="preserve">found </w:t>
      </w:r>
      <w:r>
        <w:rPr>
          <w:color w:val="231F20"/>
          <w:spacing w:val="-4"/>
        </w:rPr>
        <w:t xml:space="preserve">by </w:t>
      </w:r>
      <w:r>
        <w:rPr>
          <w:color w:val="231F20"/>
          <w:spacing w:val="-3"/>
        </w:rPr>
        <w:t xml:space="preserve">Magu </w:t>
      </w:r>
      <w:r>
        <w:rPr>
          <w:rFonts w:ascii="Times New Roman"/>
          <w:i/>
          <w:color w:val="231F20"/>
        </w:rPr>
        <w:t xml:space="preserve">et </w:t>
      </w:r>
      <w:r>
        <w:rPr>
          <w:rFonts w:ascii="Times New Roman"/>
          <w:i/>
          <w:color w:val="231F20"/>
          <w:spacing w:val="-3"/>
        </w:rPr>
        <w:t>al.</w:t>
      </w:r>
      <w:r>
        <w:rPr>
          <w:color w:val="231F20"/>
          <w:spacing w:val="-3"/>
        </w:rPr>
        <w:t>,</w:t>
      </w:r>
      <w:r>
        <w:rPr>
          <w:color w:val="231F20"/>
          <w:spacing w:val="-3"/>
          <w:vertAlign w:val="superscript"/>
        </w:rPr>
        <w:t>[12]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who </w:t>
      </w:r>
      <w:r>
        <w:rPr>
          <w:color w:val="231F20"/>
          <w:spacing w:val="-3"/>
        </w:rPr>
        <w:t xml:space="preserve">also reported decreasing mean </w:t>
      </w:r>
      <w:r>
        <w:rPr>
          <w:color w:val="231F20"/>
          <w:spacing w:val="-17"/>
        </w:rPr>
        <w:t xml:space="preserve">values </w:t>
      </w:r>
      <w:r>
        <w:rPr>
          <w:color w:val="231F20"/>
        </w:rPr>
        <w:t xml:space="preserve">for all the </w:t>
      </w:r>
      <w:r>
        <w:rPr>
          <w:color w:val="231F20"/>
          <w:spacing w:val="-4"/>
        </w:rPr>
        <w:t xml:space="preserve">quantitative </w:t>
      </w:r>
      <w:r>
        <w:rPr>
          <w:color w:val="231F20"/>
        </w:rPr>
        <w:t xml:space="preserve">MRI </w:t>
      </w:r>
      <w:r>
        <w:rPr>
          <w:color w:val="231F20"/>
          <w:spacing w:val="-3"/>
        </w:rPr>
        <w:t xml:space="preserve">parameters from ASIA </w:t>
      </w:r>
      <w:r>
        <w:rPr>
          <w:color w:val="231F20"/>
        </w:rPr>
        <w:t>A 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ASIA</w:t>
      </w:r>
    </w:p>
    <w:p w14:paraId="29632032" w14:textId="77777777" w:rsidR="001C5479" w:rsidRDefault="00000000">
      <w:pPr>
        <w:pStyle w:val="BodyText"/>
        <w:spacing w:before="4" w:line="249" w:lineRule="auto"/>
        <w:ind w:left="118" w:right="113"/>
        <w:jc w:val="both"/>
      </w:pPr>
      <w:r>
        <w:rPr>
          <w:color w:val="231F20"/>
        </w:rPr>
        <w:t>E.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However,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2"/>
        </w:rPr>
        <w:t>ANOVA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tests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significant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parameters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their study unlike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this </w:t>
      </w:r>
      <w:r>
        <w:rPr>
          <w:color w:val="231F20"/>
          <w:spacing w:val="-6"/>
        </w:rPr>
        <w:t xml:space="preserve">study. </w:t>
      </w:r>
      <w:r>
        <w:rPr>
          <w:color w:val="231F20"/>
        </w:rPr>
        <w:t xml:space="preserve">In our </w:t>
      </w:r>
      <w:r>
        <w:rPr>
          <w:color w:val="231F20"/>
          <w:spacing w:val="-6"/>
        </w:rPr>
        <w:t xml:space="preserve">study, </w:t>
      </w:r>
      <w:r>
        <w:rPr>
          <w:color w:val="231F20"/>
          <w:spacing w:val="-11"/>
        </w:rPr>
        <w:t xml:space="preserve">ANOVA </w:t>
      </w:r>
      <w:r>
        <w:rPr>
          <w:color w:val="231F20"/>
          <w:spacing w:val="-3"/>
        </w:rPr>
        <w:t xml:space="preserve">tests </w:t>
      </w:r>
      <w:r>
        <w:rPr>
          <w:color w:val="231F20"/>
          <w:spacing w:val="-4"/>
        </w:rPr>
        <w:t xml:space="preserve">were </w:t>
      </w:r>
      <w:r>
        <w:rPr>
          <w:color w:val="231F20"/>
          <w:spacing w:val="-3"/>
        </w:rPr>
        <w:t xml:space="preserve">significant </w:t>
      </w:r>
      <w:r>
        <w:rPr>
          <w:color w:val="231F20"/>
        </w:rPr>
        <w:t xml:space="preserve">for LOL at 6 </w:t>
      </w:r>
      <w:r>
        <w:rPr>
          <w:color w:val="231F20"/>
          <w:spacing w:val="-4"/>
        </w:rPr>
        <w:t xml:space="preserve">weeks </w:t>
      </w:r>
      <w:r>
        <w:rPr>
          <w:color w:val="231F20"/>
        </w:rPr>
        <w:t xml:space="preserve">and 3 </w:t>
      </w:r>
      <w:r>
        <w:rPr>
          <w:color w:val="231F20"/>
          <w:spacing w:val="-3"/>
        </w:rPr>
        <w:t xml:space="preserve">months </w:t>
      </w:r>
      <w:r>
        <w:rPr>
          <w:color w:val="231F20"/>
        </w:rPr>
        <w:t xml:space="preserve">but not </w:t>
      </w:r>
      <w:r>
        <w:rPr>
          <w:color w:val="231F20"/>
          <w:spacing w:val="-9"/>
        </w:rPr>
        <w:t xml:space="preserve">on </w:t>
      </w:r>
      <w:r>
        <w:rPr>
          <w:color w:val="231F20"/>
          <w:spacing w:val="-4"/>
        </w:rPr>
        <w:t>admission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[Table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3].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also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related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secondary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injury from poor pre-hospital care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transfer modes </w:t>
      </w:r>
      <w:r>
        <w:rPr>
          <w:color w:val="231F20"/>
        </w:rPr>
        <w:t xml:space="preserve">in our </w:t>
      </w:r>
      <w:r>
        <w:rPr>
          <w:color w:val="231F20"/>
          <w:spacing w:val="-5"/>
        </w:rPr>
        <w:t xml:space="preserve">patients, </w:t>
      </w:r>
      <w:r>
        <w:rPr>
          <w:color w:val="231F20"/>
          <w:spacing w:val="-3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associated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oedema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admission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settles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over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 xml:space="preserve">period </w:t>
      </w:r>
      <w:r>
        <w:rPr>
          <w:color w:val="231F20"/>
          <w:spacing w:val="-3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admission.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prospective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study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traumatic </w:t>
      </w:r>
      <w:r>
        <w:rPr>
          <w:color w:val="231F20"/>
          <w:spacing w:val="-3"/>
        </w:rPr>
        <w:t xml:space="preserve">spine trauma, Gupta </w:t>
      </w:r>
      <w:proofErr w:type="gramStart"/>
      <w:r>
        <w:rPr>
          <w:rFonts w:ascii="Times New Roman" w:hAnsi="Times New Roman"/>
          <w:i/>
          <w:color w:val="231F20"/>
        </w:rPr>
        <w:t xml:space="preserve">et </w:t>
      </w:r>
      <w:r>
        <w:rPr>
          <w:rFonts w:ascii="Times New Roman" w:hAnsi="Times New Roman"/>
          <w:i/>
          <w:color w:val="231F20"/>
          <w:spacing w:val="-3"/>
        </w:rPr>
        <w:t>al.</w:t>
      </w:r>
      <w:r>
        <w:rPr>
          <w:color w:val="231F20"/>
          <w:spacing w:val="-3"/>
          <w:vertAlign w:val="superscript"/>
        </w:rPr>
        <w:t>[</w:t>
      </w:r>
      <w:proofErr w:type="gramEnd"/>
      <w:r>
        <w:rPr>
          <w:color w:val="231F20"/>
          <w:spacing w:val="-3"/>
          <w:vertAlign w:val="superscript"/>
        </w:rPr>
        <w:t>13]</w:t>
      </w:r>
      <w:r>
        <w:rPr>
          <w:color w:val="231F20"/>
          <w:spacing w:val="-3"/>
        </w:rPr>
        <w:t xml:space="preserve"> reported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mean MCC, </w:t>
      </w:r>
      <w:r>
        <w:rPr>
          <w:color w:val="231F20"/>
          <w:spacing w:val="-18"/>
        </w:rPr>
        <w:t xml:space="preserve">MSCC,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ASIA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E-type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5.0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10.69,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9"/>
        </w:rPr>
        <w:t xml:space="preserve">0, </w:t>
      </w:r>
      <w:r>
        <w:rPr>
          <w:color w:val="231F20"/>
        </w:rPr>
        <w:t>and 0,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respectively.</w:t>
      </w:r>
    </w:p>
    <w:p w14:paraId="5AD6D4B6" w14:textId="77777777" w:rsidR="001C5479" w:rsidRDefault="00000000">
      <w:pPr>
        <w:pStyle w:val="BodyText"/>
        <w:spacing w:before="128" w:line="249" w:lineRule="auto"/>
        <w:ind w:left="118" w:right="112"/>
        <w:jc w:val="both"/>
      </w:pPr>
      <w:r>
        <w:rPr>
          <w:color w:val="231F20"/>
        </w:rPr>
        <w:t xml:space="preserve">On grouping the patients into </w:t>
      </w:r>
      <w:proofErr w:type="gramStart"/>
      <w:r>
        <w:rPr>
          <w:color w:val="231F20"/>
        </w:rPr>
        <w:t>groups</w:t>
      </w:r>
      <w:proofErr w:type="gramEnd"/>
      <w:r>
        <w:rPr>
          <w:color w:val="231F20"/>
        </w:rPr>
        <w:t xml:space="preserve"> I, II, and III, the </w:t>
      </w:r>
      <w:r>
        <w:rPr>
          <w:color w:val="231F20"/>
          <w:spacing w:val="-4"/>
        </w:rPr>
        <w:t xml:space="preserve">mean </w:t>
      </w:r>
      <w:r>
        <w:rPr>
          <w:color w:val="231F20"/>
        </w:rPr>
        <w:t>MSCC,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MCC,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progressively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decrease from group I to group III </w:t>
      </w:r>
      <w:r>
        <w:rPr>
          <w:color w:val="231F20"/>
          <w:spacing w:val="-4"/>
        </w:rPr>
        <w:t xml:space="preserve">[Table </w:t>
      </w:r>
      <w:r>
        <w:rPr>
          <w:color w:val="231F20"/>
        </w:rPr>
        <w:t xml:space="preserve">3]. This is in keeping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>severity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neurological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injury.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admission,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 mean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MRI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parameters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significant at </w:t>
      </w:r>
      <w:r>
        <w:rPr>
          <w:rFonts w:ascii="Times New Roman" w:hAnsi="Times New Roman"/>
          <w:i/>
          <w:color w:val="231F20"/>
        </w:rPr>
        <w:t xml:space="preserve">P </w:t>
      </w:r>
      <w:r>
        <w:rPr>
          <w:color w:val="231F20"/>
        </w:rPr>
        <w:t xml:space="preserve">&lt; 0.05.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as discussed earlier, the mean LOL for respective groups at 6 weeks and at 3 months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a significant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rFonts w:ascii="Times New Roman" w:hAnsi="Times New Roman"/>
          <w:i/>
          <w:color w:val="231F20"/>
        </w:rPr>
        <w:t>P</w:t>
      </w:r>
      <w:r>
        <w:rPr>
          <w:color w:val="231F20"/>
        </w:rPr>
        <w:t>-values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0.031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0.027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[Table </w:t>
      </w:r>
      <w:r>
        <w:rPr>
          <w:color w:val="231F20"/>
        </w:rPr>
        <w:t>3].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MSCC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showed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statistical significance (</w:t>
      </w:r>
      <w:r>
        <w:rPr>
          <w:rFonts w:ascii="Times New Roman" w:hAnsi="Times New Roman"/>
          <w:i/>
          <w:color w:val="231F20"/>
        </w:rPr>
        <w:t xml:space="preserve">P = </w:t>
      </w:r>
      <w:r>
        <w:rPr>
          <w:color w:val="231F20"/>
        </w:rPr>
        <w:t xml:space="preserve">0.08). From this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three </w:t>
      </w:r>
      <w:r>
        <w:rPr>
          <w:color w:val="231F20"/>
        </w:rPr>
        <w:t>quantitative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parameters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(MSCC,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MCC,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LOL)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higher in patients with complete injuries compared with incomplete injuries. These findings corroborate those of Martínez-Pérez </w:t>
      </w:r>
      <w:r>
        <w:rPr>
          <w:rFonts w:ascii="Times New Roman" w:hAnsi="Times New Roman"/>
          <w:i/>
          <w:color w:val="231F20"/>
        </w:rPr>
        <w:t>et</w:t>
      </w:r>
      <w:r>
        <w:rPr>
          <w:rFonts w:ascii="Times New Roman" w:hAnsi="Times New Roman"/>
          <w:i/>
          <w:color w:val="231F20"/>
          <w:spacing w:val="-12"/>
        </w:rPr>
        <w:t xml:space="preserve"> </w:t>
      </w:r>
      <w:r>
        <w:rPr>
          <w:rFonts w:ascii="Times New Roman" w:hAnsi="Times New Roman"/>
          <w:i/>
          <w:color w:val="231F20"/>
        </w:rPr>
        <w:t>al.</w:t>
      </w:r>
      <w:r>
        <w:rPr>
          <w:color w:val="231F20"/>
        </w:rPr>
        <w:t>,</w:t>
      </w:r>
      <w:r>
        <w:rPr>
          <w:color w:val="231F20"/>
          <w:vertAlign w:val="superscript"/>
        </w:rPr>
        <w:t>[14]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correlates </w:t>
      </w:r>
      <w:r>
        <w:rPr>
          <w:color w:val="231F20"/>
        </w:rPr>
        <w:t>with the length of intramedullary lesion.</w:t>
      </w:r>
    </w:p>
    <w:p w14:paraId="7EAB2CF2" w14:textId="77777777" w:rsidR="001C5479" w:rsidRDefault="001C5479">
      <w:pPr>
        <w:spacing w:line="249" w:lineRule="auto"/>
        <w:jc w:val="both"/>
        <w:sectPr w:rsidR="001C5479">
          <w:pgSz w:w="12240" w:h="15840"/>
          <w:pgMar w:top="900" w:right="960" w:bottom="280" w:left="960" w:header="215" w:footer="0" w:gutter="0"/>
          <w:cols w:num="2" w:space="720" w:equalWidth="0">
            <w:col w:w="5024" w:space="199"/>
            <w:col w:w="5097"/>
          </w:cols>
        </w:sectPr>
      </w:pPr>
    </w:p>
    <w:p w14:paraId="07E83029" w14:textId="77777777" w:rsidR="001C5479" w:rsidRDefault="001C5479">
      <w:pPr>
        <w:pStyle w:val="BodyText"/>
      </w:pPr>
    </w:p>
    <w:p w14:paraId="718C4C44" w14:textId="77777777" w:rsidR="001C5479" w:rsidRDefault="001C5479">
      <w:pPr>
        <w:pStyle w:val="BodyText"/>
        <w:spacing w:before="11"/>
        <w:rPr>
          <w:sz w:val="13"/>
        </w:rPr>
      </w:pPr>
    </w:p>
    <w:p w14:paraId="2E56AF76" w14:textId="6349C2AD" w:rsidR="001C5479" w:rsidRDefault="00676C0F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1DBB98" wp14:editId="72B6A0F5">
                <wp:extent cx="6400800" cy="12700"/>
                <wp:effectExtent l="9525" t="0" r="9525" b="6350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D2EF6" id="Group 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N8wQaB4CAAC1BAAADgAAAAAAAAAAAAAAAAAuAgAAZHJzL2Uyb0RvYy54bWxQSwECLQAU&#10;AAYACAAAACEAZYF/CtoAAAAEAQAADwAAAAAAAAAAAAAAAAB4BAAAZHJzL2Rvd25yZXYueG1sUEsF&#10;BgAAAAAEAAQA8wAAAH8FAAAAAA==&#10;">
                <v:line id="Line 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4E9604ED" w14:textId="77777777" w:rsidR="001C5479" w:rsidRDefault="00000000">
      <w:pPr>
        <w:pStyle w:val="Heading2"/>
        <w:spacing w:before="13" w:after="27"/>
        <w:ind w:left="188" w:right="183"/>
        <w:jc w:val="center"/>
      </w:pPr>
      <w:r>
        <w:rPr>
          <w:color w:val="2E3092"/>
        </w:rPr>
        <w:t>Table 2: Association between AIS and MRI parameters on admission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991"/>
        <w:gridCol w:w="1996"/>
        <w:gridCol w:w="2006"/>
        <w:gridCol w:w="1996"/>
        <w:gridCol w:w="929"/>
      </w:tblGrid>
      <w:tr w:rsidR="001C5479" w14:paraId="5A50CCFF" w14:textId="77777777">
        <w:trPr>
          <w:trHeight w:val="218"/>
        </w:trPr>
        <w:tc>
          <w:tcPr>
            <w:tcW w:w="1162" w:type="dxa"/>
            <w:tcBorders>
              <w:top w:val="single" w:sz="8" w:space="0" w:color="2E3092"/>
              <w:bottom w:val="single" w:sz="4" w:space="0" w:color="2E3092"/>
            </w:tcBorders>
          </w:tcPr>
          <w:p w14:paraId="6C47E7BD" w14:textId="77777777" w:rsidR="001C5479" w:rsidRDefault="00000000">
            <w:pPr>
              <w:pStyle w:val="TableParagraph"/>
              <w:spacing w:before="0" w:line="195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Parameters</w:t>
            </w:r>
          </w:p>
        </w:tc>
        <w:tc>
          <w:tcPr>
            <w:tcW w:w="1991" w:type="dxa"/>
            <w:tcBorders>
              <w:top w:val="single" w:sz="8" w:space="0" w:color="2E3092"/>
              <w:bottom w:val="single" w:sz="4" w:space="0" w:color="2E3092"/>
            </w:tcBorders>
          </w:tcPr>
          <w:p w14:paraId="1D92303A" w14:textId="77777777" w:rsidR="001C5479" w:rsidRDefault="00000000">
            <w:pPr>
              <w:pStyle w:val="TableParagraph"/>
              <w:spacing w:before="0" w:line="195" w:lineRule="exact"/>
              <w:ind w:left="28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 xml:space="preserve">ASIA A,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18"/>
              </w:rPr>
              <w:t>mean±SD</w:t>
            </w:r>
            <w:proofErr w:type="spellEnd"/>
          </w:p>
        </w:tc>
        <w:tc>
          <w:tcPr>
            <w:tcW w:w="1996" w:type="dxa"/>
            <w:tcBorders>
              <w:top w:val="single" w:sz="8" w:space="0" w:color="2E3092"/>
              <w:bottom w:val="single" w:sz="4" w:space="0" w:color="2E3092"/>
            </w:tcBorders>
          </w:tcPr>
          <w:p w14:paraId="0C50F093" w14:textId="77777777" w:rsidR="001C5479" w:rsidRDefault="00000000">
            <w:pPr>
              <w:pStyle w:val="TableParagraph"/>
              <w:spacing w:before="0" w:line="195" w:lineRule="exact"/>
              <w:ind w:left="28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 xml:space="preserve">ASIA B,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18"/>
              </w:rPr>
              <w:t>mean±SD</w:t>
            </w:r>
            <w:proofErr w:type="spellEnd"/>
          </w:p>
        </w:tc>
        <w:tc>
          <w:tcPr>
            <w:tcW w:w="2006" w:type="dxa"/>
            <w:tcBorders>
              <w:top w:val="single" w:sz="8" w:space="0" w:color="2E3092"/>
              <w:bottom w:val="single" w:sz="4" w:space="0" w:color="2E3092"/>
            </w:tcBorders>
          </w:tcPr>
          <w:p w14:paraId="1829E02B" w14:textId="77777777" w:rsidR="001C5479" w:rsidRDefault="00000000">
            <w:pPr>
              <w:pStyle w:val="TableParagraph"/>
              <w:spacing w:before="0" w:line="195" w:lineRule="exact"/>
              <w:ind w:left="28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 xml:space="preserve">ASIA C,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18"/>
              </w:rPr>
              <w:t>mean±SD</w:t>
            </w:r>
            <w:proofErr w:type="spellEnd"/>
          </w:p>
        </w:tc>
        <w:tc>
          <w:tcPr>
            <w:tcW w:w="1996" w:type="dxa"/>
            <w:tcBorders>
              <w:top w:val="single" w:sz="8" w:space="0" w:color="2E3092"/>
              <w:bottom w:val="single" w:sz="4" w:space="0" w:color="2E3092"/>
            </w:tcBorders>
          </w:tcPr>
          <w:p w14:paraId="19897DE8" w14:textId="77777777" w:rsidR="001C5479" w:rsidRDefault="00000000">
            <w:pPr>
              <w:pStyle w:val="TableParagraph"/>
              <w:spacing w:before="0" w:line="195" w:lineRule="exact"/>
              <w:ind w:left="28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 xml:space="preserve">ASIA E,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18"/>
              </w:rPr>
              <w:t>mean±SD</w:t>
            </w:r>
            <w:proofErr w:type="spellEnd"/>
          </w:p>
        </w:tc>
        <w:tc>
          <w:tcPr>
            <w:tcW w:w="929" w:type="dxa"/>
            <w:tcBorders>
              <w:top w:val="single" w:sz="8" w:space="0" w:color="2E3092"/>
              <w:bottom w:val="single" w:sz="4" w:space="0" w:color="2E3092"/>
            </w:tcBorders>
          </w:tcPr>
          <w:p w14:paraId="4AAFEE2B" w14:textId="77777777" w:rsidR="001C5479" w:rsidRDefault="00000000">
            <w:pPr>
              <w:pStyle w:val="TableParagraph"/>
              <w:spacing w:before="0" w:line="195" w:lineRule="exact"/>
              <w:ind w:left="261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i/>
                <w:color w:val="231F20"/>
                <w:sz w:val="18"/>
              </w:rPr>
              <w:t>P</w:t>
            </w:r>
            <w:r>
              <w:rPr>
                <w:rFonts w:ascii="Times New Roman"/>
                <w:b/>
                <w:color w:val="231F20"/>
                <w:sz w:val="18"/>
              </w:rPr>
              <w:t>-value</w:t>
            </w:r>
            <w:r>
              <w:rPr>
                <w:rFonts w:ascii="Times New Roman"/>
                <w:b/>
                <w:color w:val="231F20"/>
                <w:position w:val="6"/>
                <w:sz w:val="10"/>
              </w:rPr>
              <w:t>#</w:t>
            </w:r>
          </w:p>
        </w:tc>
      </w:tr>
      <w:tr w:rsidR="001C5479" w14:paraId="76B17C3E" w14:textId="77777777">
        <w:trPr>
          <w:trHeight w:val="206"/>
        </w:trPr>
        <w:tc>
          <w:tcPr>
            <w:tcW w:w="1162" w:type="dxa"/>
            <w:tcBorders>
              <w:top w:val="single" w:sz="4" w:space="0" w:color="2E3092"/>
            </w:tcBorders>
          </w:tcPr>
          <w:p w14:paraId="68D5499F" w14:textId="77777777" w:rsidR="001C5479" w:rsidRDefault="00000000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MSCC (%)</w:t>
            </w:r>
          </w:p>
        </w:tc>
        <w:tc>
          <w:tcPr>
            <w:tcW w:w="1991" w:type="dxa"/>
            <w:tcBorders>
              <w:top w:val="single" w:sz="4" w:space="0" w:color="2E3092"/>
            </w:tcBorders>
          </w:tcPr>
          <w:p w14:paraId="597643AF" w14:textId="77777777" w:rsidR="001C5479" w:rsidRDefault="00000000">
            <w:pPr>
              <w:pStyle w:val="TableParagraph"/>
              <w:spacing w:before="0" w:line="184" w:lineRule="exact"/>
              <w:ind w:left="726"/>
              <w:rPr>
                <w:sz w:val="18"/>
              </w:rPr>
            </w:pPr>
            <w:r>
              <w:rPr>
                <w:color w:val="231F20"/>
                <w:sz w:val="18"/>
              </w:rPr>
              <w:t>34.3 ± 21.3</w:t>
            </w:r>
          </w:p>
        </w:tc>
        <w:tc>
          <w:tcPr>
            <w:tcW w:w="1996" w:type="dxa"/>
            <w:tcBorders>
              <w:top w:val="single" w:sz="4" w:space="0" w:color="2E3092"/>
            </w:tcBorders>
          </w:tcPr>
          <w:p w14:paraId="290F7222" w14:textId="77777777" w:rsidR="001C5479" w:rsidRDefault="00000000">
            <w:pPr>
              <w:pStyle w:val="TableParagraph"/>
              <w:spacing w:before="0" w:line="184" w:lineRule="exact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25.4 ± 16.6</w:t>
            </w:r>
          </w:p>
        </w:tc>
        <w:tc>
          <w:tcPr>
            <w:tcW w:w="2006" w:type="dxa"/>
            <w:tcBorders>
              <w:top w:val="single" w:sz="4" w:space="0" w:color="2E3092"/>
            </w:tcBorders>
          </w:tcPr>
          <w:p w14:paraId="509A48DC" w14:textId="77777777" w:rsidR="001C5479" w:rsidRDefault="00000000">
            <w:pPr>
              <w:pStyle w:val="TableParagraph"/>
              <w:spacing w:before="0" w:line="184" w:lineRule="exact"/>
              <w:ind w:left="734"/>
              <w:rPr>
                <w:sz w:val="18"/>
              </w:rPr>
            </w:pPr>
            <w:r>
              <w:rPr>
                <w:color w:val="231F20"/>
                <w:sz w:val="18"/>
              </w:rPr>
              <w:t>22.6 ± 16.4</w:t>
            </w:r>
          </w:p>
        </w:tc>
        <w:tc>
          <w:tcPr>
            <w:tcW w:w="1996" w:type="dxa"/>
            <w:tcBorders>
              <w:top w:val="single" w:sz="4" w:space="0" w:color="2E3092"/>
            </w:tcBorders>
          </w:tcPr>
          <w:p w14:paraId="49E9F6D7" w14:textId="77777777" w:rsidR="001C5479" w:rsidRDefault="00000000">
            <w:pPr>
              <w:pStyle w:val="TableParagraph"/>
              <w:spacing w:before="0" w:line="184" w:lineRule="exact"/>
              <w:ind w:left="754"/>
              <w:rPr>
                <w:sz w:val="18"/>
              </w:rPr>
            </w:pPr>
            <w:r>
              <w:rPr>
                <w:color w:val="231F20"/>
                <w:sz w:val="18"/>
              </w:rPr>
              <w:t>4.4 ± 4.2</w:t>
            </w:r>
          </w:p>
        </w:tc>
        <w:tc>
          <w:tcPr>
            <w:tcW w:w="929" w:type="dxa"/>
            <w:tcBorders>
              <w:top w:val="single" w:sz="4" w:space="0" w:color="2E3092"/>
            </w:tcBorders>
          </w:tcPr>
          <w:p w14:paraId="2FAF648F" w14:textId="77777777" w:rsidR="001C5479" w:rsidRDefault="00000000">
            <w:pPr>
              <w:pStyle w:val="TableParagraph"/>
              <w:spacing w:before="0" w:line="184" w:lineRule="exact"/>
              <w:ind w:left="2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0.089</w:t>
            </w:r>
          </w:p>
        </w:tc>
      </w:tr>
      <w:tr w:rsidR="001C5479" w14:paraId="7C342D41" w14:textId="77777777">
        <w:trPr>
          <w:trHeight w:val="226"/>
        </w:trPr>
        <w:tc>
          <w:tcPr>
            <w:tcW w:w="1162" w:type="dxa"/>
          </w:tcPr>
          <w:p w14:paraId="11F83C81" w14:textId="77777777" w:rsidR="001C547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MCC (%)</w:t>
            </w:r>
          </w:p>
        </w:tc>
        <w:tc>
          <w:tcPr>
            <w:tcW w:w="1991" w:type="dxa"/>
          </w:tcPr>
          <w:p w14:paraId="7B35DC94" w14:textId="77777777" w:rsidR="001C5479" w:rsidRDefault="00000000">
            <w:pPr>
              <w:pStyle w:val="TableParagraph"/>
              <w:ind w:left="726"/>
              <w:rPr>
                <w:sz w:val="18"/>
              </w:rPr>
            </w:pPr>
            <w:r>
              <w:rPr>
                <w:color w:val="231F20"/>
                <w:sz w:val="18"/>
              </w:rPr>
              <w:t>21.4 ± 22.2</w:t>
            </w:r>
          </w:p>
        </w:tc>
        <w:tc>
          <w:tcPr>
            <w:tcW w:w="1996" w:type="dxa"/>
          </w:tcPr>
          <w:p w14:paraId="5C5C110D" w14:textId="77777777" w:rsidR="001C5479" w:rsidRDefault="00000000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12.5 ± 10.0</w:t>
            </w:r>
          </w:p>
        </w:tc>
        <w:tc>
          <w:tcPr>
            <w:tcW w:w="2006" w:type="dxa"/>
          </w:tcPr>
          <w:p w14:paraId="53070028" w14:textId="77777777" w:rsidR="001C5479" w:rsidRDefault="00000000">
            <w:pPr>
              <w:pStyle w:val="TableParagraph"/>
              <w:ind w:left="734"/>
              <w:rPr>
                <w:sz w:val="18"/>
              </w:rPr>
            </w:pPr>
            <w:r>
              <w:rPr>
                <w:color w:val="231F20"/>
                <w:sz w:val="18"/>
              </w:rPr>
              <w:t>11.1 ± 11.8</w:t>
            </w:r>
          </w:p>
        </w:tc>
        <w:tc>
          <w:tcPr>
            <w:tcW w:w="1996" w:type="dxa"/>
          </w:tcPr>
          <w:p w14:paraId="4E9DCF9A" w14:textId="77777777" w:rsidR="001C5479" w:rsidRDefault="00000000">
            <w:pPr>
              <w:pStyle w:val="TableParagraph"/>
              <w:ind w:left="754"/>
              <w:rPr>
                <w:sz w:val="18"/>
              </w:rPr>
            </w:pPr>
            <w:r>
              <w:rPr>
                <w:color w:val="231F20"/>
                <w:sz w:val="18"/>
              </w:rPr>
              <w:t>5.7 ± 9.9</w:t>
            </w:r>
          </w:p>
        </w:tc>
        <w:tc>
          <w:tcPr>
            <w:tcW w:w="929" w:type="dxa"/>
          </w:tcPr>
          <w:p w14:paraId="17323551" w14:textId="77777777" w:rsidR="001C5479" w:rsidRDefault="00000000">
            <w:pPr>
              <w:pStyle w:val="TableParagraph"/>
              <w:ind w:left="2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0.380</w:t>
            </w:r>
          </w:p>
        </w:tc>
      </w:tr>
      <w:tr w:rsidR="001C5479" w14:paraId="72DD59EA" w14:textId="77777777">
        <w:trPr>
          <w:trHeight w:val="222"/>
        </w:trPr>
        <w:tc>
          <w:tcPr>
            <w:tcW w:w="1162" w:type="dxa"/>
            <w:tcBorders>
              <w:bottom w:val="single" w:sz="8" w:space="0" w:color="2E3092"/>
            </w:tcBorders>
          </w:tcPr>
          <w:p w14:paraId="78B905BB" w14:textId="77777777" w:rsidR="001C5479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LOL (mm)</w:t>
            </w:r>
          </w:p>
        </w:tc>
        <w:tc>
          <w:tcPr>
            <w:tcW w:w="1991" w:type="dxa"/>
            <w:tcBorders>
              <w:bottom w:val="single" w:sz="8" w:space="0" w:color="2E3092"/>
            </w:tcBorders>
          </w:tcPr>
          <w:p w14:paraId="6D1DBF28" w14:textId="77777777" w:rsidR="001C5479" w:rsidRDefault="00000000">
            <w:pPr>
              <w:pStyle w:val="TableParagraph"/>
              <w:spacing w:line="198" w:lineRule="exact"/>
              <w:ind w:left="726"/>
              <w:rPr>
                <w:sz w:val="18"/>
              </w:rPr>
            </w:pPr>
            <w:r>
              <w:rPr>
                <w:color w:val="231F20"/>
                <w:sz w:val="18"/>
              </w:rPr>
              <w:t>38.0 ± 36.7</w:t>
            </w:r>
          </w:p>
        </w:tc>
        <w:tc>
          <w:tcPr>
            <w:tcW w:w="1996" w:type="dxa"/>
            <w:tcBorders>
              <w:bottom w:val="single" w:sz="8" w:space="0" w:color="2E3092"/>
            </w:tcBorders>
          </w:tcPr>
          <w:p w14:paraId="293B54D9" w14:textId="77777777" w:rsidR="001C5479" w:rsidRDefault="00000000">
            <w:pPr>
              <w:pStyle w:val="TableParagraph"/>
              <w:spacing w:line="198" w:lineRule="exact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48.9 ± 23.5</w:t>
            </w:r>
          </w:p>
        </w:tc>
        <w:tc>
          <w:tcPr>
            <w:tcW w:w="2006" w:type="dxa"/>
            <w:tcBorders>
              <w:bottom w:val="single" w:sz="8" w:space="0" w:color="2E3092"/>
            </w:tcBorders>
          </w:tcPr>
          <w:p w14:paraId="6432D149" w14:textId="77777777" w:rsidR="001C5479" w:rsidRDefault="00000000">
            <w:pPr>
              <w:pStyle w:val="TableParagraph"/>
              <w:spacing w:line="198" w:lineRule="exact"/>
              <w:ind w:left="734"/>
              <w:rPr>
                <w:sz w:val="18"/>
              </w:rPr>
            </w:pPr>
            <w:r>
              <w:rPr>
                <w:color w:val="231F20"/>
                <w:sz w:val="18"/>
              </w:rPr>
              <w:t>26.1 ± 16.5</w:t>
            </w:r>
          </w:p>
        </w:tc>
        <w:tc>
          <w:tcPr>
            <w:tcW w:w="1996" w:type="dxa"/>
            <w:tcBorders>
              <w:bottom w:val="single" w:sz="8" w:space="0" w:color="2E3092"/>
            </w:tcBorders>
          </w:tcPr>
          <w:p w14:paraId="0C93D02A" w14:textId="77777777" w:rsidR="001C5479" w:rsidRDefault="00000000">
            <w:pPr>
              <w:pStyle w:val="TableParagraph"/>
              <w:spacing w:line="198" w:lineRule="exact"/>
              <w:ind w:left="574"/>
              <w:rPr>
                <w:sz w:val="18"/>
              </w:rPr>
            </w:pPr>
            <w:r>
              <w:rPr>
                <w:color w:val="231F20"/>
                <w:sz w:val="18"/>
              </w:rPr>
              <w:t>00.00 ± 0</w:t>
            </w:r>
          </w:p>
        </w:tc>
        <w:tc>
          <w:tcPr>
            <w:tcW w:w="929" w:type="dxa"/>
            <w:tcBorders>
              <w:bottom w:val="single" w:sz="8" w:space="0" w:color="2E3092"/>
            </w:tcBorders>
          </w:tcPr>
          <w:p w14:paraId="1DA58B4A" w14:textId="77777777" w:rsidR="001C5479" w:rsidRDefault="00000000">
            <w:pPr>
              <w:pStyle w:val="TableParagraph"/>
              <w:spacing w:line="198" w:lineRule="exact"/>
              <w:ind w:left="2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0.124</w:t>
            </w:r>
          </w:p>
        </w:tc>
      </w:tr>
    </w:tbl>
    <w:p w14:paraId="30CF6384" w14:textId="61F4DE35" w:rsidR="001C5479" w:rsidRDefault="00676C0F">
      <w:pPr>
        <w:pStyle w:val="BodyText"/>
        <w:spacing w:before="10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9454409" wp14:editId="6CADC895">
                <wp:simplePos x="0" y="0"/>
                <wp:positionH relativeFrom="page">
                  <wp:posOffset>687705</wp:posOffset>
                </wp:positionH>
                <wp:positionV relativeFrom="paragraph">
                  <wp:posOffset>220345</wp:posOffset>
                </wp:positionV>
                <wp:extent cx="6400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080"/>
                            <a:gd name="T2" fmla="+- 0 11163 10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6B68" id="Freeform 6" o:spid="_x0000_s1026" style="position:absolute;margin-left:54.15pt;margin-top:17.35pt;width:7in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F297C06" w14:textId="77777777" w:rsidR="001C5479" w:rsidRDefault="00000000">
      <w:pPr>
        <w:spacing w:after="17"/>
        <w:ind w:left="188" w:right="18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E3092"/>
          <w:sz w:val="20"/>
        </w:rPr>
        <w:t>Table 3: Association of admission mean quantitative MRI parameters with AIS</w:t>
      </w:r>
    </w:p>
    <w:p w14:paraId="1587A715" w14:textId="446C3F8A" w:rsidR="001C5479" w:rsidRDefault="00676C0F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1500D2D" wp14:editId="0CF8EB6C">
                <wp:extent cx="6400800" cy="12700"/>
                <wp:effectExtent l="9525" t="0" r="9525" b="6350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AA87E" id="Group 4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M9VWJYfAgAAtQQAAA4AAAAAAAAAAAAAAAAALgIAAGRycy9lMm9Eb2MueG1sUEsBAi0A&#10;FAAGAAgAAAAhAGWBfwraAAAABAEAAA8AAAAAAAAAAAAAAAAAeQQAAGRycy9kb3ducmV2LnhtbFBL&#10;BQYAAAAABAAEAPMAAACABQAAAAA=&#10;">
                <v:line id="Line 5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10218D40" w14:textId="77777777" w:rsidR="001C5479" w:rsidRDefault="00000000">
      <w:pPr>
        <w:tabs>
          <w:tab w:val="left" w:pos="2349"/>
          <w:tab w:val="left" w:pos="7406"/>
          <w:tab w:val="left" w:pos="8940"/>
        </w:tabs>
        <w:spacing w:after="26"/>
        <w:ind w:right="18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31F20"/>
          <w:sz w:val="18"/>
        </w:rPr>
        <w:t>MRI</w:t>
      </w:r>
      <w:r>
        <w:rPr>
          <w:rFonts w:ascii="Times New Roman"/>
          <w:b/>
          <w:color w:val="231F20"/>
          <w:spacing w:val="-2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parameters</w:t>
      </w:r>
      <w:r>
        <w:rPr>
          <w:rFonts w:ascii="Times New Roman"/>
          <w:b/>
          <w:color w:val="231F20"/>
          <w:sz w:val="18"/>
        </w:rPr>
        <w:tab/>
        <w:t>American Spine Injury Association</w:t>
      </w:r>
      <w:r>
        <w:rPr>
          <w:rFonts w:ascii="Times New Roman"/>
          <w:b/>
          <w:color w:val="231F20"/>
          <w:spacing w:val="-16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Impairment Scale</w:t>
      </w:r>
      <w:r>
        <w:rPr>
          <w:rFonts w:ascii="Times New Roman"/>
          <w:b/>
          <w:color w:val="231F20"/>
          <w:sz w:val="18"/>
        </w:rPr>
        <w:tab/>
      </w:r>
      <w:r>
        <w:rPr>
          <w:rFonts w:ascii="Times New Roman"/>
          <w:b/>
          <w:i/>
          <w:color w:val="231F20"/>
          <w:sz w:val="18"/>
        </w:rPr>
        <w:t>P</w:t>
      </w:r>
      <w:r>
        <w:rPr>
          <w:rFonts w:ascii="Times New Roman"/>
          <w:b/>
          <w:color w:val="231F20"/>
          <w:sz w:val="18"/>
        </w:rPr>
        <w:t>-value</w:t>
      </w:r>
      <w:r>
        <w:rPr>
          <w:rFonts w:ascii="Times New Roman"/>
          <w:b/>
          <w:color w:val="231F20"/>
          <w:sz w:val="18"/>
        </w:rPr>
        <w:tab/>
      </w:r>
      <w:r>
        <w:rPr>
          <w:rFonts w:ascii="Times New Roman"/>
          <w:b/>
          <w:color w:val="231F20"/>
          <w:spacing w:val="-5"/>
          <w:sz w:val="18"/>
        </w:rPr>
        <w:t>Test</w:t>
      </w:r>
      <w:r>
        <w:rPr>
          <w:rFonts w:ascii="Times New Roman"/>
          <w:b/>
          <w:color w:val="231F20"/>
          <w:spacing w:val="1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statistic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257"/>
        <w:gridCol w:w="1775"/>
        <w:gridCol w:w="1278"/>
        <w:gridCol w:w="1861"/>
        <w:gridCol w:w="1668"/>
      </w:tblGrid>
      <w:tr w:rsidR="001C5479" w14:paraId="4BA5C1EE" w14:textId="77777777">
        <w:trPr>
          <w:trHeight w:val="219"/>
        </w:trPr>
        <w:tc>
          <w:tcPr>
            <w:tcW w:w="2247" w:type="dxa"/>
            <w:tcBorders>
              <w:bottom w:val="single" w:sz="4" w:space="0" w:color="2E3092"/>
            </w:tcBorders>
          </w:tcPr>
          <w:p w14:paraId="723481B3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2E3092"/>
              <w:bottom w:val="single" w:sz="4" w:space="0" w:color="2E3092"/>
            </w:tcBorders>
          </w:tcPr>
          <w:p w14:paraId="6360ABBB" w14:textId="77777777" w:rsidR="001C5479" w:rsidRDefault="00000000">
            <w:pPr>
              <w:pStyle w:val="TableParagraph"/>
              <w:spacing w:before="0" w:line="195" w:lineRule="exact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ASIA A</w:t>
            </w:r>
          </w:p>
        </w:tc>
        <w:tc>
          <w:tcPr>
            <w:tcW w:w="1775" w:type="dxa"/>
            <w:tcBorders>
              <w:top w:val="single" w:sz="4" w:space="0" w:color="2E3092"/>
              <w:bottom w:val="single" w:sz="4" w:space="0" w:color="2E3092"/>
            </w:tcBorders>
          </w:tcPr>
          <w:p w14:paraId="0EA920F1" w14:textId="77777777" w:rsidR="001C5479" w:rsidRDefault="00000000">
            <w:pPr>
              <w:pStyle w:val="TableParagraph"/>
              <w:spacing w:before="0" w:line="195" w:lineRule="exact"/>
              <w:ind w:right="476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sz w:val="18"/>
              </w:rPr>
              <w:t>ASIA B–D</w:t>
            </w:r>
          </w:p>
        </w:tc>
        <w:tc>
          <w:tcPr>
            <w:tcW w:w="1278" w:type="dxa"/>
            <w:tcBorders>
              <w:top w:val="single" w:sz="4" w:space="0" w:color="2E3092"/>
              <w:bottom w:val="single" w:sz="4" w:space="0" w:color="2E3092"/>
            </w:tcBorders>
          </w:tcPr>
          <w:p w14:paraId="096188A2" w14:textId="77777777" w:rsidR="001C5479" w:rsidRDefault="00000000">
            <w:pPr>
              <w:pStyle w:val="TableParagraph"/>
              <w:spacing w:before="0" w:line="195" w:lineRule="exact"/>
              <w:ind w:right="9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ASIA E</w:t>
            </w:r>
          </w:p>
        </w:tc>
        <w:tc>
          <w:tcPr>
            <w:tcW w:w="3529" w:type="dxa"/>
            <w:gridSpan w:val="2"/>
            <w:tcBorders>
              <w:bottom w:val="single" w:sz="4" w:space="0" w:color="2E3092"/>
            </w:tcBorders>
          </w:tcPr>
          <w:p w14:paraId="7DC36279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1C5479" w14:paraId="701CA28D" w14:textId="77777777">
        <w:trPr>
          <w:trHeight w:val="206"/>
        </w:trPr>
        <w:tc>
          <w:tcPr>
            <w:tcW w:w="2247" w:type="dxa"/>
            <w:tcBorders>
              <w:top w:val="single" w:sz="4" w:space="0" w:color="2E3092"/>
            </w:tcBorders>
          </w:tcPr>
          <w:p w14:paraId="310D989C" w14:textId="77777777" w:rsidR="001C5479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Admission</w:t>
            </w:r>
          </w:p>
        </w:tc>
        <w:tc>
          <w:tcPr>
            <w:tcW w:w="1257" w:type="dxa"/>
            <w:tcBorders>
              <w:top w:val="single" w:sz="4" w:space="0" w:color="2E3092"/>
            </w:tcBorders>
          </w:tcPr>
          <w:p w14:paraId="71A467A5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75" w:type="dxa"/>
            <w:tcBorders>
              <w:top w:val="single" w:sz="4" w:space="0" w:color="2E3092"/>
            </w:tcBorders>
          </w:tcPr>
          <w:p w14:paraId="4B291003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2E3092"/>
            </w:tcBorders>
          </w:tcPr>
          <w:p w14:paraId="015832AA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1" w:type="dxa"/>
            <w:tcBorders>
              <w:top w:val="single" w:sz="4" w:space="0" w:color="2E3092"/>
            </w:tcBorders>
          </w:tcPr>
          <w:p w14:paraId="2F9C42A1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  <w:tcBorders>
              <w:top w:val="single" w:sz="4" w:space="0" w:color="2E3092"/>
            </w:tcBorders>
          </w:tcPr>
          <w:p w14:paraId="18B4EE0A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1C5479" w14:paraId="73377A4A" w14:textId="77777777">
        <w:trPr>
          <w:trHeight w:val="226"/>
        </w:trPr>
        <w:tc>
          <w:tcPr>
            <w:tcW w:w="2247" w:type="dxa"/>
          </w:tcPr>
          <w:p w14:paraId="1594E42A" w14:textId="77777777" w:rsidR="001C5479" w:rsidRDefault="00000000">
            <w:pPr>
              <w:pStyle w:val="TableParagraph"/>
              <w:ind w:right="12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MSCC (%)</w:t>
            </w:r>
          </w:p>
        </w:tc>
        <w:tc>
          <w:tcPr>
            <w:tcW w:w="1257" w:type="dxa"/>
          </w:tcPr>
          <w:p w14:paraId="0C01CE8B" w14:textId="77777777" w:rsidR="001C5479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34.3 ± 21.3</w:t>
            </w:r>
          </w:p>
        </w:tc>
        <w:tc>
          <w:tcPr>
            <w:tcW w:w="1775" w:type="dxa"/>
          </w:tcPr>
          <w:p w14:paraId="3C5D4F36" w14:textId="77777777" w:rsidR="001C5479" w:rsidRDefault="00000000">
            <w:pPr>
              <w:pStyle w:val="TableParagraph"/>
              <w:ind w:right="5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22.8 ± 16.7</w:t>
            </w:r>
          </w:p>
        </w:tc>
        <w:tc>
          <w:tcPr>
            <w:tcW w:w="1278" w:type="dxa"/>
          </w:tcPr>
          <w:p w14:paraId="62B4A49B" w14:textId="77777777" w:rsidR="001C5479" w:rsidRDefault="00000000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6.6 ± 2.5</w:t>
            </w:r>
          </w:p>
        </w:tc>
        <w:tc>
          <w:tcPr>
            <w:tcW w:w="1861" w:type="dxa"/>
          </w:tcPr>
          <w:p w14:paraId="471BADEB" w14:textId="77777777" w:rsidR="001C5479" w:rsidRDefault="00000000">
            <w:pPr>
              <w:pStyle w:val="TableParagraph"/>
              <w:ind w:right="5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0.078</w:t>
            </w:r>
          </w:p>
        </w:tc>
        <w:tc>
          <w:tcPr>
            <w:tcW w:w="1668" w:type="dxa"/>
          </w:tcPr>
          <w:p w14:paraId="0BEBE186" w14:textId="77777777" w:rsidR="001C5479" w:rsidRDefault="00000000">
            <w:pPr>
              <w:pStyle w:val="TableParagraph"/>
              <w:ind w:left="522"/>
              <w:rPr>
                <w:sz w:val="18"/>
              </w:rPr>
            </w:pPr>
            <w:r>
              <w:rPr>
                <w:color w:val="231F20"/>
                <w:sz w:val="18"/>
              </w:rPr>
              <w:t>ANOVA</w:t>
            </w:r>
          </w:p>
        </w:tc>
      </w:tr>
      <w:tr w:rsidR="001C5479" w14:paraId="301AC2D2" w14:textId="77777777">
        <w:trPr>
          <w:trHeight w:val="226"/>
        </w:trPr>
        <w:tc>
          <w:tcPr>
            <w:tcW w:w="2247" w:type="dxa"/>
          </w:tcPr>
          <w:p w14:paraId="325B53F5" w14:textId="77777777" w:rsidR="001C5479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MCC (%)</w:t>
            </w:r>
          </w:p>
        </w:tc>
        <w:tc>
          <w:tcPr>
            <w:tcW w:w="1257" w:type="dxa"/>
          </w:tcPr>
          <w:p w14:paraId="74B0A735" w14:textId="77777777" w:rsidR="001C5479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21.4 ± 22.2</w:t>
            </w:r>
          </w:p>
        </w:tc>
        <w:tc>
          <w:tcPr>
            <w:tcW w:w="1775" w:type="dxa"/>
          </w:tcPr>
          <w:p w14:paraId="380B87DA" w14:textId="77777777" w:rsidR="001C5479" w:rsidRDefault="00000000">
            <w:pPr>
              <w:pStyle w:val="TableParagraph"/>
              <w:ind w:right="5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11.2 ± 10.2</w:t>
            </w:r>
          </w:p>
        </w:tc>
        <w:tc>
          <w:tcPr>
            <w:tcW w:w="1278" w:type="dxa"/>
          </w:tcPr>
          <w:p w14:paraId="2D6789BE" w14:textId="77777777" w:rsidR="001C5479" w:rsidRDefault="00000000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8.6 ± 12.2</w:t>
            </w:r>
          </w:p>
        </w:tc>
        <w:tc>
          <w:tcPr>
            <w:tcW w:w="1861" w:type="dxa"/>
          </w:tcPr>
          <w:p w14:paraId="781C05CD" w14:textId="77777777" w:rsidR="001C5479" w:rsidRDefault="00000000">
            <w:pPr>
              <w:pStyle w:val="TableParagraph"/>
              <w:ind w:right="5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0.242</w:t>
            </w:r>
          </w:p>
        </w:tc>
        <w:tc>
          <w:tcPr>
            <w:tcW w:w="1668" w:type="dxa"/>
          </w:tcPr>
          <w:p w14:paraId="66178A1F" w14:textId="77777777" w:rsidR="001C5479" w:rsidRDefault="00000000">
            <w:pPr>
              <w:pStyle w:val="TableParagraph"/>
              <w:ind w:left="521"/>
              <w:rPr>
                <w:sz w:val="18"/>
              </w:rPr>
            </w:pPr>
            <w:r>
              <w:rPr>
                <w:color w:val="231F20"/>
                <w:sz w:val="18"/>
              </w:rPr>
              <w:t>ANOVA</w:t>
            </w:r>
          </w:p>
        </w:tc>
      </w:tr>
      <w:tr w:rsidR="001C5479" w14:paraId="2C6461F0" w14:textId="77777777">
        <w:trPr>
          <w:trHeight w:val="211"/>
        </w:trPr>
        <w:tc>
          <w:tcPr>
            <w:tcW w:w="2247" w:type="dxa"/>
          </w:tcPr>
          <w:p w14:paraId="0DB0B9ED" w14:textId="77777777" w:rsidR="001C5479" w:rsidRDefault="00000000">
            <w:pPr>
              <w:pStyle w:val="TableParagraph"/>
              <w:spacing w:line="187" w:lineRule="exact"/>
              <w:ind w:right="127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LOL (mm)</w:t>
            </w:r>
          </w:p>
        </w:tc>
        <w:tc>
          <w:tcPr>
            <w:tcW w:w="1257" w:type="dxa"/>
          </w:tcPr>
          <w:p w14:paraId="4FD95F16" w14:textId="77777777" w:rsidR="001C5479" w:rsidRDefault="00000000">
            <w:pPr>
              <w:pStyle w:val="TableParagraph"/>
              <w:spacing w:line="187" w:lineRule="exact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38.0 ± 36.7</w:t>
            </w:r>
          </w:p>
        </w:tc>
        <w:tc>
          <w:tcPr>
            <w:tcW w:w="1775" w:type="dxa"/>
          </w:tcPr>
          <w:p w14:paraId="6121AC5A" w14:textId="77777777" w:rsidR="001C5479" w:rsidRDefault="00000000">
            <w:pPr>
              <w:pStyle w:val="TableParagraph"/>
              <w:spacing w:line="187" w:lineRule="exact"/>
              <w:ind w:right="5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38.9 ± 25.3</w:t>
            </w:r>
          </w:p>
        </w:tc>
        <w:tc>
          <w:tcPr>
            <w:tcW w:w="1278" w:type="dxa"/>
          </w:tcPr>
          <w:p w14:paraId="63DDDEF8" w14:textId="77777777" w:rsidR="001C5479" w:rsidRDefault="00000000">
            <w:pPr>
              <w:pStyle w:val="TableParagraph"/>
              <w:spacing w:line="187" w:lineRule="exact"/>
              <w:ind w:right="1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00.0 ± 00</w:t>
            </w:r>
          </w:p>
        </w:tc>
        <w:tc>
          <w:tcPr>
            <w:tcW w:w="1861" w:type="dxa"/>
          </w:tcPr>
          <w:p w14:paraId="51BFCDF9" w14:textId="77777777" w:rsidR="001C5479" w:rsidRDefault="00000000">
            <w:pPr>
              <w:pStyle w:val="TableParagraph"/>
              <w:spacing w:line="187" w:lineRule="exact"/>
              <w:ind w:right="5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0.266</w:t>
            </w:r>
          </w:p>
        </w:tc>
        <w:tc>
          <w:tcPr>
            <w:tcW w:w="1668" w:type="dxa"/>
          </w:tcPr>
          <w:p w14:paraId="464DA94A" w14:textId="77777777" w:rsidR="001C5479" w:rsidRDefault="00000000">
            <w:pPr>
              <w:pStyle w:val="TableParagraph"/>
              <w:spacing w:line="187" w:lineRule="exact"/>
              <w:ind w:left="521"/>
              <w:rPr>
                <w:sz w:val="18"/>
              </w:rPr>
            </w:pPr>
            <w:r>
              <w:rPr>
                <w:color w:val="231F20"/>
                <w:sz w:val="18"/>
              </w:rPr>
              <w:t>ANOVA</w:t>
            </w:r>
          </w:p>
        </w:tc>
      </w:tr>
      <w:tr w:rsidR="001C5479" w14:paraId="3D1A670C" w14:textId="77777777">
        <w:trPr>
          <w:trHeight w:val="226"/>
        </w:trPr>
        <w:tc>
          <w:tcPr>
            <w:tcW w:w="2247" w:type="dxa"/>
          </w:tcPr>
          <w:p w14:paraId="220DF6CD" w14:textId="77777777" w:rsidR="001C5479" w:rsidRDefault="00000000">
            <w:pPr>
              <w:pStyle w:val="TableParagraph"/>
              <w:spacing w:before="19" w:line="187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6 Weeks</w:t>
            </w:r>
          </w:p>
        </w:tc>
        <w:tc>
          <w:tcPr>
            <w:tcW w:w="1257" w:type="dxa"/>
          </w:tcPr>
          <w:p w14:paraId="0CC1DC4F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</w:tcPr>
          <w:p w14:paraId="042D8145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0C4DAE1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7B0DC705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5A99107D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1C5479" w14:paraId="6BD171CF" w14:textId="77777777">
        <w:trPr>
          <w:trHeight w:val="240"/>
        </w:trPr>
        <w:tc>
          <w:tcPr>
            <w:tcW w:w="2247" w:type="dxa"/>
          </w:tcPr>
          <w:p w14:paraId="38F016D2" w14:textId="77777777" w:rsidR="001C5479" w:rsidRDefault="00000000">
            <w:pPr>
              <w:pStyle w:val="TableParagraph"/>
              <w:spacing w:before="19"/>
              <w:ind w:right="12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MSCC (%)</w:t>
            </w:r>
          </w:p>
        </w:tc>
        <w:tc>
          <w:tcPr>
            <w:tcW w:w="1257" w:type="dxa"/>
          </w:tcPr>
          <w:p w14:paraId="6DA8397F" w14:textId="77777777" w:rsidR="001C5479" w:rsidRDefault="00000000">
            <w:pPr>
              <w:pStyle w:val="TableParagraph"/>
              <w:spacing w:before="19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35.7 ± 23.5</w:t>
            </w:r>
          </w:p>
        </w:tc>
        <w:tc>
          <w:tcPr>
            <w:tcW w:w="1775" w:type="dxa"/>
          </w:tcPr>
          <w:p w14:paraId="69B2BAB7" w14:textId="77777777" w:rsidR="001C5479" w:rsidRDefault="00000000">
            <w:pPr>
              <w:pStyle w:val="TableParagraph"/>
              <w:spacing w:before="19"/>
              <w:ind w:right="5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29.7 ± 18.6</w:t>
            </w:r>
          </w:p>
        </w:tc>
        <w:tc>
          <w:tcPr>
            <w:tcW w:w="1278" w:type="dxa"/>
          </w:tcPr>
          <w:p w14:paraId="08B1E8CF" w14:textId="77777777" w:rsidR="001C5479" w:rsidRDefault="00000000">
            <w:pPr>
              <w:pStyle w:val="TableParagraph"/>
              <w:spacing w:before="19"/>
              <w:ind w:right="1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4.4 ± 4.2</w:t>
            </w:r>
          </w:p>
        </w:tc>
        <w:tc>
          <w:tcPr>
            <w:tcW w:w="1861" w:type="dxa"/>
          </w:tcPr>
          <w:p w14:paraId="2C3CF703" w14:textId="77777777" w:rsidR="001C5479" w:rsidRDefault="00000000">
            <w:pPr>
              <w:pStyle w:val="TableParagraph"/>
              <w:spacing w:before="19"/>
              <w:ind w:right="5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0.081</w:t>
            </w:r>
          </w:p>
        </w:tc>
        <w:tc>
          <w:tcPr>
            <w:tcW w:w="1668" w:type="dxa"/>
          </w:tcPr>
          <w:p w14:paraId="39DCEF34" w14:textId="77777777" w:rsidR="001C5479" w:rsidRDefault="00000000">
            <w:pPr>
              <w:pStyle w:val="TableParagraph"/>
              <w:spacing w:before="19"/>
              <w:ind w:left="520"/>
              <w:rPr>
                <w:sz w:val="18"/>
              </w:rPr>
            </w:pPr>
            <w:r>
              <w:rPr>
                <w:color w:val="231F20"/>
                <w:sz w:val="18"/>
              </w:rPr>
              <w:t>ANOVA</w:t>
            </w:r>
          </w:p>
        </w:tc>
      </w:tr>
      <w:tr w:rsidR="001C5479" w14:paraId="45219ABA" w14:textId="77777777">
        <w:trPr>
          <w:trHeight w:val="226"/>
        </w:trPr>
        <w:tc>
          <w:tcPr>
            <w:tcW w:w="2247" w:type="dxa"/>
          </w:tcPr>
          <w:p w14:paraId="5D07FCD2" w14:textId="77777777" w:rsidR="001C5479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231F20"/>
                <w:sz w:val="18"/>
              </w:rPr>
              <w:t>MCC (%)</w:t>
            </w:r>
          </w:p>
        </w:tc>
        <w:tc>
          <w:tcPr>
            <w:tcW w:w="1257" w:type="dxa"/>
          </w:tcPr>
          <w:p w14:paraId="167AF06A" w14:textId="77777777" w:rsidR="001C5479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22.4 ± 20.5</w:t>
            </w:r>
          </w:p>
        </w:tc>
        <w:tc>
          <w:tcPr>
            <w:tcW w:w="1775" w:type="dxa"/>
          </w:tcPr>
          <w:p w14:paraId="0565CA1C" w14:textId="77777777" w:rsidR="001C5479" w:rsidRDefault="00000000">
            <w:pPr>
              <w:pStyle w:val="TableParagraph"/>
              <w:ind w:right="5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9.9 ± 10.7</w:t>
            </w:r>
          </w:p>
        </w:tc>
        <w:tc>
          <w:tcPr>
            <w:tcW w:w="1278" w:type="dxa"/>
          </w:tcPr>
          <w:p w14:paraId="2D073F1B" w14:textId="77777777" w:rsidR="001C5479" w:rsidRDefault="00000000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5.7 ± 9.9</w:t>
            </w:r>
          </w:p>
        </w:tc>
        <w:tc>
          <w:tcPr>
            <w:tcW w:w="1861" w:type="dxa"/>
          </w:tcPr>
          <w:p w14:paraId="0A0CCBB9" w14:textId="77777777" w:rsidR="001C5479" w:rsidRDefault="00000000">
            <w:pPr>
              <w:pStyle w:val="TableParagraph"/>
              <w:ind w:right="5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0.122</w:t>
            </w:r>
          </w:p>
        </w:tc>
        <w:tc>
          <w:tcPr>
            <w:tcW w:w="1668" w:type="dxa"/>
          </w:tcPr>
          <w:p w14:paraId="27F034AD" w14:textId="77777777" w:rsidR="001C5479" w:rsidRDefault="00000000">
            <w:pPr>
              <w:pStyle w:val="TableParagraph"/>
              <w:ind w:left="520"/>
              <w:rPr>
                <w:sz w:val="18"/>
              </w:rPr>
            </w:pPr>
            <w:r>
              <w:rPr>
                <w:color w:val="231F20"/>
                <w:sz w:val="18"/>
              </w:rPr>
              <w:t>ANOVA</w:t>
            </w:r>
          </w:p>
        </w:tc>
      </w:tr>
      <w:tr w:rsidR="001C5479" w14:paraId="1C8E8B60" w14:textId="77777777">
        <w:trPr>
          <w:trHeight w:val="211"/>
        </w:trPr>
        <w:tc>
          <w:tcPr>
            <w:tcW w:w="2247" w:type="dxa"/>
          </w:tcPr>
          <w:p w14:paraId="3539AF28" w14:textId="77777777" w:rsidR="001C5479" w:rsidRDefault="00000000">
            <w:pPr>
              <w:pStyle w:val="TableParagraph"/>
              <w:spacing w:line="187" w:lineRule="exact"/>
              <w:ind w:right="12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LOL (mm)</w:t>
            </w:r>
          </w:p>
        </w:tc>
        <w:tc>
          <w:tcPr>
            <w:tcW w:w="1257" w:type="dxa"/>
          </w:tcPr>
          <w:p w14:paraId="0101665B" w14:textId="77777777" w:rsidR="001C5479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57.2 ± 38.9</w:t>
            </w:r>
          </w:p>
        </w:tc>
        <w:tc>
          <w:tcPr>
            <w:tcW w:w="1775" w:type="dxa"/>
          </w:tcPr>
          <w:p w14:paraId="2DC055DA" w14:textId="77777777" w:rsidR="001C5479" w:rsidRDefault="00000000">
            <w:pPr>
              <w:pStyle w:val="TableParagraph"/>
              <w:spacing w:line="187" w:lineRule="exact"/>
              <w:ind w:right="5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39.7 ± 25.3</w:t>
            </w:r>
          </w:p>
        </w:tc>
        <w:tc>
          <w:tcPr>
            <w:tcW w:w="1278" w:type="dxa"/>
          </w:tcPr>
          <w:p w14:paraId="46AA46CA" w14:textId="77777777" w:rsidR="001C5479" w:rsidRDefault="00000000">
            <w:pPr>
              <w:pStyle w:val="TableParagraph"/>
              <w:spacing w:line="187" w:lineRule="exact"/>
              <w:ind w:right="1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00.0 ± 00</w:t>
            </w:r>
          </w:p>
        </w:tc>
        <w:tc>
          <w:tcPr>
            <w:tcW w:w="1861" w:type="dxa"/>
          </w:tcPr>
          <w:p w14:paraId="0D6A9A60" w14:textId="77777777" w:rsidR="001C5479" w:rsidRDefault="00000000">
            <w:pPr>
              <w:pStyle w:val="TableParagraph"/>
              <w:spacing w:line="187" w:lineRule="exact"/>
              <w:ind w:right="5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0.031</w:t>
            </w:r>
          </w:p>
        </w:tc>
        <w:tc>
          <w:tcPr>
            <w:tcW w:w="1668" w:type="dxa"/>
          </w:tcPr>
          <w:p w14:paraId="4DB10EB8" w14:textId="77777777" w:rsidR="001C5479" w:rsidRDefault="00000000">
            <w:pPr>
              <w:pStyle w:val="TableParagraph"/>
              <w:spacing w:line="187" w:lineRule="exact"/>
              <w:ind w:left="519"/>
              <w:rPr>
                <w:sz w:val="18"/>
              </w:rPr>
            </w:pPr>
            <w:r>
              <w:rPr>
                <w:color w:val="231F20"/>
                <w:sz w:val="18"/>
              </w:rPr>
              <w:t>Kruskal–Wallis</w:t>
            </w:r>
          </w:p>
        </w:tc>
      </w:tr>
      <w:tr w:rsidR="001C5479" w14:paraId="0D8F41D8" w14:textId="77777777">
        <w:trPr>
          <w:trHeight w:val="226"/>
        </w:trPr>
        <w:tc>
          <w:tcPr>
            <w:tcW w:w="2247" w:type="dxa"/>
          </w:tcPr>
          <w:p w14:paraId="2385B63F" w14:textId="77777777" w:rsidR="001C5479" w:rsidRDefault="00000000">
            <w:pPr>
              <w:pStyle w:val="TableParagraph"/>
              <w:spacing w:before="19" w:line="187" w:lineRule="exact"/>
              <w:ind w:left="-4"/>
              <w:rPr>
                <w:sz w:val="18"/>
              </w:rPr>
            </w:pPr>
            <w:r>
              <w:rPr>
                <w:color w:val="231F20"/>
                <w:sz w:val="18"/>
              </w:rPr>
              <w:t>3 Months</w:t>
            </w:r>
          </w:p>
        </w:tc>
        <w:tc>
          <w:tcPr>
            <w:tcW w:w="1257" w:type="dxa"/>
          </w:tcPr>
          <w:p w14:paraId="5BAD5697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</w:tcPr>
          <w:p w14:paraId="23DFD88B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5D82FF5F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058BC62B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5E3E0D40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1C5479" w14:paraId="5197BAC9" w14:textId="77777777">
        <w:trPr>
          <w:trHeight w:val="240"/>
        </w:trPr>
        <w:tc>
          <w:tcPr>
            <w:tcW w:w="2247" w:type="dxa"/>
          </w:tcPr>
          <w:p w14:paraId="4BDDBD08" w14:textId="77777777" w:rsidR="001C5479" w:rsidRDefault="00000000">
            <w:pPr>
              <w:pStyle w:val="TableParagraph"/>
              <w:spacing w:before="19"/>
              <w:ind w:right="12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MSCC (%)</w:t>
            </w:r>
          </w:p>
        </w:tc>
        <w:tc>
          <w:tcPr>
            <w:tcW w:w="1257" w:type="dxa"/>
          </w:tcPr>
          <w:p w14:paraId="14A9B347" w14:textId="77777777" w:rsidR="001C5479" w:rsidRDefault="00000000">
            <w:pPr>
              <w:pStyle w:val="TableParagraph"/>
              <w:spacing w:before="19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41.4 ± 37.6</w:t>
            </w:r>
          </w:p>
        </w:tc>
        <w:tc>
          <w:tcPr>
            <w:tcW w:w="1775" w:type="dxa"/>
          </w:tcPr>
          <w:p w14:paraId="4D4F5653" w14:textId="77777777" w:rsidR="001C5479" w:rsidRDefault="00000000">
            <w:pPr>
              <w:pStyle w:val="TableParagraph"/>
              <w:spacing w:before="19"/>
              <w:ind w:right="5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29.9 ± 20.5</w:t>
            </w:r>
          </w:p>
        </w:tc>
        <w:tc>
          <w:tcPr>
            <w:tcW w:w="1278" w:type="dxa"/>
          </w:tcPr>
          <w:p w14:paraId="77AF9C72" w14:textId="77777777" w:rsidR="001C5479" w:rsidRDefault="00000000">
            <w:pPr>
              <w:pStyle w:val="TableParagraph"/>
              <w:spacing w:before="19"/>
              <w:ind w:right="1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4.4 ± 4.2</w:t>
            </w:r>
          </w:p>
        </w:tc>
        <w:tc>
          <w:tcPr>
            <w:tcW w:w="1861" w:type="dxa"/>
          </w:tcPr>
          <w:p w14:paraId="2711A9A4" w14:textId="77777777" w:rsidR="001C5479" w:rsidRDefault="00000000">
            <w:pPr>
              <w:pStyle w:val="TableParagraph"/>
              <w:spacing w:before="19"/>
              <w:ind w:right="5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0.089</w:t>
            </w:r>
          </w:p>
        </w:tc>
        <w:tc>
          <w:tcPr>
            <w:tcW w:w="1668" w:type="dxa"/>
          </w:tcPr>
          <w:p w14:paraId="6BA5C587" w14:textId="77777777" w:rsidR="001C5479" w:rsidRDefault="00000000">
            <w:pPr>
              <w:pStyle w:val="TableParagraph"/>
              <w:spacing w:before="19"/>
              <w:ind w:left="519"/>
              <w:rPr>
                <w:sz w:val="18"/>
              </w:rPr>
            </w:pPr>
            <w:r>
              <w:rPr>
                <w:color w:val="231F20"/>
                <w:sz w:val="18"/>
              </w:rPr>
              <w:t>ANOVA</w:t>
            </w:r>
          </w:p>
        </w:tc>
      </w:tr>
      <w:tr w:rsidR="001C5479" w14:paraId="3ED07CCD" w14:textId="77777777">
        <w:trPr>
          <w:trHeight w:val="226"/>
        </w:trPr>
        <w:tc>
          <w:tcPr>
            <w:tcW w:w="2247" w:type="dxa"/>
          </w:tcPr>
          <w:p w14:paraId="44E59CD7" w14:textId="77777777" w:rsidR="001C5479" w:rsidRDefault="00000000"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231F20"/>
                <w:sz w:val="18"/>
              </w:rPr>
              <w:t>MCC (%)</w:t>
            </w:r>
          </w:p>
        </w:tc>
        <w:tc>
          <w:tcPr>
            <w:tcW w:w="1257" w:type="dxa"/>
          </w:tcPr>
          <w:p w14:paraId="37BECC8E" w14:textId="77777777" w:rsidR="001C5479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19.8 ± 30.1</w:t>
            </w:r>
          </w:p>
        </w:tc>
        <w:tc>
          <w:tcPr>
            <w:tcW w:w="1775" w:type="dxa"/>
          </w:tcPr>
          <w:p w14:paraId="2DBA455E" w14:textId="77777777" w:rsidR="001C5479" w:rsidRDefault="00000000">
            <w:pPr>
              <w:pStyle w:val="TableParagraph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7.0 ± 7.8</w:t>
            </w:r>
          </w:p>
        </w:tc>
        <w:tc>
          <w:tcPr>
            <w:tcW w:w="1278" w:type="dxa"/>
          </w:tcPr>
          <w:p w14:paraId="5E04028F" w14:textId="77777777" w:rsidR="001C5479" w:rsidRDefault="00000000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5.7 ± 9.9</w:t>
            </w:r>
          </w:p>
        </w:tc>
        <w:tc>
          <w:tcPr>
            <w:tcW w:w="1861" w:type="dxa"/>
          </w:tcPr>
          <w:p w14:paraId="5AE318DD" w14:textId="77777777" w:rsidR="001C5479" w:rsidRDefault="00000000">
            <w:pPr>
              <w:pStyle w:val="TableParagraph"/>
              <w:ind w:right="5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0.380</w:t>
            </w:r>
          </w:p>
        </w:tc>
        <w:tc>
          <w:tcPr>
            <w:tcW w:w="1668" w:type="dxa"/>
          </w:tcPr>
          <w:p w14:paraId="553DCC39" w14:textId="77777777" w:rsidR="001C5479" w:rsidRDefault="00000000">
            <w:pPr>
              <w:pStyle w:val="TableParagraph"/>
              <w:ind w:left="518"/>
              <w:rPr>
                <w:sz w:val="18"/>
              </w:rPr>
            </w:pPr>
            <w:r>
              <w:rPr>
                <w:color w:val="231F20"/>
                <w:sz w:val="18"/>
              </w:rPr>
              <w:t>ANOVA</w:t>
            </w:r>
          </w:p>
        </w:tc>
      </w:tr>
      <w:tr w:rsidR="001C5479" w14:paraId="61A626BC" w14:textId="77777777">
        <w:trPr>
          <w:trHeight w:val="221"/>
        </w:trPr>
        <w:tc>
          <w:tcPr>
            <w:tcW w:w="2247" w:type="dxa"/>
            <w:tcBorders>
              <w:bottom w:val="single" w:sz="8" w:space="0" w:color="2E3092"/>
            </w:tcBorders>
          </w:tcPr>
          <w:p w14:paraId="5F5092FF" w14:textId="77777777" w:rsidR="001C5479" w:rsidRDefault="00000000">
            <w:pPr>
              <w:pStyle w:val="TableParagraph"/>
              <w:spacing w:line="197" w:lineRule="exact"/>
              <w:ind w:left="175"/>
              <w:rPr>
                <w:sz w:val="18"/>
              </w:rPr>
            </w:pPr>
            <w:r>
              <w:rPr>
                <w:color w:val="231F20"/>
                <w:sz w:val="18"/>
              </w:rPr>
              <w:t>LOL (%)</w:t>
            </w:r>
          </w:p>
        </w:tc>
        <w:tc>
          <w:tcPr>
            <w:tcW w:w="1257" w:type="dxa"/>
            <w:tcBorders>
              <w:bottom w:val="single" w:sz="8" w:space="0" w:color="2E3092"/>
            </w:tcBorders>
          </w:tcPr>
          <w:p w14:paraId="31242844" w14:textId="77777777" w:rsidR="001C5479" w:rsidRDefault="00000000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28.1 ± 16.4</w:t>
            </w:r>
          </w:p>
        </w:tc>
        <w:tc>
          <w:tcPr>
            <w:tcW w:w="1775" w:type="dxa"/>
            <w:tcBorders>
              <w:bottom w:val="single" w:sz="8" w:space="0" w:color="2E3092"/>
            </w:tcBorders>
          </w:tcPr>
          <w:p w14:paraId="53297432" w14:textId="77777777" w:rsidR="001C5479" w:rsidRDefault="00000000">
            <w:pPr>
              <w:pStyle w:val="TableParagraph"/>
              <w:spacing w:line="197" w:lineRule="exact"/>
              <w:ind w:right="5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41.9 ± 25.0</w:t>
            </w:r>
          </w:p>
        </w:tc>
        <w:tc>
          <w:tcPr>
            <w:tcW w:w="1278" w:type="dxa"/>
            <w:tcBorders>
              <w:bottom w:val="single" w:sz="8" w:space="0" w:color="2E3092"/>
            </w:tcBorders>
          </w:tcPr>
          <w:p w14:paraId="785B848B" w14:textId="77777777" w:rsidR="001C5479" w:rsidRDefault="00000000">
            <w:pPr>
              <w:pStyle w:val="TableParagraph"/>
              <w:spacing w:line="197" w:lineRule="exact"/>
              <w:ind w:right="1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 ± 0.0</w:t>
            </w:r>
          </w:p>
        </w:tc>
        <w:tc>
          <w:tcPr>
            <w:tcW w:w="1861" w:type="dxa"/>
            <w:tcBorders>
              <w:bottom w:val="single" w:sz="8" w:space="0" w:color="2E3092"/>
            </w:tcBorders>
          </w:tcPr>
          <w:p w14:paraId="69F8B54A" w14:textId="77777777" w:rsidR="001C5479" w:rsidRDefault="00000000">
            <w:pPr>
              <w:pStyle w:val="TableParagraph"/>
              <w:spacing w:line="197" w:lineRule="exact"/>
              <w:ind w:right="5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0.027</w:t>
            </w:r>
          </w:p>
        </w:tc>
        <w:tc>
          <w:tcPr>
            <w:tcW w:w="1668" w:type="dxa"/>
            <w:tcBorders>
              <w:bottom w:val="single" w:sz="8" w:space="0" w:color="2E3092"/>
            </w:tcBorders>
          </w:tcPr>
          <w:p w14:paraId="054FCE33" w14:textId="77777777" w:rsidR="001C5479" w:rsidRDefault="00000000">
            <w:pPr>
              <w:pStyle w:val="TableParagraph"/>
              <w:spacing w:line="197" w:lineRule="exact"/>
              <w:ind w:left="518"/>
              <w:rPr>
                <w:sz w:val="18"/>
              </w:rPr>
            </w:pPr>
            <w:r>
              <w:rPr>
                <w:color w:val="231F20"/>
                <w:sz w:val="18"/>
              </w:rPr>
              <w:t>Kruskal–Wallis</w:t>
            </w:r>
          </w:p>
        </w:tc>
      </w:tr>
    </w:tbl>
    <w:p w14:paraId="3E28DA95" w14:textId="77777777" w:rsidR="001C5479" w:rsidRDefault="001C5479">
      <w:pPr>
        <w:pStyle w:val="BodyText"/>
        <w:spacing w:before="7"/>
        <w:rPr>
          <w:rFonts w:ascii="Times New Roman"/>
          <w:b/>
          <w:sz w:val="23"/>
        </w:rPr>
      </w:pPr>
    </w:p>
    <w:p w14:paraId="40564944" w14:textId="77777777" w:rsidR="001C5479" w:rsidRDefault="00000000">
      <w:pPr>
        <w:tabs>
          <w:tab w:val="left" w:pos="3464"/>
        </w:tabs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8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January-March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p w14:paraId="494585F3" w14:textId="77777777" w:rsidR="001C5479" w:rsidRDefault="001C5479">
      <w:pPr>
        <w:rPr>
          <w:rFonts w:ascii="BPG Sans Modern GPL&amp;GNU"/>
          <w:sz w:val="16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B30A9BA" w14:textId="77777777" w:rsidR="001C5479" w:rsidRDefault="001C5479">
      <w:pPr>
        <w:pStyle w:val="BodyText"/>
        <w:spacing w:before="7"/>
        <w:rPr>
          <w:rFonts w:ascii="BPG Sans Modern GPL&amp;GNU"/>
          <w:sz w:val="25"/>
        </w:rPr>
      </w:pPr>
    </w:p>
    <w:p w14:paraId="64EBEE01" w14:textId="75926B9B" w:rsidR="001C5479" w:rsidRDefault="00676C0F">
      <w:pPr>
        <w:pStyle w:val="BodyText"/>
        <w:spacing w:line="20" w:lineRule="exact"/>
        <w:ind w:left="10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48CECE51" wp14:editId="140DEEE4">
                <wp:extent cx="6400800" cy="12700"/>
                <wp:effectExtent l="9525" t="0" r="9525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5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3648B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4A16875C" w14:textId="77777777" w:rsidR="001C5479" w:rsidRDefault="00000000">
      <w:pPr>
        <w:pStyle w:val="Heading2"/>
        <w:spacing w:before="13" w:after="27"/>
        <w:ind w:left="1138"/>
      </w:pPr>
      <w:r>
        <w:rPr>
          <w:color w:val="2E3092"/>
        </w:rPr>
        <w:t>Table 4: Quantitative MRI parameters and grade of AIS on admission, 6th week, and 3 months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2097"/>
        <w:gridCol w:w="1092"/>
        <w:gridCol w:w="2754"/>
        <w:gridCol w:w="1731"/>
      </w:tblGrid>
      <w:tr w:rsidR="001C5479" w14:paraId="08E92097" w14:textId="77777777">
        <w:trPr>
          <w:trHeight w:val="215"/>
        </w:trPr>
        <w:tc>
          <w:tcPr>
            <w:tcW w:w="2406" w:type="dxa"/>
            <w:tcBorders>
              <w:top w:val="single" w:sz="8" w:space="0" w:color="2E3092"/>
            </w:tcBorders>
          </w:tcPr>
          <w:p w14:paraId="5D53BCF2" w14:textId="77777777" w:rsidR="001C5479" w:rsidRDefault="00000000">
            <w:pPr>
              <w:pStyle w:val="TableParagraph"/>
              <w:spacing w:before="0" w:line="195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Parameters</w:t>
            </w:r>
          </w:p>
        </w:tc>
        <w:tc>
          <w:tcPr>
            <w:tcW w:w="2097" w:type="dxa"/>
            <w:tcBorders>
              <w:top w:val="single" w:sz="8" w:space="0" w:color="2E3092"/>
              <w:bottom w:val="single" w:sz="4" w:space="0" w:color="2E3092"/>
            </w:tcBorders>
          </w:tcPr>
          <w:p w14:paraId="708478A9" w14:textId="77777777" w:rsidR="001C5479" w:rsidRDefault="00000000">
            <w:pPr>
              <w:pStyle w:val="TableParagraph"/>
              <w:spacing w:before="0" w:line="195" w:lineRule="exact"/>
              <w:ind w:left="6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ASIA Impairment</w:t>
            </w:r>
          </w:p>
        </w:tc>
        <w:tc>
          <w:tcPr>
            <w:tcW w:w="1092" w:type="dxa"/>
            <w:tcBorders>
              <w:top w:val="single" w:sz="8" w:space="0" w:color="2E3092"/>
              <w:bottom w:val="single" w:sz="4" w:space="0" w:color="2E3092"/>
            </w:tcBorders>
          </w:tcPr>
          <w:p w14:paraId="2515E90D" w14:textId="77777777" w:rsidR="001C5479" w:rsidRDefault="00000000">
            <w:pPr>
              <w:pStyle w:val="TableParagraph"/>
              <w:spacing w:before="0" w:line="195" w:lineRule="exact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Scale</w:t>
            </w:r>
          </w:p>
        </w:tc>
        <w:tc>
          <w:tcPr>
            <w:tcW w:w="2754" w:type="dxa"/>
            <w:tcBorders>
              <w:top w:val="single" w:sz="8" w:space="0" w:color="2E3092"/>
            </w:tcBorders>
          </w:tcPr>
          <w:p w14:paraId="549A62BA" w14:textId="77777777" w:rsidR="001C5479" w:rsidRDefault="00000000">
            <w:pPr>
              <w:pStyle w:val="TableParagraph"/>
              <w:spacing w:before="0" w:line="195" w:lineRule="exact"/>
              <w:ind w:right="76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i/>
                <w:color w:val="231F20"/>
                <w:sz w:val="18"/>
              </w:rPr>
              <w:t>P</w:t>
            </w:r>
            <w:r>
              <w:rPr>
                <w:rFonts w:ascii="Times New Roman"/>
                <w:b/>
                <w:color w:val="231F20"/>
                <w:sz w:val="18"/>
              </w:rPr>
              <w:t>-value</w:t>
            </w:r>
          </w:p>
        </w:tc>
        <w:tc>
          <w:tcPr>
            <w:tcW w:w="1731" w:type="dxa"/>
            <w:tcBorders>
              <w:top w:val="single" w:sz="8" w:space="0" w:color="2E3092"/>
            </w:tcBorders>
          </w:tcPr>
          <w:p w14:paraId="41CA4C97" w14:textId="77777777" w:rsidR="001C5479" w:rsidRDefault="00000000">
            <w:pPr>
              <w:pStyle w:val="TableParagraph"/>
              <w:spacing w:before="0" w:line="195" w:lineRule="exact"/>
              <w:ind w:left="76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Test statistic</w:t>
            </w:r>
          </w:p>
        </w:tc>
      </w:tr>
      <w:tr w:rsidR="001C5479" w14:paraId="0980444C" w14:textId="77777777">
        <w:trPr>
          <w:trHeight w:val="218"/>
        </w:trPr>
        <w:tc>
          <w:tcPr>
            <w:tcW w:w="2406" w:type="dxa"/>
            <w:tcBorders>
              <w:bottom w:val="single" w:sz="4" w:space="0" w:color="2E3092"/>
            </w:tcBorders>
          </w:tcPr>
          <w:p w14:paraId="7293EB43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single" w:sz="4" w:space="0" w:color="2E3092"/>
              <w:bottom w:val="single" w:sz="4" w:space="0" w:color="2E3092"/>
            </w:tcBorders>
          </w:tcPr>
          <w:p w14:paraId="2FB56233" w14:textId="77777777" w:rsidR="001C5479" w:rsidRDefault="00000000">
            <w:pPr>
              <w:pStyle w:val="TableParagraph"/>
              <w:spacing w:before="0" w:line="195" w:lineRule="exact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31F20"/>
                <w:w w:val="105"/>
                <w:sz w:val="18"/>
              </w:rPr>
              <w:t>Good</w:t>
            </w:r>
            <w:r>
              <w:rPr>
                <w:rFonts w:ascii="Times New Roman"/>
                <w:b/>
                <w:color w:val="231F20"/>
                <w:w w:val="105"/>
                <w:sz w:val="18"/>
                <w:vertAlign w:val="superscript"/>
              </w:rPr>
              <w:t>*</w:t>
            </w:r>
          </w:p>
        </w:tc>
        <w:tc>
          <w:tcPr>
            <w:tcW w:w="1092" w:type="dxa"/>
            <w:tcBorders>
              <w:top w:val="single" w:sz="4" w:space="0" w:color="2E3092"/>
              <w:bottom w:val="single" w:sz="4" w:space="0" w:color="2E3092"/>
            </w:tcBorders>
          </w:tcPr>
          <w:p w14:paraId="5C8517EA" w14:textId="77777777" w:rsidR="001C5479" w:rsidRDefault="00000000">
            <w:pPr>
              <w:pStyle w:val="TableParagraph"/>
              <w:spacing w:before="0" w:line="195" w:lineRule="exact"/>
              <w:ind w:left="415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Poor</w:t>
            </w:r>
            <w:r>
              <w:rPr>
                <w:rFonts w:ascii="Times New Roman"/>
                <w:b/>
                <w:color w:val="231F20"/>
                <w:position w:val="6"/>
                <w:sz w:val="10"/>
              </w:rPr>
              <w:t>**</w:t>
            </w:r>
          </w:p>
        </w:tc>
        <w:tc>
          <w:tcPr>
            <w:tcW w:w="2754" w:type="dxa"/>
            <w:tcBorders>
              <w:bottom w:val="single" w:sz="4" w:space="0" w:color="2E3092"/>
            </w:tcBorders>
          </w:tcPr>
          <w:p w14:paraId="78F36098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  <w:tcBorders>
              <w:bottom w:val="single" w:sz="4" w:space="0" w:color="2E3092"/>
            </w:tcBorders>
          </w:tcPr>
          <w:p w14:paraId="2BCD9956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1C5479" w14:paraId="460AFFE0" w14:textId="77777777">
        <w:trPr>
          <w:trHeight w:val="206"/>
        </w:trPr>
        <w:tc>
          <w:tcPr>
            <w:tcW w:w="2406" w:type="dxa"/>
            <w:tcBorders>
              <w:top w:val="single" w:sz="4" w:space="0" w:color="2E3092"/>
            </w:tcBorders>
          </w:tcPr>
          <w:p w14:paraId="18C8D919" w14:textId="77777777" w:rsidR="001C5479" w:rsidRDefault="00000000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Admission</w:t>
            </w:r>
          </w:p>
        </w:tc>
        <w:tc>
          <w:tcPr>
            <w:tcW w:w="2097" w:type="dxa"/>
            <w:tcBorders>
              <w:top w:val="single" w:sz="4" w:space="0" w:color="2E3092"/>
            </w:tcBorders>
          </w:tcPr>
          <w:p w14:paraId="6C3D647A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4" w:space="0" w:color="2E3092"/>
            </w:tcBorders>
          </w:tcPr>
          <w:p w14:paraId="0A4498B4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top w:val="single" w:sz="4" w:space="0" w:color="2E3092"/>
            </w:tcBorders>
          </w:tcPr>
          <w:p w14:paraId="04A2F8F3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  <w:tcBorders>
              <w:top w:val="single" w:sz="4" w:space="0" w:color="2E3092"/>
            </w:tcBorders>
          </w:tcPr>
          <w:p w14:paraId="7B3547A8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1C5479" w14:paraId="06729883" w14:textId="77777777">
        <w:trPr>
          <w:trHeight w:val="226"/>
        </w:trPr>
        <w:tc>
          <w:tcPr>
            <w:tcW w:w="2406" w:type="dxa"/>
          </w:tcPr>
          <w:p w14:paraId="2F071A5B" w14:textId="77777777" w:rsidR="001C5479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MSCC</w:t>
            </w:r>
          </w:p>
        </w:tc>
        <w:tc>
          <w:tcPr>
            <w:tcW w:w="2097" w:type="dxa"/>
          </w:tcPr>
          <w:p w14:paraId="3E8AD0B4" w14:textId="77777777" w:rsidR="001C5479" w:rsidRDefault="00000000">
            <w:pPr>
              <w:pStyle w:val="TableParagraph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4.4 ± 4.2</w:t>
            </w:r>
          </w:p>
        </w:tc>
        <w:tc>
          <w:tcPr>
            <w:tcW w:w="1092" w:type="dxa"/>
          </w:tcPr>
          <w:p w14:paraId="6E755358" w14:textId="77777777" w:rsidR="001C5479" w:rsidRDefault="00000000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32.6 ± 24.0</w:t>
            </w:r>
          </w:p>
        </w:tc>
        <w:tc>
          <w:tcPr>
            <w:tcW w:w="2754" w:type="dxa"/>
          </w:tcPr>
          <w:p w14:paraId="260B3B86" w14:textId="77777777" w:rsidR="001C5479" w:rsidRDefault="00000000">
            <w:pPr>
              <w:pStyle w:val="TableParagraph"/>
              <w:ind w:right="8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0.032</w:t>
            </w:r>
          </w:p>
        </w:tc>
        <w:tc>
          <w:tcPr>
            <w:tcW w:w="1731" w:type="dxa"/>
          </w:tcPr>
          <w:p w14:paraId="17F75488" w14:textId="77777777" w:rsidR="001C5479" w:rsidRDefault="00000000">
            <w:pPr>
              <w:pStyle w:val="TableParagraph"/>
              <w:ind w:left="763"/>
              <w:rPr>
                <w:sz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-test</w:t>
            </w:r>
          </w:p>
        </w:tc>
      </w:tr>
      <w:tr w:rsidR="001C5479" w14:paraId="073DD58C" w14:textId="77777777">
        <w:trPr>
          <w:trHeight w:val="226"/>
        </w:trPr>
        <w:tc>
          <w:tcPr>
            <w:tcW w:w="2406" w:type="dxa"/>
          </w:tcPr>
          <w:p w14:paraId="7551886B" w14:textId="77777777" w:rsidR="001C5479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MCC</w:t>
            </w:r>
          </w:p>
        </w:tc>
        <w:tc>
          <w:tcPr>
            <w:tcW w:w="2097" w:type="dxa"/>
          </w:tcPr>
          <w:p w14:paraId="53EB5EDD" w14:textId="77777777" w:rsidR="001C5479" w:rsidRDefault="00000000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5.7 ± 9.9</w:t>
            </w:r>
          </w:p>
        </w:tc>
        <w:tc>
          <w:tcPr>
            <w:tcW w:w="1092" w:type="dxa"/>
          </w:tcPr>
          <w:p w14:paraId="07A33701" w14:textId="77777777" w:rsidR="001C5479" w:rsidRDefault="00000000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9.9 ± 15.1</w:t>
            </w:r>
          </w:p>
        </w:tc>
        <w:tc>
          <w:tcPr>
            <w:tcW w:w="2754" w:type="dxa"/>
          </w:tcPr>
          <w:p w14:paraId="1B81D85D" w14:textId="77777777" w:rsidR="001C5479" w:rsidRDefault="00000000">
            <w:pPr>
              <w:pStyle w:val="TableParagraph"/>
              <w:ind w:right="8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0.235</w:t>
            </w:r>
          </w:p>
        </w:tc>
        <w:tc>
          <w:tcPr>
            <w:tcW w:w="1731" w:type="dxa"/>
          </w:tcPr>
          <w:p w14:paraId="5F5627B3" w14:textId="77777777" w:rsidR="001C5479" w:rsidRDefault="00000000">
            <w:pPr>
              <w:pStyle w:val="TableParagraph"/>
              <w:ind w:left="763"/>
              <w:rPr>
                <w:sz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-test</w:t>
            </w:r>
          </w:p>
        </w:tc>
      </w:tr>
      <w:tr w:rsidR="001C5479" w14:paraId="47143823" w14:textId="77777777">
        <w:trPr>
          <w:trHeight w:val="226"/>
        </w:trPr>
        <w:tc>
          <w:tcPr>
            <w:tcW w:w="2406" w:type="dxa"/>
          </w:tcPr>
          <w:p w14:paraId="6A361554" w14:textId="77777777" w:rsidR="001C5479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LOL</w:t>
            </w:r>
          </w:p>
        </w:tc>
        <w:tc>
          <w:tcPr>
            <w:tcW w:w="2097" w:type="dxa"/>
          </w:tcPr>
          <w:p w14:paraId="37DD1D92" w14:textId="77777777" w:rsidR="001C5479" w:rsidRDefault="00000000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0.0 ± 0.0</w:t>
            </w:r>
          </w:p>
        </w:tc>
        <w:tc>
          <w:tcPr>
            <w:tcW w:w="1092" w:type="dxa"/>
          </w:tcPr>
          <w:p w14:paraId="38C42CA7" w14:textId="77777777" w:rsidR="001C5479" w:rsidRDefault="00000000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38.7 ± 23.4</w:t>
            </w:r>
          </w:p>
        </w:tc>
        <w:tc>
          <w:tcPr>
            <w:tcW w:w="2754" w:type="dxa"/>
          </w:tcPr>
          <w:p w14:paraId="58F1C880" w14:textId="77777777" w:rsidR="001C5479" w:rsidRDefault="00000000">
            <w:pPr>
              <w:pStyle w:val="TableParagraph"/>
              <w:ind w:right="8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  <w:tc>
          <w:tcPr>
            <w:tcW w:w="1731" w:type="dxa"/>
          </w:tcPr>
          <w:p w14:paraId="4EA5BB6E" w14:textId="77777777" w:rsidR="001C5479" w:rsidRDefault="00000000">
            <w:pPr>
              <w:pStyle w:val="TableParagraph"/>
              <w:ind w:left="763"/>
              <w:rPr>
                <w:sz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-test</w:t>
            </w:r>
          </w:p>
        </w:tc>
      </w:tr>
      <w:tr w:rsidR="001C5479" w14:paraId="6E827629" w14:textId="77777777">
        <w:trPr>
          <w:trHeight w:val="226"/>
        </w:trPr>
        <w:tc>
          <w:tcPr>
            <w:tcW w:w="2406" w:type="dxa"/>
          </w:tcPr>
          <w:p w14:paraId="6DBA7400" w14:textId="77777777" w:rsidR="001C547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 Weeks</w:t>
            </w:r>
          </w:p>
        </w:tc>
        <w:tc>
          <w:tcPr>
            <w:tcW w:w="2097" w:type="dxa"/>
          </w:tcPr>
          <w:p w14:paraId="25010350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32E8C956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</w:tcPr>
          <w:p w14:paraId="2780C7B4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14:paraId="127A079B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1C5479" w14:paraId="17EE95B6" w14:textId="77777777">
        <w:trPr>
          <w:trHeight w:val="226"/>
        </w:trPr>
        <w:tc>
          <w:tcPr>
            <w:tcW w:w="2406" w:type="dxa"/>
          </w:tcPr>
          <w:p w14:paraId="1DFBED38" w14:textId="77777777" w:rsidR="001C5479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MSCC</w:t>
            </w:r>
          </w:p>
        </w:tc>
        <w:tc>
          <w:tcPr>
            <w:tcW w:w="2097" w:type="dxa"/>
          </w:tcPr>
          <w:p w14:paraId="64C84D97" w14:textId="77777777" w:rsidR="001C547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3.26 ± 4.1</w:t>
            </w:r>
          </w:p>
        </w:tc>
        <w:tc>
          <w:tcPr>
            <w:tcW w:w="1092" w:type="dxa"/>
          </w:tcPr>
          <w:p w14:paraId="7355884C" w14:textId="77777777" w:rsidR="001C5479" w:rsidRDefault="00000000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31.3 ± 20.5</w:t>
            </w:r>
          </w:p>
        </w:tc>
        <w:tc>
          <w:tcPr>
            <w:tcW w:w="2754" w:type="dxa"/>
          </w:tcPr>
          <w:p w14:paraId="335AC1C6" w14:textId="77777777" w:rsidR="001C5479" w:rsidRDefault="00000000">
            <w:pPr>
              <w:pStyle w:val="TableParagraph"/>
              <w:ind w:right="8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  <w:tc>
          <w:tcPr>
            <w:tcW w:w="1731" w:type="dxa"/>
          </w:tcPr>
          <w:p w14:paraId="3BC88DA4" w14:textId="77777777" w:rsidR="001C5479" w:rsidRDefault="00000000">
            <w:pPr>
              <w:pStyle w:val="TableParagraph"/>
              <w:ind w:left="763"/>
              <w:rPr>
                <w:sz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-test</w:t>
            </w:r>
          </w:p>
        </w:tc>
      </w:tr>
      <w:tr w:rsidR="001C5479" w14:paraId="6F4E4EB2" w14:textId="77777777">
        <w:trPr>
          <w:trHeight w:val="226"/>
        </w:trPr>
        <w:tc>
          <w:tcPr>
            <w:tcW w:w="2406" w:type="dxa"/>
          </w:tcPr>
          <w:p w14:paraId="36F22562" w14:textId="77777777" w:rsidR="001C5479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MCC</w:t>
            </w:r>
          </w:p>
        </w:tc>
        <w:tc>
          <w:tcPr>
            <w:tcW w:w="2097" w:type="dxa"/>
          </w:tcPr>
          <w:p w14:paraId="0290F846" w14:textId="77777777" w:rsidR="001C5479" w:rsidRDefault="00000000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4.3 ± 8.6</w:t>
            </w:r>
          </w:p>
        </w:tc>
        <w:tc>
          <w:tcPr>
            <w:tcW w:w="1092" w:type="dxa"/>
          </w:tcPr>
          <w:p w14:paraId="0E91367A" w14:textId="77777777" w:rsidR="001C5479" w:rsidRDefault="0000000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14.8 ± 17.1</w:t>
            </w:r>
          </w:p>
        </w:tc>
        <w:tc>
          <w:tcPr>
            <w:tcW w:w="2754" w:type="dxa"/>
          </w:tcPr>
          <w:p w14:paraId="73E39DC4" w14:textId="77777777" w:rsidR="001C5479" w:rsidRDefault="00000000">
            <w:pPr>
              <w:pStyle w:val="TableParagraph"/>
              <w:ind w:left="1487" w:right="9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0.15</w:t>
            </w:r>
          </w:p>
        </w:tc>
        <w:tc>
          <w:tcPr>
            <w:tcW w:w="1731" w:type="dxa"/>
          </w:tcPr>
          <w:p w14:paraId="7E2868ED" w14:textId="77777777" w:rsidR="001C5479" w:rsidRDefault="00000000">
            <w:pPr>
              <w:pStyle w:val="TableParagraph"/>
              <w:ind w:left="764"/>
              <w:rPr>
                <w:sz w:val="18"/>
              </w:rPr>
            </w:pPr>
            <w:r>
              <w:rPr>
                <w:color w:val="231F20"/>
                <w:sz w:val="18"/>
              </w:rPr>
              <w:t>Wilcoxon W</w:t>
            </w:r>
          </w:p>
        </w:tc>
      </w:tr>
      <w:tr w:rsidR="001C5479" w14:paraId="5A172AFB" w14:textId="77777777">
        <w:trPr>
          <w:trHeight w:val="226"/>
        </w:trPr>
        <w:tc>
          <w:tcPr>
            <w:tcW w:w="2406" w:type="dxa"/>
          </w:tcPr>
          <w:p w14:paraId="2A2DF395" w14:textId="77777777" w:rsidR="001C5479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LOL</w:t>
            </w:r>
          </w:p>
        </w:tc>
        <w:tc>
          <w:tcPr>
            <w:tcW w:w="2097" w:type="dxa"/>
          </w:tcPr>
          <w:p w14:paraId="3FE66AC7" w14:textId="77777777" w:rsidR="001C5479" w:rsidRDefault="00000000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3.0 ± 6.0</w:t>
            </w:r>
          </w:p>
        </w:tc>
        <w:tc>
          <w:tcPr>
            <w:tcW w:w="1092" w:type="dxa"/>
          </w:tcPr>
          <w:p w14:paraId="059B315C" w14:textId="77777777" w:rsidR="001C5479" w:rsidRDefault="0000000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41.4 ± 31.7</w:t>
            </w:r>
          </w:p>
        </w:tc>
        <w:tc>
          <w:tcPr>
            <w:tcW w:w="2754" w:type="dxa"/>
          </w:tcPr>
          <w:p w14:paraId="2DC13A77" w14:textId="77777777" w:rsidR="001C5479" w:rsidRDefault="00000000">
            <w:pPr>
              <w:pStyle w:val="TableParagraph"/>
              <w:ind w:right="8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0.006</w:t>
            </w:r>
          </w:p>
        </w:tc>
        <w:tc>
          <w:tcPr>
            <w:tcW w:w="1731" w:type="dxa"/>
          </w:tcPr>
          <w:p w14:paraId="68ECA8DE" w14:textId="77777777" w:rsidR="001C5479" w:rsidRDefault="00000000">
            <w:pPr>
              <w:pStyle w:val="TableParagraph"/>
              <w:ind w:left="764"/>
              <w:rPr>
                <w:sz w:val="18"/>
              </w:rPr>
            </w:pPr>
            <w:r>
              <w:rPr>
                <w:color w:val="231F20"/>
                <w:sz w:val="18"/>
              </w:rPr>
              <w:t>Wilcoxon W</w:t>
            </w:r>
          </w:p>
        </w:tc>
      </w:tr>
      <w:tr w:rsidR="001C5479" w14:paraId="3B2963B8" w14:textId="77777777">
        <w:trPr>
          <w:trHeight w:val="226"/>
        </w:trPr>
        <w:tc>
          <w:tcPr>
            <w:tcW w:w="2406" w:type="dxa"/>
          </w:tcPr>
          <w:p w14:paraId="45D8D353" w14:textId="77777777" w:rsidR="001C5479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3 Months</w:t>
            </w:r>
          </w:p>
        </w:tc>
        <w:tc>
          <w:tcPr>
            <w:tcW w:w="2097" w:type="dxa"/>
          </w:tcPr>
          <w:p w14:paraId="2A2FDF76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99C7036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</w:tcPr>
          <w:p w14:paraId="51897FE3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14:paraId="22FC111E" w14:textId="77777777" w:rsidR="001C5479" w:rsidRDefault="001C5479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1C5479" w14:paraId="7FEEE193" w14:textId="77777777">
        <w:trPr>
          <w:trHeight w:val="226"/>
        </w:trPr>
        <w:tc>
          <w:tcPr>
            <w:tcW w:w="2406" w:type="dxa"/>
          </w:tcPr>
          <w:p w14:paraId="3DE3700C" w14:textId="77777777" w:rsidR="001C5479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MSCC</w:t>
            </w:r>
          </w:p>
        </w:tc>
        <w:tc>
          <w:tcPr>
            <w:tcW w:w="2097" w:type="dxa"/>
          </w:tcPr>
          <w:p w14:paraId="594E4CE8" w14:textId="77777777" w:rsidR="001C5479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12.4 ± 15.3</w:t>
            </w:r>
          </w:p>
        </w:tc>
        <w:tc>
          <w:tcPr>
            <w:tcW w:w="1092" w:type="dxa"/>
          </w:tcPr>
          <w:p w14:paraId="2BE9443D" w14:textId="77777777" w:rsidR="001C5479" w:rsidRDefault="0000000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36.2 ± 24.8</w:t>
            </w:r>
          </w:p>
        </w:tc>
        <w:tc>
          <w:tcPr>
            <w:tcW w:w="2754" w:type="dxa"/>
          </w:tcPr>
          <w:p w14:paraId="2EEB977A" w14:textId="77777777" w:rsidR="001C5479" w:rsidRDefault="00000000">
            <w:pPr>
              <w:pStyle w:val="TableParagraph"/>
              <w:ind w:right="8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0.054</w:t>
            </w:r>
          </w:p>
        </w:tc>
        <w:tc>
          <w:tcPr>
            <w:tcW w:w="1731" w:type="dxa"/>
          </w:tcPr>
          <w:p w14:paraId="1F1EE975" w14:textId="77777777" w:rsidR="001C5479" w:rsidRDefault="00000000">
            <w:pPr>
              <w:pStyle w:val="TableParagraph"/>
              <w:ind w:left="764"/>
              <w:rPr>
                <w:sz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-test</w:t>
            </w:r>
          </w:p>
        </w:tc>
      </w:tr>
      <w:tr w:rsidR="001C5479" w14:paraId="0D41A0BC" w14:textId="77777777">
        <w:trPr>
          <w:trHeight w:val="226"/>
        </w:trPr>
        <w:tc>
          <w:tcPr>
            <w:tcW w:w="2406" w:type="dxa"/>
          </w:tcPr>
          <w:p w14:paraId="0A50CDD3" w14:textId="77777777" w:rsidR="001C5479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MCC</w:t>
            </w:r>
          </w:p>
        </w:tc>
        <w:tc>
          <w:tcPr>
            <w:tcW w:w="2097" w:type="dxa"/>
          </w:tcPr>
          <w:p w14:paraId="58F4D039" w14:textId="77777777" w:rsidR="001C5479" w:rsidRDefault="00000000">
            <w:pPr>
              <w:pStyle w:val="TableParagraph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5.7 ± 7.0</w:t>
            </w:r>
          </w:p>
        </w:tc>
        <w:tc>
          <w:tcPr>
            <w:tcW w:w="1092" w:type="dxa"/>
          </w:tcPr>
          <w:p w14:paraId="42E4F9DE" w14:textId="77777777" w:rsidR="001C5479" w:rsidRDefault="0000000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11.2 ± 17.0</w:t>
            </w:r>
          </w:p>
        </w:tc>
        <w:tc>
          <w:tcPr>
            <w:tcW w:w="2754" w:type="dxa"/>
          </w:tcPr>
          <w:p w14:paraId="65528759" w14:textId="77777777" w:rsidR="001C5479" w:rsidRDefault="00000000">
            <w:pPr>
              <w:pStyle w:val="TableParagraph"/>
              <w:ind w:right="8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0.455</w:t>
            </w:r>
          </w:p>
        </w:tc>
        <w:tc>
          <w:tcPr>
            <w:tcW w:w="1731" w:type="dxa"/>
          </w:tcPr>
          <w:p w14:paraId="2A1F4909" w14:textId="77777777" w:rsidR="001C5479" w:rsidRDefault="00000000">
            <w:pPr>
              <w:pStyle w:val="TableParagraph"/>
              <w:ind w:left="764"/>
              <w:rPr>
                <w:sz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-test</w:t>
            </w:r>
          </w:p>
        </w:tc>
      </w:tr>
      <w:tr w:rsidR="001C5479" w14:paraId="521972A9" w14:textId="77777777">
        <w:trPr>
          <w:trHeight w:val="221"/>
        </w:trPr>
        <w:tc>
          <w:tcPr>
            <w:tcW w:w="2406" w:type="dxa"/>
            <w:tcBorders>
              <w:bottom w:val="single" w:sz="8" w:space="0" w:color="2E3092"/>
            </w:tcBorders>
          </w:tcPr>
          <w:p w14:paraId="29C00432" w14:textId="77777777" w:rsidR="001C5479" w:rsidRDefault="00000000">
            <w:pPr>
              <w:pStyle w:val="TableParagraph"/>
              <w:spacing w:line="197" w:lineRule="exact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LOL</w:t>
            </w:r>
          </w:p>
        </w:tc>
        <w:tc>
          <w:tcPr>
            <w:tcW w:w="2097" w:type="dxa"/>
            <w:tcBorders>
              <w:bottom w:val="single" w:sz="8" w:space="0" w:color="2E3092"/>
            </w:tcBorders>
          </w:tcPr>
          <w:p w14:paraId="466DB8F9" w14:textId="77777777" w:rsidR="001C5479" w:rsidRDefault="00000000">
            <w:pPr>
              <w:pStyle w:val="TableParagraph"/>
              <w:spacing w:line="197" w:lineRule="exact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10.5 ± 15.2</w:t>
            </w:r>
          </w:p>
        </w:tc>
        <w:tc>
          <w:tcPr>
            <w:tcW w:w="1092" w:type="dxa"/>
            <w:tcBorders>
              <w:bottom w:val="single" w:sz="8" w:space="0" w:color="2E3092"/>
            </w:tcBorders>
          </w:tcPr>
          <w:p w14:paraId="7A5DF4E1" w14:textId="77777777" w:rsidR="001C5479" w:rsidRDefault="00000000">
            <w:pPr>
              <w:pStyle w:val="TableParagraph"/>
              <w:spacing w:line="197" w:lineRule="exact"/>
              <w:ind w:right="1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44.1 ± 23.2</w:t>
            </w:r>
          </w:p>
        </w:tc>
        <w:tc>
          <w:tcPr>
            <w:tcW w:w="2754" w:type="dxa"/>
            <w:tcBorders>
              <w:bottom w:val="single" w:sz="8" w:space="0" w:color="2E3092"/>
            </w:tcBorders>
          </w:tcPr>
          <w:p w14:paraId="0188666F" w14:textId="77777777" w:rsidR="001C5479" w:rsidRDefault="00000000">
            <w:pPr>
              <w:pStyle w:val="TableParagraph"/>
              <w:spacing w:line="197" w:lineRule="exact"/>
              <w:ind w:right="8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0.007</w:t>
            </w:r>
          </w:p>
        </w:tc>
        <w:tc>
          <w:tcPr>
            <w:tcW w:w="1731" w:type="dxa"/>
            <w:tcBorders>
              <w:bottom w:val="single" w:sz="8" w:space="0" w:color="2E3092"/>
            </w:tcBorders>
          </w:tcPr>
          <w:p w14:paraId="68CE6C31" w14:textId="77777777" w:rsidR="001C5479" w:rsidRDefault="00000000">
            <w:pPr>
              <w:pStyle w:val="TableParagraph"/>
              <w:spacing w:line="197" w:lineRule="exact"/>
              <w:ind w:left="764"/>
              <w:rPr>
                <w:sz w:val="18"/>
              </w:rPr>
            </w:pPr>
            <w:r>
              <w:rPr>
                <w:rFonts w:ascii="Times New Roman"/>
                <w:i/>
                <w:color w:val="231F20"/>
                <w:sz w:val="18"/>
              </w:rPr>
              <w:t>t</w:t>
            </w:r>
            <w:r>
              <w:rPr>
                <w:color w:val="231F20"/>
                <w:sz w:val="18"/>
              </w:rPr>
              <w:t>-test</w:t>
            </w:r>
          </w:p>
        </w:tc>
      </w:tr>
    </w:tbl>
    <w:p w14:paraId="3550A10D" w14:textId="77777777" w:rsidR="001C5479" w:rsidRDefault="00000000">
      <w:pPr>
        <w:spacing w:before="82"/>
        <w:ind w:left="119"/>
        <w:rPr>
          <w:sz w:val="18"/>
        </w:rPr>
      </w:pPr>
      <w:r>
        <w:rPr>
          <w:color w:val="231F20"/>
          <w:sz w:val="18"/>
        </w:rPr>
        <w:t xml:space="preserve">*Good AIS: ASIA D and E </w:t>
      </w:r>
      <w:r>
        <w:rPr>
          <w:color w:val="231F20"/>
          <w:sz w:val="18"/>
          <w:vertAlign w:val="superscript"/>
        </w:rPr>
        <w:t>**</w:t>
      </w:r>
      <w:r>
        <w:rPr>
          <w:color w:val="231F20"/>
          <w:sz w:val="18"/>
        </w:rPr>
        <w:t>Poor AIS: ASIA A, B, and C</w:t>
      </w:r>
    </w:p>
    <w:p w14:paraId="713F3986" w14:textId="77777777" w:rsidR="001C5479" w:rsidRDefault="00000000">
      <w:pPr>
        <w:spacing w:before="13"/>
        <w:ind w:left="162"/>
        <w:rPr>
          <w:sz w:val="18"/>
        </w:rPr>
      </w:pPr>
      <w:r>
        <w:rPr>
          <w:rFonts w:ascii="Times New Roman"/>
          <w:i/>
          <w:color w:val="231F20"/>
          <w:sz w:val="18"/>
        </w:rPr>
        <w:t>t</w:t>
      </w:r>
      <w:r>
        <w:rPr>
          <w:color w:val="231F20"/>
          <w:sz w:val="18"/>
        </w:rPr>
        <w:t xml:space="preserve">-test: Independent </w:t>
      </w:r>
      <w:r>
        <w:rPr>
          <w:rFonts w:ascii="Times New Roman"/>
          <w:i/>
          <w:color w:val="231F20"/>
          <w:sz w:val="18"/>
        </w:rPr>
        <w:t>t</w:t>
      </w:r>
      <w:r>
        <w:rPr>
          <w:color w:val="231F20"/>
          <w:sz w:val="18"/>
        </w:rPr>
        <w:t>-test</w:t>
      </w:r>
    </w:p>
    <w:p w14:paraId="218EC6AA" w14:textId="77777777" w:rsidR="001C5479" w:rsidRDefault="001C5479">
      <w:pPr>
        <w:pStyle w:val="BodyText"/>
        <w:spacing w:before="8"/>
        <w:rPr>
          <w:sz w:val="10"/>
        </w:rPr>
      </w:pPr>
    </w:p>
    <w:p w14:paraId="7D681A55" w14:textId="77777777" w:rsidR="001C5479" w:rsidRDefault="001C5479">
      <w:pPr>
        <w:rPr>
          <w:sz w:val="10"/>
        </w:rPr>
        <w:sectPr w:rsidR="001C5479">
          <w:pgSz w:w="12240" w:h="15840"/>
          <w:pgMar w:top="900" w:right="960" w:bottom="280" w:left="960" w:header="215" w:footer="0" w:gutter="0"/>
          <w:cols w:space="720"/>
        </w:sectPr>
      </w:pPr>
    </w:p>
    <w:p w14:paraId="1DC72006" w14:textId="77777777" w:rsidR="001C5479" w:rsidRDefault="00000000">
      <w:pPr>
        <w:pStyle w:val="Heading2"/>
        <w:spacing w:before="91"/>
        <w:jc w:val="both"/>
      </w:pPr>
      <w:r>
        <w:rPr>
          <w:color w:val="2E3092"/>
        </w:rPr>
        <w:t>Quantitative parameters and subgroup outcome</w:t>
      </w:r>
    </w:p>
    <w:p w14:paraId="7B244471" w14:textId="77777777" w:rsidR="001C5479" w:rsidRDefault="00000000">
      <w:pPr>
        <w:pStyle w:val="BodyText"/>
        <w:spacing w:before="119" w:line="254" w:lineRule="auto"/>
        <w:ind w:left="117" w:right="38"/>
        <w:jc w:val="both"/>
      </w:pPr>
      <w:r>
        <w:rPr>
          <w:noProof/>
        </w:rPr>
        <w:drawing>
          <wp:anchor distT="0" distB="0" distL="0" distR="0" simplePos="0" relativeHeight="487115264" behindDoc="1" locked="0" layoutInCell="1" allowOverlap="1" wp14:anchorId="3137A002" wp14:editId="3E023E66">
            <wp:simplePos x="0" y="0"/>
            <wp:positionH relativeFrom="page">
              <wp:posOffset>3200400</wp:posOffset>
            </wp:positionH>
            <wp:positionV relativeFrom="paragraph">
              <wp:posOffset>818158</wp:posOffset>
            </wp:positionV>
            <wp:extent cx="1371600" cy="1333500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3"/>
        </w:rPr>
        <w:t xml:space="preserve">Outlook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quantitative parameters </w:t>
      </w:r>
      <w:r>
        <w:rPr>
          <w:color w:val="231F20"/>
        </w:rPr>
        <w:t xml:space="preserve">was </w:t>
      </w:r>
      <w:r>
        <w:rPr>
          <w:color w:val="231F20"/>
          <w:spacing w:val="4"/>
        </w:rPr>
        <w:t xml:space="preserve">further assessed </w:t>
      </w:r>
      <w:r>
        <w:rPr>
          <w:color w:val="231F20"/>
        </w:rPr>
        <w:t xml:space="preserve">when patients were re-grouped into those with ‘good AIS’ and those with ‘poor AIS’. Those with ASIA D and E were considered 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good AIS, whereas those with ASIA A, </w:t>
      </w:r>
      <w:r>
        <w:rPr>
          <w:color w:val="231F20"/>
          <w:spacing w:val="-3"/>
        </w:rPr>
        <w:t xml:space="preserve">B, </w:t>
      </w:r>
      <w:r>
        <w:rPr>
          <w:color w:val="231F20"/>
        </w:rPr>
        <w:t xml:space="preserve">and C were considered 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poor AIS. Patients with poor AIS were observed to have higher mean quantitative parameters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admission,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months.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MSCC and LOL were significantly higher among patients with poor AIS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[Table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4].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MCC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 statistically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those 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admission,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months.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 is in keeping with the fact that it is the level of cord injury (measured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MSCC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LOL)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determines the grade of neurological injury. AIS can only be indirectly affected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the mean canal size, which has been shown </w:t>
      </w:r>
      <w:proofErr w:type="gramStart"/>
      <w:r>
        <w:rPr>
          <w:color w:val="231F20"/>
        </w:rPr>
        <w:t>to  be</w:t>
      </w:r>
      <w:proofErr w:type="gramEnd"/>
      <w:r>
        <w:rPr>
          <w:color w:val="231F20"/>
        </w:rPr>
        <w:t xml:space="preserve"> often congenitally narrow among Nigerians in a study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Ndubuisi </w:t>
      </w:r>
      <w:r>
        <w:rPr>
          <w:rFonts w:ascii="Times New Roman" w:hAnsi="Times New Roman"/>
          <w:i/>
          <w:color w:val="231F20"/>
        </w:rPr>
        <w:t>et al.</w:t>
      </w:r>
      <w:r>
        <w:rPr>
          <w:color w:val="231F20"/>
          <w:vertAlign w:val="superscript"/>
        </w:rPr>
        <w:t>[15]</w:t>
      </w:r>
      <w:r>
        <w:rPr>
          <w:color w:val="231F20"/>
        </w:rPr>
        <w:t xml:space="preserve"> Magu </w:t>
      </w:r>
      <w:r>
        <w:rPr>
          <w:rFonts w:ascii="Times New Roman" w:hAnsi="Times New Roman"/>
          <w:i/>
          <w:color w:val="231F20"/>
        </w:rPr>
        <w:t>et al.</w:t>
      </w:r>
      <w:r>
        <w:rPr>
          <w:color w:val="231F20"/>
          <w:vertAlign w:val="superscript"/>
        </w:rPr>
        <w:t>[12]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also shown that </w:t>
      </w:r>
      <w:r>
        <w:rPr>
          <w:color w:val="231F20"/>
          <w:spacing w:val="-19"/>
        </w:rPr>
        <w:t xml:space="preserve">higher </w:t>
      </w:r>
      <w:r>
        <w:rPr>
          <w:color w:val="231F20"/>
        </w:rPr>
        <w:t>MSCC,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MCC,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poorer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outcome among their patients.</w:t>
      </w:r>
    </w:p>
    <w:p w14:paraId="3962A115" w14:textId="77777777" w:rsidR="001C5479" w:rsidRDefault="00000000">
      <w:pPr>
        <w:pStyle w:val="Heading2"/>
        <w:spacing w:before="100"/>
        <w:jc w:val="both"/>
      </w:pPr>
      <w:r>
        <w:rPr>
          <w:color w:val="2E3092"/>
        </w:rPr>
        <w:t>Outcome prediction model</w:t>
      </w:r>
    </w:p>
    <w:p w14:paraId="17CA6A30" w14:textId="77777777" w:rsidR="001C5479" w:rsidRDefault="00000000">
      <w:pPr>
        <w:pStyle w:val="BodyText"/>
        <w:spacing w:before="118" w:line="254" w:lineRule="auto"/>
        <w:ind w:left="117" w:right="53"/>
        <w:jc w:val="both"/>
      </w:pPr>
      <w:r>
        <w:rPr>
          <w:color w:val="231F20"/>
        </w:rPr>
        <w:t xml:space="preserve">On binary logistic regression analysis, none of the </w:t>
      </w:r>
      <w:r>
        <w:rPr>
          <w:color w:val="231F20"/>
          <w:spacing w:val="-3"/>
        </w:rPr>
        <w:t xml:space="preserve">MSCC, </w:t>
      </w:r>
      <w:r>
        <w:rPr>
          <w:color w:val="231F20"/>
        </w:rPr>
        <w:t xml:space="preserve">MCC, and LOL was found to predict good AIS outcome at </w:t>
      </w:r>
      <w:r>
        <w:rPr>
          <w:color w:val="231F20"/>
          <w:spacing w:val="-13"/>
        </w:rPr>
        <w:t xml:space="preserve">6 </w:t>
      </w:r>
      <w:r>
        <w:rPr>
          <w:color w:val="231F20"/>
        </w:rPr>
        <w:t xml:space="preserve">weeks or at 3 months.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with decrease in MSCC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LOL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values,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odds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having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(AIS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E) were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6.3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6.6,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respectively,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weeks.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Consequently,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even though these parameters could not predict good or poor AIS outcome, patients with </w:t>
      </w:r>
      <w:r>
        <w:rPr>
          <w:color w:val="231F20"/>
          <w:spacing w:val="-3"/>
        </w:rPr>
        <w:t xml:space="preserve">lower </w:t>
      </w:r>
      <w:r>
        <w:rPr>
          <w:color w:val="231F20"/>
        </w:rPr>
        <w:t xml:space="preserve">MSCC and LOL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higher </w:t>
      </w:r>
      <w:r>
        <w:rPr>
          <w:color w:val="231F20"/>
        </w:rPr>
        <w:t>likelihood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outcome.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differs 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Miyanji</w:t>
      </w:r>
      <w:proofErr w:type="spellEnd"/>
      <w:r>
        <w:rPr>
          <w:color w:val="231F20"/>
          <w:spacing w:val="-15"/>
        </w:rPr>
        <w:t xml:space="preserve"> </w:t>
      </w:r>
      <w:r>
        <w:rPr>
          <w:rFonts w:ascii="Times New Roman"/>
          <w:i/>
          <w:color w:val="231F20"/>
        </w:rPr>
        <w:t>et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</w:rPr>
        <w:t>al.</w:t>
      </w:r>
      <w:r>
        <w:rPr>
          <w:color w:val="231F20"/>
        </w:rPr>
        <w:t>,</w:t>
      </w:r>
      <w:r>
        <w:rPr>
          <w:color w:val="231F20"/>
          <w:vertAlign w:val="superscript"/>
        </w:rPr>
        <w:t>[16]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MSCC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4"/>
        </w:rPr>
        <w:t xml:space="preserve">to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predictive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follow-up.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Similarly,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study from Ohio, USA found MSCC and LOL 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predictive </w:t>
      </w:r>
      <w:r>
        <w:rPr>
          <w:color w:val="231F20"/>
        </w:rPr>
        <w:t xml:space="preserve">value for neurological outcome in acute cervical traumatic </w:t>
      </w:r>
      <w:proofErr w:type="gramStart"/>
      <w:r>
        <w:rPr>
          <w:color w:val="231F20"/>
        </w:rPr>
        <w:t>SCI.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17]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variations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7"/>
        </w:rPr>
        <w:t xml:space="preserve">in </w:t>
      </w:r>
      <w:r>
        <w:rPr>
          <w:color w:val="231F20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>low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tesla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MRI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(0.35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T),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timing</w:t>
      </w:r>
    </w:p>
    <w:p w14:paraId="4B5878D2" w14:textId="77777777" w:rsidR="001C5479" w:rsidRDefault="00000000">
      <w:pPr>
        <w:pStyle w:val="BodyText"/>
        <w:spacing w:before="91" w:line="252" w:lineRule="auto"/>
        <w:ind w:left="117" w:right="115"/>
        <w:jc w:val="both"/>
      </w:pPr>
      <w:r>
        <w:br w:type="column"/>
      </w:r>
      <w:r>
        <w:rPr>
          <w:color w:val="231F20"/>
        </w:rPr>
        <w:t>of MRI which was placed at within 0–14 days of injury, and the short follow-up duration of just 3 months.</w:t>
      </w:r>
    </w:p>
    <w:p w14:paraId="1C1FF1C6" w14:textId="77777777" w:rsidR="001C5479" w:rsidRDefault="00000000">
      <w:pPr>
        <w:pStyle w:val="BodyText"/>
        <w:spacing w:before="118"/>
        <w:ind w:left="117"/>
        <w:jc w:val="both"/>
      </w:pPr>
      <w:r>
        <w:rPr>
          <w:color w:val="231F20"/>
        </w:rPr>
        <w:t>Most studies of quantitative MRI parameters were done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</w:p>
    <w:p w14:paraId="108AF879" w14:textId="77777777" w:rsidR="001C5479" w:rsidRDefault="00000000">
      <w:pPr>
        <w:pStyle w:val="BodyText"/>
        <w:spacing w:before="10" w:line="249" w:lineRule="auto"/>
        <w:ind w:left="117" w:right="115"/>
        <w:jc w:val="both"/>
      </w:pPr>
      <w:r>
        <w:rPr>
          <w:color w:val="231F20"/>
        </w:rPr>
        <w:t>1.5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usually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injury.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9,12,13,16-18]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2"/>
        </w:rPr>
        <w:t>are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achievable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by </w:t>
      </w:r>
      <w:proofErr w:type="spellStart"/>
      <w:r>
        <w:rPr>
          <w:color w:val="231F20"/>
        </w:rPr>
        <w:t>Mezue</w:t>
      </w:r>
      <w:proofErr w:type="spellEnd"/>
      <w:r>
        <w:rPr>
          <w:color w:val="231F20"/>
        </w:rPr>
        <w:t xml:space="preserve"> </w:t>
      </w:r>
      <w:proofErr w:type="gramStart"/>
      <w:r>
        <w:rPr>
          <w:rFonts w:ascii="Times New Roman"/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19]</w:t>
      </w:r>
      <w:r>
        <w:rPr>
          <w:color w:val="231F20"/>
        </w:rPr>
        <w:t xml:space="preserve"> from the study area, the average delay </w:t>
      </w:r>
      <w:r>
        <w:rPr>
          <w:color w:val="231F20"/>
          <w:spacing w:val="-13"/>
        </w:rPr>
        <w:t xml:space="preserve">before </w:t>
      </w:r>
      <w:r>
        <w:rPr>
          <w:color w:val="231F20"/>
        </w:rPr>
        <w:t>presentation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traumatic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cervical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6"/>
        </w:rPr>
        <w:t>was</w:t>
      </w:r>
    </w:p>
    <w:p w14:paraId="3E6AEEA2" w14:textId="77777777" w:rsidR="001C5479" w:rsidRDefault="00000000">
      <w:pPr>
        <w:pStyle w:val="BodyText"/>
        <w:spacing w:before="5" w:line="252" w:lineRule="auto"/>
        <w:ind w:left="117" w:right="111"/>
        <w:jc w:val="both"/>
      </w:pPr>
      <w:r>
        <w:rPr>
          <w:color w:val="231F20"/>
        </w:rPr>
        <w:t xml:space="preserve">10.5 days. This study therefore accommodated patients </w:t>
      </w:r>
      <w:r>
        <w:rPr>
          <w:color w:val="231F20"/>
          <w:spacing w:val="-6"/>
        </w:rPr>
        <w:t xml:space="preserve">who </w:t>
      </w:r>
      <w:r>
        <w:rPr>
          <w:color w:val="231F20"/>
        </w:rPr>
        <w:t>had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MRI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days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injury.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Unfortunately,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MRI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features following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traumatic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spine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shown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undergo evolution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>couple of weeks post trauma.</w:t>
      </w:r>
      <w:r>
        <w:rPr>
          <w:color w:val="231F20"/>
          <w:vertAlign w:val="superscript"/>
        </w:rPr>
        <w:t>[20]</w:t>
      </w:r>
      <w:r>
        <w:rPr>
          <w:color w:val="231F20"/>
        </w:rPr>
        <w:t xml:space="preserve"> This and </w:t>
      </w:r>
      <w:r>
        <w:rPr>
          <w:color w:val="231F20"/>
          <w:spacing w:val="-25"/>
        </w:rPr>
        <w:t xml:space="preserve">the </w:t>
      </w:r>
      <w:r>
        <w:rPr>
          <w:color w:val="231F20"/>
        </w:rPr>
        <w:t xml:space="preserve">quality of imaging could lead to understandable </w:t>
      </w:r>
      <w:proofErr w:type="gramStart"/>
      <w:r>
        <w:rPr>
          <w:color w:val="231F20"/>
        </w:rPr>
        <w:t>variations  in</w:t>
      </w:r>
      <w:proofErr w:type="gramEnd"/>
      <w:r>
        <w:rPr>
          <w:color w:val="231F20"/>
        </w:rPr>
        <w:t xml:space="preserve"> all measured parameters, and </w:t>
      </w:r>
      <w:r>
        <w:rPr>
          <w:color w:val="231F20"/>
          <w:spacing w:val="-3"/>
        </w:rPr>
        <w:t xml:space="preserve">we </w:t>
      </w:r>
      <w:r>
        <w:rPr>
          <w:color w:val="231F20"/>
        </w:rPr>
        <w:t>acknowledge these as limitations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study.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Additionally,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review </w:t>
      </w:r>
      <w:r>
        <w:rPr>
          <w:color w:val="231F20"/>
          <w:spacing w:val="-4"/>
        </w:rPr>
        <w:t>showed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durations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approximately 6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lower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for incomplete SCI when compared with studies with long-term </w:t>
      </w:r>
      <w:r>
        <w:rPr>
          <w:color w:val="231F20"/>
          <w:spacing w:val="-3"/>
        </w:rPr>
        <w:t>(3–5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years)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follow-ups.</w:t>
      </w:r>
      <w:r>
        <w:rPr>
          <w:color w:val="231F20"/>
          <w:spacing w:val="-4"/>
          <w:vertAlign w:val="superscript"/>
        </w:rPr>
        <w:t>[21]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maximum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follow-up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period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0"/>
        </w:rPr>
        <w:t xml:space="preserve">of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trauma,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study, </w:t>
      </w:r>
      <w:r>
        <w:rPr>
          <w:color w:val="231F20"/>
        </w:rPr>
        <w:t xml:space="preserve">outcome parameters in this study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be limited 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depicting the complete picture.</w:t>
      </w:r>
    </w:p>
    <w:p w14:paraId="27518AEE" w14:textId="77777777" w:rsidR="001C5479" w:rsidRDefault="00000000">
      <w:pPr>
        <w:pStyle w:val="Heading1"/>
        <w:spacing w:before="151"/>
        <w:ind w:left="117"/>
      </w:pPr>
      <w:r>
        <w:rPr>
          <w:color w:val="2E3092"/>
        </w:rPr>
        <w:t>Conclusion</w:t>
      </w:r>
    </w:p>
    <w:p w14:paraId="7E4B8A46" w14:textId="77777777" w:rsidR="001C5479" w:rsidRDefault="00000000">
      <w:pPr>
        <w:pStyle w:val="BodyText"/>
        <w:spacing w:before="117" w:line="252" w:lineRule="auto"/>
        <w:ind w:left="117" w:right="111"/>
        <w:jc w:val="both"/>
      </w:pPr>
      <w:r>
        <w:rPr>
          <w:color w:val="231F20"/>
        </w:rPr>
        <w:t xml:space="preserve">In conclusion, the mean quantitative MRI parameters </w:t>
      </w:r>
      <w:r>
        <w:rPr>
          <w:color w:val="231F20"/>
          <w:spacing w:val="2"/>
        </w:rPr>
        <w:t xml:space="preserve">are </w:t>
      </w:r>
      <w:r>
        <w:rPr>
          <w:color w:val="231F20"/>
        </w:rPr>
        <w:t>higher for complete spinal cord injuries, but the correlation 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severity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neurological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statistical </w:t>
      </w:r>
      <w:r>
        <w:rPr>
          <w:color w:val="231F20"/>
          <w:spacing w:val="3"/>
        </w:rPr>
        <w:t xml:space="preserve">significance </w:t>
      </w:r>
      <w:r>
        <w:rPr>
          <w:color w:val="231F20"/>
        </w:rPr>
        <w:t xml:space="preserve">overall. </w:t>
      </w:r>
      <w:r>
        <w:rPr>
          <w:color w:val="231F20"/>
          <w:spacing w:val="2"/>
        </w:rPr>
        <w:t xml:space="preserve">High MSCC </w:t>
      </w:r>
      <w:r>
        <w:rPr>
          <w:color w:val="231F20"/>
        </w:rPr>
        <w:t xml:space="preserve">and LOL </w:t>
      </w:r>
      <w:r>
        <w:rPr>
          <w:color w:val="231F20"/>
          <w:spacing w:val="3"/>
        </w:rPr>
        <w:t xml:space="preserve">significantly </w:t>
      </w:r>
      <w:r>
        <w:rPr>
          <w:color w:val="231F20"/>
        </w:rPr>
        <w:t>correlate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various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stages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trauma;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however, </w:t>
      </w:r>
      <w:r>
        <w:rPr>
          <w:color w:val="231F20"/>
          <w:spacing w:val="3"/>
        </w:rPr>
        <w:t xml:space="preserve">MCC does not </w:t>
      </w:r>
      <w:r>
        <w:rPr>
          <w:color w:val="231F20"/>
          <w:spacing w:val="5"/>
        </w:rPr>
        <w:t xml:space="preserve">significantly correlate </w:t>
      </w:r>
      <w:r>
        <w:rPr>
          <w:color w:val="231F20"/>
          <w:spacing w:val="3"/>
        </w:rPr>
        <w:t xml:space="preserve">with </w:t>
      </w:r>
      <w:r>
        <w:rPr>
          <w:color w:val="231F20"/>
          <w:spacing w:val="4"/>
        </w:rPr>
        <w:t xml:space="preserve">neurological </w:t>
      </w:r>
      <w:r>
        <w:rPr>
          <w:color w:val="231F20"/>
        </w:rPr>
        <w:t xml:space="preserve">outcome. Hence, patient-specific MSCC and LOL </w:t>
      </w:r>
      <w:proofErr w:type="gramStart"/>
      <w:r>
        <w:rPr>
          <w:color w:val="231F20"/>
          <w:spacing w:val="2"/>
        </w:rPr>
        <w:t xml:space="preserve">should  </w:t>
      </w:r>
      <w:r>
        <w:rPr>
          <w:color w:val="231F20"/>
        </w:rPr>
        <w:t>be</w:t>
      </w:r>
      <w:proofErr w:type="gramEnd"/>
      <w:r>
        <w:rPr>
          <w:color w:val="231F20"/>
        </w:rPr>
        <w:t xml:space="preserve"> routinely included as adjuncts to AIS in sub-stratification of neurologic severity in </w:t>
      </w:r>
      <w:r>
        <w:rPr>
          <w:color w:val="231F20"/>
          <w:spacing w:val="-5"/>
        </w:rPr>
        <w:t xml:space="preserve">T-CSI. </w:t>
      </w:r>
      <w:r>
        <w:rPr>
          <w:color w:val="231F20"/>
        </w:rPr>
        <w:t>Further research needs to be carried out on the neurologic outcome prediction values of quantitative MRI parameters in 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practice.</w:t>
      </w:r>
    </w:p>
    <w:p w14:paraId="33049A03" w14:textId="77777777" w:rsidR="001C5479" w:rsidRDefault="00000000">
      <w:pPr>
        <w:pStyle w:val="Heading2"/>
        <w:spacing w:before="108"/>
      </w:pPr>
      <w:r>
        <w:rPr>
          <w:color w:val="2E3092"/>
        </w:rPr>
        <w:t>Financial support and sponsorship</w:t>
      </w:r>
    </w:p>
    <w:p w14:paraId="52954539" w14:textId="77777777" w:rsidR="001C5479" w:rsidRDefault="00000000">
      <w:pPr>
        <w:pStyle w:val="BodyText"/>
        <w:spacing w:before="117"/>
        <w:ind w:left="117"/>
      </w:pPr>
      <w:r>
        <w:rPr>
          <w:color w:val="231F20"/>
        </w:rPr>
        <w:t>Nil.</w:t>
      </w:r>
    </w:p>
    <w:p w14:paraId="438D7745" w14:textId="77777777" w:rsidR="001C5479" w:rsidRDefault="001C5479">
      <w:pPr>
        <w:sectPr w:rsidR="001C547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9" w:space="183"/>
            <w:col w:w="5098"/>
          </w:cols>
        </w:sectPr>
      </w:pPr>
    </w:p>
    <w:p w14:paraId="25256A8F" w14:textId="77777777" w:rsidR="001C5479" w:rsidRDefault="001C5479">
      <w:pPr>
        <w:pStyle w:val="BodyText"/>
        <w:spacing w:before="4"/>
        <w:rPr>
          <w:sz w:val="25"/>
        </w:rPr>
      </w:pPr>
    </w:p>
    <w:p w14:paraId="2775B748" w14:textId="77777777" w:rsidR="001C5479" w:rsidRDefault="00000000">
      <w:pPr>
        <w:tabs>
          <w:tab w:val="right" w:pos="10201"/>
        </w:tabs>
        <w:spacing w:before="93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/>
          <w:color w:val="231F20"/>
          <w:sz w:val="16"/>
        </w:rPr>
        <w:t>| Issue</w:t>
      </w:r>
      <w:r>
        <w:rPr>
          <w:rFonts w:asci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 | January-March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9</w:t>
      </w:r>
    </w:p>
    <w:p w14:paraId="6A051BFF" w14:textId="77777777" w:rsidR="001C5479" w:rsidRDefault="001C5479">
      <w:pPr>
        <w:rPr>
          <w:rFonts w:ascii="BPG Sans Modern GPL&amp;GNU"/>
          <w:sz w:val="16"/>
        </w:rPr>
        <w:sectPr w:rsidR="001C547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10FF37B" w14:textId="77777777" w:rsidR="001C5479" w:rsidRDefault="001C5479">
      <w:pPr>
        <w:pStyle w:val="BodyText"/>
        <w:spacing w:before="8"/>
        <w:rPr>
          <w:rFonts w:ascii="BPG Sans Modern GPL&amp;GNU"/>
          <w:sz w:val="21"/>
        </w:rPr>
      </w:pPr>
    </w:p>
    <w:p w14:paraId="3BFC9A76" w14:textId="77777777" w:rsidR="001C5479" w:rsidRDefault="00000000">
      <w:pPr>
        <w:pStyle w:val="Heading2"/>
        <w:ind w:left="118"/>
      </w:pPr>
      <w:r>
        <w:rPr>
          <w:color w:val="2E3092"/>
        </w:rPr>
        <w:t>Conflicts of interest</w:t>
      </w:r>
    </w:p>
    <w:p w14:paraId="64BE8678" w14:textId="77777777" w:rsidR="001C5479" w:rsidRDefault="00000000">
      <w:pPr>
        <w:pStyle w:val="BodyText"/>
        <w:spacing w:before="116"/>
        <w:ind w:left="118"/>
      </w:pPr>
      <w:r>
        <w:rPr>
          <w:color w:val="231F20"/>
        </w:rPr>
        <w:t>There are no conflicts of interest.</w:t>
      </w:r>
    </w:p>
    <w:p w14:paraId="7C398F1E" w14:textId="77777777" w:rsidR="001C5479" w:rsidRDefault="00000000">
      <w:pPr>
        <w:pStyle w:val="Heading1"/>
        <w:spacing w:before="177"/>
      </w:pPr>
      <w:r>
        <w:rPr>
          <w:color w:val="2E3092"/>
        </w:rPr>
        <w:t>References</w:t>
      </w:r>
    </w:p>
    <w:p w14:paraId="473476D2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4" w:line="256" w:lineRule="auto"/>
        <w:ind w:right="38"/>
        <w:jc w:val="both"/>
        <w:rPr>
          <w:sz w:val="17"/>
        </w:rPr>
      </w:pPr>
      <w:proofErr w:type="spellStart"/>
      <w:r>
        <w:rPr>
          <w:color w:val="231F20"/>
          <w:spacing w:val="3"/>
          <w:sz w:val="17"/>
        </w:rPr>
        <w:t>Sekhon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LH, </w:t>
      </w:r>
      <w:proofErr w:type="spellStart"/>
      <w:r>
        <w:rPr>
          <w:color w:val="231F20"/>
          <w:spacing w:val="2"/>
          <w:sz w:val="17"/>
        </w:rPr>
        <w:t>Fehlings</w:t>
      </w:r>
      <w:proofErr w:type="spellEnd"/>
      <w:r>
        <w:rPr>
          <w:color w:val="231F20"/>
          <w:spacing w:val="2"/>
          <w:sz w:val="17"/>
        </w:rPr>
        <w:t xml:space="preserve"> MG. Epidemiology, </w:t>
      </w:r>
      <w:r>
        <w:rPr>
          <w:color w:val="231F20"/>
          <w:spacing w:val="3"/>
          <w:sz w:val="17"/>
        </w:rPr>
        <w:t xml:space="preserve">demographics,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z w:val="17"/>
        </w:rPr>
        <w:t>pathophysiology of acute spinal cord injury. Spine (Phila Pa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1976) 2001;</w:t>
      </w:r>
      <w:proofErr w:type="gramStart"/>
      <w:r>
        <w:rPr>
          <w:color w:val="231F20"/>
          <w:sz w:val="17"/>
        </w:rPr>
        <w:t>26:S</w:t>
      </w:r>
      <w:proofErr w:type="gramEnd"/>
      <w:r>
        <w:rPr>
          <w:color w:val="231F20"/>
          <w:sz w:val="17"/>
        </w:rPr>
        <w:t>2-12.</w:t>
      </w:r>
    </w:p>
    <w:p w14:paraId="42BF391F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right="42"/>
        <w:jc w:val="both"/>
        <w:rPr>
          <w:sz w:val="17"/>
        </w:rPr>
      </w:pPr>
      <w:proofErr w:type="spellStart"/>
      <w:r>
        <w:rPr>
          <w:color w:val="231F20"/>
          <w:sz w:val="17"/>
        </w:rPr>
        <w:t>Soopramanien</w:t>
      </w:r>
      <w:proofErr w:type="spellEnd"/>
      <w:r>
        <w:rPr>
          <w:color w:val="231F20"/>
          <w:sz w:val="17"/>
        </w:rPr>
        <w:t xml:space="preserve"> A, Grundy </w:t>
      </w:r>
      <w:r>
        <w:rPr>
          <w:color w:val="231F20"/>
          <w:spacing w:val="-6"/>
          <w:sz w:val="17"/>
        </w:rPr>
        <w:t xml:space="preserve">D. </w:t>
      </w:r>
      <w:r>
        <w:rPr>
          <w:color w:val="231F20"/>
          <w:sz w:val="17"/>
        </w:rPr>
        <w:t>Spinal cord injury in the developing world.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In: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Grundy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Swain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editors.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ABC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Spinal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Cord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Injury. 4th ed. London: BMJ Publishing Group; 2002. p.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76-80.</w:t>
      </w:r>
    </w:p>
    <w:p w14:paraId="3CFF2424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right="42"/>
        <w:jc w:val="both"/>
        <w:rPr>
          <w:sz w:val="17"/>
        </w:rPr>
      </w:pPr>
      <w:r>
        <w:rPr>
          <w:color w:val="231F20"/>
          <w:spacing w:val="-3"/>
          <w:sz w:val="17"/>
        </w:rPr>
        <w:t>Uche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EO,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5"/>
          <w:sz w:val="17"/>
        </w:rPr>
        <w:t>Nwankwo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OE,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Okorie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Nnezianya</w:t>
      </w:r>
      <w:proofErr w:type="spellEnd"/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Cervical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spine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injury: </w:t>
      </w:r>
      <w:r>
        <w:rPr>
          <w:color w:val="231F20"/>
          <w:sz w:val="17"/>
        </w:rPr>
        <w:t>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ten-year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multicentre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analysis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evolution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care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risk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factors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for poor outcome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-3"/>
          <w:sz w:val="17"/>
        </w:rPr>
        <w:t xml:space="preserve">South East Nigeria. Niger </w:t>
      </w:r>
      <w:r>
        <w:rPr>
          <w:color w:val="231F20"/>
          <w:sz w:val="17"/>
        </w:rPr>
        <w:t xml:space="preserve">J </w:t>
      </w:r>
      <w:r>
        <w:rPr>
          <w:color w:val="231F20"/>
          <w:spacing w:val="-3"/>
          <w:sz w:val="17"/>
        </w:rPr>
        <w:t xml:space="preserve">Clin </w:t>
      </w:r>
      <w:proofErr w:type="spellStart"/>
      <w:r>
        <w:rPr>
          <w:color w:val="231F20"/>
          <w:sz w:val="17"/>
        </w:rPr>
        <w:t>Pr</w:t>
      </w:r>
      <w:proofErr w:type="spellEnd"/>
      <w:r>
        <w:rPr>
          <w:color w:val="231F20"/>
          <w:spacing w:val="-27"/>
          <w:sz w:val="17"/>
        </w:rPr>
        <w:t xml:space="preserve"> </w:t>
      </w:r>
      <w:proofErr w:type="gramStart"/>
      <w:r>
        <w:rPr>
          <w:color w:val="231F20"/>
          <w:spacing w:val="-3"/>
          <w:sz w:val="17"/>
        </w:rPr>
        <w:t>2015;18:203</w:t>
      </w:r>
      <w:proofErr w:type="gramEnd"/>
      <w:r>
        <w:rPr>
          <w:color w:val="231F20"/>
          <w:spacing w:val="-3"/>
          <w:sz w:val="17"/>
        </w:rPr>
        <w:t>-8.</w:t>
      </w:r>
    </w:p>
    <w:p w14:paraId="231A56AA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42"/>
        <w:jc w:val="both"/>
        <w:rPr>
          <w:sz w:val="17"/>
        </w:rPr>
      </w:pPr>
      <w:proofErr w:type="spellStart"/>
      <w:r>
        <w:rPr>
          <w:color w:val="231F20"/>
          <w:sz w:val="17"/>
        </w:rPr>
        <w:t>Solagberu</w:t>
      </w:r>
      <w:proofErr w:type="spellEnd"/>
      <w:r>
        <w:rPr>
          <w:color w:val="231F20"/>
          <w:sz w:val="17"/>
        </w:rPr>
        <w:t xml:space="preserve"> BA. Spinal cord injuries in Ilorin, Nigeria. </w:t>
      </w:r>
      <w:r>
        <w:rPr>
          <w:color w:val="231F20"/>
          <w:spacing w:val="-5"/>
          <w:sz w:val="17"/>
        </w:rPr>
        <w:t xml:space="preserve">West </w:t>
      </w:r>
      <w:proofErr w:type="spellStart"/>
      <w:r>
        <w:rPr>
          <w:color w:val="231F20"/>
          <w:sz w:val="17"/>
        </w:rPr>
        <w:t>Afr</w:t>
      </w:r>
      <w:proofErr w:type="spellEnd"/>
      <w:r>
        <w:rPr>
          <w:color w:val="231F20"/>
          <w:sz w:val="17"/>
        </w:rPr>
        <w:t xml:space="preserve"> J Med </w:t>
      </w:r>
      <w:proofErr w:type="gramStart"/>
      <w:r>
        <w:rPr>
          <w:color w:val="231F20"/>
          <w:sz w:val="17"/>
        </w:rPr>
        <w:t>2002;21:230</w:t>
      </w:r>
      <w:proofErr w:type="gramEnd"/>
      <w:r>
        <w:rPr>
          <w:color w:val="231F20"/>
          <w:sz w:val="17"/>
        </w:rPr>
        <w:t>-2.</w:t>
      </w:r>
    </w:p>
    <w:p w14:paraId="447B8C94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43"/>
        <w:jc w:val="both"/>
        <w:rPr>
          <w:sz w:val="17"/>
        </w:rPr>
      </w:pPr>
      <w:r>
        <w:rPr>
          <w:color w:val="231F20"/>
          <w:sz w:val="17"/>
        </w:rPr>
        <w:t xml:space="preserve">Shehu BB, Ismail </w:t>
      </w:r>
      <w:r>
        <w:rPr>
          <w:color w:val="231F20"/>
          <w:spacing w:val="-4"/>
          <w:sz w:val="17"/>
        </w:rPr>
        <w:t xml:space="preserve">NJ. </w:t>
      </w:r>
      <w:r>
        <w:rPr>
          <w:color w:val="231F20"/>
          <w:sz w:val="17"/>
        </w:rPr>
        <w:t xml:space="preserve">Practical management of spinal cord injury. Ann </w:t>
      </w:r>
      <w:proofErr w:type="spellStart"/>
      <w:r>
        <w:rPr>
          <w:color w:val="231F20"/>
          <w:sz w:val="17"/>
        </w:rPr>
        <w:t>Afr</w:t>
      </w:r>
      <w:proofErr w:type="spellEnd"/>
      <w:r>
        <w:rPr>
          <w:color w:val="231F20"/>
          <w:sz w:val="17"/>
        </w:rPr>
        <w:t xml:space="preserve"> Med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2004;3:46</w:t>
      </w:r>
      <w:proofErr w:type="gramEnd"/>
      <w:r>
        <w:rPr>
          <w:color w:val="231F20"/>
          <w:sz w:val="17"/>
        </w:rPr>
        <w:t>-52.</w:t>
      </w:r>
    </w:p>
    <w:p w14:paraId="52CCD4EB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42"/>
        <w:jc w:val="both"/>
        <w:rPr>
          <w:sz w:val="17"/>
        </w:rPr>
      </w:pPr>
      <w:proofErr w:type="spellStart"/>
      <w:r>
        <w:rPr>
          <w:color w:val="231F20"/>
          <w:sz w:val="17"/>
        </w:rPr>
        <w:t>Yiltok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SJ, </w:t>
      </w:r>
      <w:proofErr w:type="spellStart"/>
      <w:r>
        <w:rPr>
          <w:color w:val="231F20"/>
          <w:sz w:val="17"/>
        </w:rPr>
        <w:t>Onche</w:t>
      </w:r>
      <w:proofErr w:type="spellEnd"/>
      <w:r>
        <w:rPr>
          <w:color w:val="231F20"/>
          <w:sz w:val="17"/>
        </w:rPr>
        <w:t xml:space="preserve"> II, </w:t>
      </w:r>
      <w:proofErr w:type="spellStart"/>
      <w:r>
        <w:rPr>
          <w:color w:val="231F20"/>
          <w:sz w:val="17"/>
        </w:rPr>
        <w:t>Obiano</w:t>
      </w:r>
      <w:proofErr w:type="spellEnd"/>
      <w:r>
        <w:rPr>
          <w:color w:val="231F20"/>
          <w:sz w:val="17"/>
        </w:rPr>
        <w:t xml:space="preserve"> SK. Cervical spine injury: Nature </w:t>
      </w:r>
      <w:r>
        <w:rPr>
          <w:color w:val="231F20"/>
          <w:spacing w:val="-5"/>
          <w:sz w:val="17"/>
        </w:rPr>
        <w:t xml:space="preserve">and </w:t>
      </w:r>
      <w:r>
        <w:rPr>
          <w:color w:val="231F20"/>
          <w:sz w:val="17"/>
        </w:rPr>
        <w:t xml:space="preserve">complication. Niger J </w:t>
      </w:r>
      <w:proofErr w:type="spellStart"/>
      <w:r>
        <w:rPr>
          <w:color w:val="231F20"/>
          <w:sz w:val="17"/>
        </w:rPr>
        <w:t>Orthop</w:t>
      </w:r>
      <w:proofErr w:type="spellEnd"/>
      <w:r>
        <w:rPr>
          <w:color w:val="231F20"/>
          <w:sz w:val="17"/>
        </w:rPr>
        <w:t xml:space="preserve"> Trauma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2004;3:149</w:t>
      </w:r>
      <w:proofErr w:type="gramEnd"/>
      <w:r>
        <w:rPr>
          <w:color w:val="231F20"/>
          <w:sz w:val="17"/>
        </w:rPr>
        <w:t>-63.</w:t>
      </w:r>
    </w:p>
    <w:p w14:paraId="17111C55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40"/>
        <w:jc w:val="both"/>
        <w:rPr>
          <w:sz w:val="17"/>
        </w:rPr>
      </w:pPr>
      <w:r>
        <w:rPr>
          <w:color w:val="231F20"/>
          <w:sz w:val="17"/>
        </w:rPr>
        <w:t xml:space="preserve">World </w:t>
      </w:r>
      <w:r>
        <w:rPr>
          <w:color w:val="231F20"/>
          <w:spacing w:val="3"/>
          <w:sz w:val="17"/>
        </w:rPr>
        <w:t xml:space="preserve">Medical Association. Declaration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Helsinki: </w:t>
      </w:r>
      <w:r>
        <w:rPr>
          <w:color w:val="231F20"/>
          <w:spacing w:val="4"/>
          <w:sz w:val="17"/>
        </w:rPr>
        <w:t xml:space="preserve">Ethical </w:t>
      </w:r>
      <w:r>
        <w:rPr>
          <w:color w:val="231F20"/>
          <w:sz w:val="17"/>
        </w:rPr>
        <w:t>principles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medical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research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involving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human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subjects.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Bull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World </w:t>
      </w:r>
      <w:r>
        <w:rPr>
          <w:color w:val="231F20"/>
          <w:sz w:val="17"/>
        </w:rPr>
        <w:t>Health Organ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2001;79:373</w:t>
      </w:r>
      <w:proofErr w:type="gramEnd"/>
      <w:r>
        <w:rPr>
          <w:color w:val="231F20"/>
          <w:sz w:val="17"/>
        </w:rPr>
        <w:t>-4.</w:t>
      </w:r>
    </w:p>
    <w:p w14:paraId="06789E02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right="41"/>
        <w:jc w:val="both"/>
        <w:rPr>
          <w:sz w:val="17"/>
        </w:rPr>
      </w:pPr>
      <w:r>
        <w:rPr>
          <w:color w:val="231F20"/>
          <w:sz w:val="17"/>
        </w:rPr>
        <w:t>Rowland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JW, </w:t>
      </w:r>
      <w:r>
        <w:rPr>
          <w:color w:val="231F20"/>
          <w:sz w:val="17"/>
        </w:rPr>
        <w:t>Hawryluk</w:t>
      </w:r>
      <w:r>
        <w:rPr>
          <w:color w:val="231F20"/>
          <w:spacing w:val="-9"/>
          <w:sz w:val="17"/>
        </w:rPr>
        <w:t xml:space="preserve"> GW,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Kwon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3"/>
          <w:sz w:val="17"/>
        </w:rPr>
        <w:t>B,</w:t>
      </w:r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Fehlings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MG.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Current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status of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acute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spinal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cord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injury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pathophysiology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emerging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 xml:space="preserve">therapies: Promise on the horizon. </w:t>
      </w:r>
      <w:proofErr w:type="spellStart"/>
      <w:r>
        <w:rPr>
          <w:color w:val="231F20"/>
          <w:sz w:val="17"/>
        </w:rPr>
        <w:t>Neurosurg</w:t>
      </w:r>
      <w:proofErr w:type="spellEnd"/>
      <w:r>
        <w:rPr>
          <w:color w:val="231F20"/>
          <w:sz w:val="17"/>
        </w:rPr>
        <w:t xml:space="preserve"> Focus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2008;</w:t>
      </w:r>
      <w:proofErr w:type="gramStart"/>
      <w:r>
        <w:rPr>
          <w:color w:val="231F20"/>
          <w:sz w:val="17"/>
        </w:rPr>
        <w:t>25:E</w:t>
      </w:r>
      <w:proofErr w:type="gramEnd"/>
      <w:r>
        <w:rPr>
          <w:color w:val="231F20"/>
          <w:sz w:val="17"/>
        </w:rPr>
        <w:t>2.</w:t>
      </w:r>
    </w:p>
    <w:p w14:paraId="5C525DE2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39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115776" behindDoc="1" locked="0" layoutInCell="1" allowOverlap="1" wp14:anchorId="7720A871" wp14:editId="3AEAEBA4">
            <wp:simplePos x="0" y="0"/>
            <wp:positionH relativeFrom="page">
              <wp:posOffset>3200400</wp:posOffset>
            </wp:positionH>
            <wp:positionV relativeFrom="paragraph">
              <wp:posOffset>51683</wp:posOffset>
            </wp:positionV>
            <wp:extent cx="1371600" cy="13335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17"/>
        </w:rPr>
        <w:t>Fehlings</w:t>
      </w:r>
      <w:proofErr w:type="spellEnd"/>
      <w:r>
        <w:rPr>
          <w:color w:val="231F20"/>
          <w:sz w:val="17"/>
        </w:rPr>
        <w:t xml:space="preserve"> MG, </w:t>
      </w:r>
      <w:proofErr w:type="spellStart"/>
      <w:r>
        <w:rPr>
          <w:color w:val="231F20"/>
          <w:sz w:val="17"/>
        </w:rPr>
        <w:t>Furlan</w:t>
      </w:r>
      <w:proofErr w:type="spellEnd"/>
      <w:r>
        <w:rPr>
          <w:color w:val="231F20"/>
          <w:sz w:val="17"/>
        </w:rPr>
        <w:t xml:space="preserve"> JC, </w:t>
      </w:r>
      <w:proofErr w:type="spellStart"/>
      <w:r>
        <w:rPr>
          <w:color w:val="231F20"/>
          <w:sz w:val="17"/>
        </w:rPr>
        <w:t>Massicotte</w:t>
      </w:r>
      <w:proofErr w:type="spellEnd"/>
      <w:r>
        <w:rPr>
          <w:color w:val="231F20"/>
          <w:sz w:val="17"/>
        </w:rPr>
        <w:t xml:space="preserve"> EM, </w:t>
      </w:r>
      <w:r>
        <w:rPr>
          <w:color w:val="231F20"/>
          <w:spacing w:val="2"/>
          <w:sz w:val="17"/>
        </w:rPr>
        <w:t xml:space="preserve">Arnold </w:t>
      </w:r>
      <w:r>
        <w:rPr>
          <w:color w:val="231F20"/>
          <w:spacing w:val="-13"/>
          <w:sz w:val="17"/>
        </w:rPr>
        <w:t xml:space="preserve">P, </w:t>
      </w:r>
      <w:proofErr w:type="spellStart"/>
      <w:r>
        <w:rPr>
          <w:color w:val="231F20"/>
          <w:sz w:val="17"/>
        </w:rPr>
        <w:t>Aarabi</w:t>
      </w:r>
      <w:proofErr w:type="spellEnd"/>
      <w:r>
        <w:rPr>
          <w:color w:val="231F20"/>
          <w:sz w:val="17"/>
        </w:rPr>
        <w:t xml:space="preserve"> B, Harrop </w:t>
      </w:r>
      <w:r>
        <w:rPr>
          <w:color w:val="231F20"/>
          <w:spacing w:val="-5"/>
          <w:sz w:val="17"/>
        </w:rPr>
        <w:t xml:space="preserve">J, </w:t>
      </w:r>
      <w:r>
        <w:rPr>
          <w:rFonts w:ascii="Times New Roman"/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.; Spine Trauma Study Group. Interobserver and </w:t>
      </w:r>
      <w:proofErr w:type="spellStart"/>
      <w:r>
        <w:rPr>
          <w:color w:val="231F20"/>
          <w:sz w:val="17"/>
        </w:rPr>
        <w:t>intraobserver</w:t>
      </w:r>
      <w:proofErr w:type="spellEnd"/>
      <w:r>
        <w:rPr>
          <w:color w:val="231F20"/>
          <w:sz w:val="17"/>
        </w:rPr>
        <w:t xml:space="preserve"> reliability of maximum canal compromise and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spinal cord compression for evaluation of acute traumatic cervical spinal cord injury. Spine (Phila Pa 1976)</w:t>
      </w:r>
      <w:r>
        <w:rPr>
          <w:color w:val="231F20"/>
          <w:spacing w:val="-4"/>
          <w:sz w:val="17"/>
        </w:rPr>
        <w:t xml:space="preserve"> </w:t>
      </w:r>
      <w:proofErr w:type="gramStart"/>
      <w:r>
        <w:rPr>
          <w:color w:val="231F20"/>
          <w:sz w:val="17"/>
        </w:rPr>
        <w:t>2006;31:1719</w:t>
      </w:r>
      <w:proofErr w:type="gramEnd"/>
      <w:r>
        <w:rPr>
          <w:color w:val="231F20"/>
          <w:sz w:val="17"/>
        </w:rPr>
        <w:t>-25.</w:t>
      </w:r>
    </w:p>
    <w:p w14:paraId="5EE898EB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5" w:line="256" w:lineRule="auto"/>
        <w:ind w:right="42"/>
        <w:jc w:val="both"/>
        <w:rPr>
          <w:sz w:val="17"/>
        </w:rPr>
      </w:pPr>
      <w:r>
        <w:rPr>
          <w:color w:val="231F20"/>
          <w:sz w:val="17"/>
        </w:rPr>
        <w:t>Okonkwo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CA.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Spinal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cord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injuries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Enugu,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Nigeria—Preventable accidents. Paraplegia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1988;26:12</w:t>
      </w:r>
      <w:proofErr w:type="gramEnd"/>
      <w:r>
        <w:rPr>
          <w:color w:val="231F20"/>
          <w:sz w:val="17"/>
        </w:rPr>
        <w:t>-8.</w:t>
      </w:r>
    </w:p>
    <w:p w14:paraId="1C3F45D7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41"/>
        <w:jc w:val="both"/>
        <w:rPr>
          <w:sz w:val="17"/>
        </w:rPr>
      </w:pPr>
      <w:proofErr w:type="spellStart"/>
      <w:r>
        <w:rPr>
          <w:color w:val="231F20"/>
          <w:sz w:val="17"/>
        </w:rPr>
        <w:t>Nnadi</w:t>
      </w:r>
      <w:proofErr w:type="spellEnd"/>
      <w:r>
        <w:rPr>
          <w:color w:val="231F20"/>
          <w:sz w:val="17"/>
        </w:rPr>
        <w:t xml:space="preserve"> MN, Bankole OB. Outcome of non-operative treatment </w:t>
      </w:r>
      <w:r>
        <w:rPr>
          <w:color w:val="231F20"/>
          <w:spacing w:val="-6"/>
          <w:sz w:val="17"/>
        </w:rPr>
        <w:t xml:space="preserve">of </w:t>
      </w:r>
      <w:r>
        <w:rPr>
          <w:color w:val="231F20"/>
          <w:sz w:val="17"/>
        </w:rPr>
        <w:t xml:space="preserve">traumatic cervical spine injuries: Controversies of care and </w:t>
      </w:r>
      <w:r>
        <w:rPr>
          <w:color w:val="231F20"/>
          <w:spacing w:val="-3"/>
          <w:sz w:val="17"/>
        </w:rPr>
        <w:t xml:space="preserve">future </w:t>
      </w:r>
      <w:r>
        <w:rPr>
          <w:color w:val="231F20"/>
          <w:sz w:val="17"/>
        </w:rPr>
        <w:t xml:space="preserve">direction. </w:t>
      </w:r>
      <w:proofErr w:type="spellStart"/>
      <w:r>
        <w:rPr>
          <w:color w:val="231F20"/>
          <w:sz w:val="17"/>
        </w:rPr>
        <w:t>Eur</w:t>
      </w:r>
      <w:proofErr w:type="spellEnd"/>
      <w:r>
        <w:rPr>
          <w:color w:val="231F20"/>
          <w:sz w:val="17"/>
        </w:rPr>
        <w:t xml:space="preserve"> J Pharm Med Res </w:t>
      </w:r>
      <w:proofErr w:type="gramStart"/>
      <w:r>
        <w:rPr>
          <w:color w:val="231F20"/>
          <w:sz w:val="17"/>
        </w:rPr>
        <w:t>2016;3:17</w:t>
      </w:r>
      <w:proofErr w:type="gramEnd"/>
      <w:r>
        <w:rPr>
          <w:color w:val="231F20"/>
          <w:sz w:val="17"/>
        </w:rPr>
        <w:t>-26.</w:t>
      </w:r>
    </w:p>
    <w:p w14:paraId="4267141C" w14:textId="77777777" w:rsidR="001C5479" w:rsidRDefault="00000000">
      <w:pPr>
        <w:pStyle w:val="BodyText"/>
        <w:spacing w:before="3"/>
        <w:rPr>
          <w:sz w:val="23"/>
        </w:rPr>
      </w:pPr>
      <w:r>
        <w:br w:type="column"/>
      </w:r>
    </w:p>
    <w:p w14:paraId="077B4932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 w:line="261" w:lineRule="auto"/>
        <w:jc w:val="both"/>
        <w:rPr>
          <w:sz w:val="17"/>
        </w:rPr>
      </w:pPr>
      <w:r>
        <w:rPr>
          <w:color w:val="231F20"/>
          <w:sz w:val="17"/>
        </w:rPr>
        <w:t>Magu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Singh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6"/>
          <w:sz w:val="17"/>
        </w:rPr>
        <w:t>Yadav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RK,</w:t>
      </w:r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Bala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M.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Evaluation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traumatic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spine by </w:t>
      </w:r>
      <w:r>
        <w:rPr>
          <w:color w:val="231F20"/>
          <w:sz w:val="17"/>
        </w:rPr>
        <w:t xml:space="preserve">magnetic resonance imaging and correlation with </w:t>
      </w:r>
      <w:r>
        <w:rPr>
          <w:color w:val="231F20"/>
          <w:spacing w:val="-3"/>
          <w:sz w:val="17"/>
        </w:rPr>
        <w:t xml:space="preserve">neurological recovery. </w:t>
      </w:r>
      <w:r>
        <w:rPr>
          <w:color w:val="231F20"/>
          <w:sz w:val="17"/>
        </w:rPr>
        <w:t>Asian Spine J</w:t>
      </w:r>
      <w:r>
        <w:rPr>
          <w:color w:val="231F20"/>
          <w:spacing w:val="-7"/>
          <w:sz w:val="17"/>
        </w:rPr>
        <w:t xml:space="preserve"> </w:t>
      </w:r>
      <w:proofErr w:type="gramStart"/>
      <w:r>
        <w:rPr>
          <w:color w:val="231F20"/>
          <w:sz w:val="17"/>
        </w:rPr>
        <w:t>2015;9:748</w:t>
      </w:r>
      <w:proofErr w:type="gramEnd"/>
      <w:r>
        <w:rPr>
          <w:color w:val="231F20"/>
          <w:sz w:val="17"/>
        </w:rPr>
        <w:t>-56.</w:t>
      </w:r>
    </w:p>
    <w:p w14:paraId="1FB3C088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Gupta R, Mittal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Sandhu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Saggar K, Gupta K. Correlation </w:t>
      </w:r>
      <w:r>
        <w:rPr>
          <w:color w:val="231F20"/>
          <w:spacing w:val="-7"/>
          <w:sz w:val="17"/>
        </w:rPr>
        <w:t xml:space="preserve">of </w:t>
      </w:r>
      <w:r>
        <w:rPr>
          <w:color w:val="231F20"/>
          <w:spacing w:val="-3"/>
          <w:sz w:val="17"/>
        </w:rPr>
        <w:t>qualitative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quantitative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MRI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parameters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neurological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status: 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prospective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patients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spinal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trauma.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Clin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Diagnostic Res 2014;8:RC13-7.</w:t>
      </w:r>
    </w:p>
    <w:p w14:paraId="4DEDF22E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jc w:val="both"/>
        <w:rPr>
          <w:sz w:val="17"/>
        </w:rPr>
      </w:pPr>
      <w:r>
        <w:rPr>
          <w:color w:val="231F20"/>
          <w:spacing w:val="-3"/>
          <w:sz w:val="17"/>
        </w:rPr>
        <w:t>Martínez-Pérez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Paredes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Cepeda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Ramos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Castaño</w:t>
      </w:r>
      <w:proofErr w:type="spellEnd"/>
      <w:r>
        <w:rPr>
          <w:color w:val="231F20"/>
          <w:spacing w:val="-3"/>
          <w:sz w:val="17"/>
        </w:rPr>
        <w:t>-León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AM, </w:t>
      </w:r>
      <w:r>
        <w:rPr>
          <w:color w:val="231F20"/>
          <w:sz w:val="17"/>
        </w:rPr>
        <w:t>García-Fuentes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10"/>
          <w:sz w:val="17"/>
        </w:rPr>
        <w:t xml:space="preserve"> </w:t>
      </w:r>
      <w:r>
        <w:rPr>
          <w:rFonts w:ascii="Times New Roman" w:hAnsi="Times New Roman"/>
          <w:i/>
          <w:color w:val="231F20"/>
          <w:sz w:val="17"/>
        </w:rPr>
        <w:t>et</w:t>
      </w:r>
      <w:r>
        <w:rPr>
          <w:rFonts w:ascii="Times New Roman" w:hAnsi="Times New Roman"/>
          <w:i/>
          <w:color w:val="231F20"/>
          <w:spacing w:val="-10"/>
          <w:sz w:val="17"/>
        </w:rPr>
        <w:t xml:space="preserve"> </w:t>
      </w:r>
      <w:r>
        <w:rPr>
          <w:rFonts w:ascii="Times New Roman" w:hAnsi="Times New Roman"/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Spinal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cord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injury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after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blunt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cervical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spine </w:t>
      </w:r>
      <w:r>
        <w:rPr>
          <w:color w:val="231F20"/>
          <w:sz w:val="17"/>
        </w:rPr>
        <w:t xml:space="preserve">trauma: Correlation of soft-tissue damage and extension of lesion. Am J </w:t>
      </w:r>
      <w:proofErr w:type="spellStart"/>
      <w:r>
        <w:rPr>
          <w:color w:val="231F20"/>
          <w:sz w:val="17"/>
        </w:rPr>
        <w:t>Neuroradiol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2014;35:1029</w:t>
      </w:r>
      <w:proofErr w:type="gramEnd"/>
      <w:r>
        <w:rPr>
          <w:color w:val="231F20"/>
          <w:sz w:val="17"/>
        </w:rPr>
        <w:t>-34.</w:t>
      </w:r>
    </w:p>
    <w:p w14:paraId="3C70A135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Ndubuisi CA, </w:t>
      </w:r>
      <w:proofErr w:type="spellStart"/>
      <w:r>
        <w:rPr>
          <w:color w:val="231F20"/>
          <w:sz w:val="17"/>
        </w:rPr>
        <w:t>Mezue</w:t>
      </w:r>
      <w:proofErr w:type="spellEnd"/>
      <w:r>
        <w:rPr>
          <w:color w:val="231F20"/>
          <w:sz w:val="17"/>
        </w:rPr>
        <w:t xml:space="preserve"> WC, </w:t>
      </w:r>
      <w:proofErr w:type="spellStart"/>
      <w:r>
        <w:rPr>
          <w:color w:val="231F20"/>
          <w:sz w:val="17"/>
        </w:rPr>
        <w:t>Ohaegbulam</w:t>
      </w:r>
      <w:proofErr w:type="spellEnd"/>
      <w:r>
        <w:rPr>
          <w:color w:val="231F20"/>
          <w:sz w:val="17"/>
        </w:rPr>
        <w:t xml:space="preserve"> SC. Space available for the cervical spinal cord of asymptomatic adult Nigerians. Korean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17"/>
          <w:sz w:val="17"/>
        </w:rPr>
        <w:t xml:space="preserve">J </w:t>
      </w:r>
      <w:r>
        <w:rPr>
          <w:color w:val="231F20"/>
          <w:sz w:val="17"/>
        </w:rPr>
        <w:t xml:space="preserve">Spine </w:t>
      </w:r>
      <w:proofErr w:type="gramStart"/>
      <w:r>
        <w:rPr>
          <w:color w:val="231F20"/>
          <w:sz w:val="17"/>
        </w:rPr>
        <w:t>2017;14:61</w:t>
      </w:r>
      <w:proofErr w:type="gramEnd"/>
      <w:r>
        <w:rPr>
          <w:color w:val="231F20"/>
          <w:sz w:val="17"/>
        </w:rPr>
        <w:t>-5.</w:t>
      </w:r>
    </w:p>
    <w:p w14:paraId="47E54791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jc w:val="both"/>
        <w:rPr>
          <w:sz w:val="17"/>
        </w:rPr>
      </w:pPr>
      <w:proofErr w:type="spellStart"/>
      <w:r>
        <w:rPr>
          <w:color w:val="231F20"/>
          <w:sz w:val="17"/>
        </w:rPr>
        <w:t>Miyanji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2"/>
          <w:sz w:val="17"/>
        </w:rPr>
        <w:t xml:space="preserve">F, </w:t>
      </w:r>
      <w:proofErr w:type="spellStart"/>
      <w:r>
        <w:rPr>
          <w:color w:val="231F20"/>
          <w:sz w:val="17"/>
        </w:rPr>
        <w:t>Furlan</w:t>
      </w:r>
      <w:proofErr w:type="spellEnd"/>
      <w:r>
        <w:rPr>
          <w:color w:val="231F20"/>
          <w:sz w:val="17"/>
        </w:rPr>
        <w:t xml:space="preserve"> JC, </w:t>
      </w:r>
      <w:proofErr w:type="spellStart"/>
      <w:r>
        <w:rPr>
          <w:color w:val="231F20"/>
          <w:sz w:val="17"/>
        </w:rPr>
        <w:t>Aarabi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Arnold PM, </w:t>
      </w:r>
      <w:proofErr w:type="spellStart"/>
      <w:r>
        <w:rPr>
          <w:color w:val="231F20"/>
          <w:sz w:val="17"/>
        </w:rPr>
        <w:t>Fehlings</w:t>
      </w:r>
      <w:proofErr w:type="spellEnd"/>
      <w:r>
        <w:rPr>
          <w:color w:val="231F20"/>
          <w:sz w:val="17"/>
        </w:rPr>
        <w:t xml:space="preserve"> MG. </w:t>
      </w:r>
      <w:r>
        <w:rPr>
          <w:color w:val="231F20"/>
          <w:spacing w:val="-3"/>
          <w:sz w:val="17"/>
        </w:rPr>
        <w:t>Acute cervical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traumatic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spinal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cord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injury: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MR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imaging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findings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correlated </w:t>
      </w:r>
      <w:r>
        <w:rPr>
          <w:color w:val="231F20"/>
          <w:sz w:val="17"/>
        </w:rPr>
        <w:t xml:space="preserve">with neurologic outcome–prospective study with 100 </w:t>
      </w:r>
      <w:r>
        <w:rPr>
          <w:color w:val="231F20"/>
          <w:spacing w:val="-3"/>
          <w:sz w:val="17"/>
        </w:rPr>
        <w:t xml:space="preserve">consecutive </w:t>
      </w:r>
      <w:r>
        <w:rPr>
          <w:color w:val="231F20"/>
          <w:sz w:val="17"/>
        </w:rPr>
        <w:t>patients. Radiology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2007;243:820</w:t>
      </w:r>
      <w:proofErr w:type="gramEnd"/>
      <w:r>
        <w:rPr>
          <w:color w:val="231F20"/>
          <w:sz w:val="17"/>
        </w:rPr>
        <w:t>-7.</w:t>
      </w:r>
    </w:p>
    <w:p w14:paraId="41F7734C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ind w:right="106"/>
        <w:jc w:val="both"/>
        <w:rPr>
          <w:sz w:val="17"/>
        </w:rPr>
      </w:pPr>
      <w:r>
        <w:rPr>
          <w:color w:val="231F20"/>
          <w:spacing w:val="5"/>
          <w:sz w:val="17"/>
        </w:rPr>
        <w:t xml:space="preserve">Farhadi </w:t>
      </w:r>
      <w:r>
        <w:rPr>
          <w:color w:val="231F20"/>
          <w:sz w:val="17"/>
        </w:rPr>
        <w:t xml:space="preserve">HF, </w:t>
      </w:r>
      <w:proofErr w:type="spellStart"/>
      <w:r>
        <w:rPr>
          <w:color w:val="231F20"/>
          <w:spacing w:val="6"/>
          <w:sz w:val="17"/>
        </w:rPr>
        <w:t>Kukreja</w:t>
      </w:r>
      <w:proofErr w:type="spellEnd"/>
      <w:r>
        <w:rPr>
          <w:color w:val="231F20"/>
          <w:spacing w:val="6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S, </w:t>
      </w:r>
      <w:proofErr w:type="spellStart"/>
      <w:r>
        <w:rPr>
          <w:color w:val="231F20"/>
          <w:spacing w:val="6"/>
          <w:sz w:val="17"/>
        </w:rPr>
        <w:t>Minnema</w:t>
      </w:r>
      <w:proofErr w:type="spellEnd"/>
      <w:r>
        <w:rPr>
          <w:color w:val="231F20"/>
          <w:spacing w:val="6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A, </w:t>
      </w:r>
      <w:proofErr w:type="spellStart"/>
      <w:r>
        <w:rPr>
          <w:color w:val="231F20"/>
          <w:spacing w:val="2"/>
          <w:sz w:val="17"/>
        </w:rPr>
        <w:t>Vatti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L, </w:t>
      </w:r>
      <w:r>
        <w:rPr>
          <w:color w:val="231F20"/>
          <w:spacing w:val="7"/>
          <w:sz w:val="17"/>
        </w:rPr>
        <w:t xml:space="preserve">Gopinath </w:t>
      </w:r>
      <w:r>
        <w:rPr>
          <w:color w:val="231F20"/>
          <w:spacing w:val="8"/>
          <w:sz w:val="17"/>
        </w:rPr>
        <w:t xml:space="preserve">M, </w:t>
      </w:r>
      <w:proofErr w:type="spellStart"/>
      <w:r>
        <w:rPr>
          <w:color w:val="231F20"/>
          <w:sz w:val="17"/>
        </w:rPr>
        <w:t>Prevedello</w:t>
      </w:r>
      <w:proofErr w:type="spellEnd"/>
      <w:r>
        <w:rPr>
          <w:color w:val="231F20"/>
          <w:sz w:val="17"/>
        </w:rPr>
        <w:t xml:space="preserve"> L, </w:t>
      </w:r>
      <w:r>
        <w:rPr>
          <w:rFonts w:ascii="Times New Roman"/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2"/>
          <w:sz w:val="17"/>
        </w:rPr>
        <w:t xml:space="preserve">Impact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admission imaging </w:t>
      </w:r>
      <w:r>
        <w:rPr>
          <w:color w:val="231F20"/>
          <w:spacing w:val="3"/>
          <w:sz w:val="17"/>
        </w:rPr>
        <w:t xml:space="preserve">findings on </w:t>
      </w:r>
      <w:r>
        <w:rPr>
          <w:color w:val="231F20"/>
          <w:sz w:val="17"/>
        </w:rPr>
        <w:t>neurological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outcomes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acute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cervical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traumatic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spinal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cord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injury. </w:t>
      </w:r>
      <w:r>
        <w:rPr>
          <w:color w:val="231F20"/>
          <w:sz w:val="17"/>
        </w:rPr>
        <w:t xml:space="preserve">J Neurotrauma </w:t>
      </w:r>
      <w:proofErr w:type="gramStart"/>
      <w:r>
        <w:rPr>
          <w:color w:val="231F20"/>
          <w:sz w:val="17"/>
        </w:rPr>
        <w:t>2018;35:1398</w:t>
      </w:r>
      <w:proofErr w:type="gramEnd"/>
      <w:r>
        <w:rPr>
          <w:color w:val="231F20"/>
          <w:sz w:val="17"/>
        </w:rPr>
        <w:t>-406.</w:t>
      </w:r>
    </w:p>
    <w:p w14:paraId="4D0EFA7C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ind w:right="106"/>
        <w:jc w:val="both"/>
        <w:rPr>
          <w:sz w:val="17"/>
        </w:rPr>
      </w:pPr>
      <w:proofErr w:type="spellStart"/>
      <w:r>
        <w:rPr>
          <w:color w:val="231F20"/>
          <w:spacing w:val="2"/>
          <w:sz w:val="17"/>
        </w:rPr>
        <w:t>Jeong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 xml:space="preserve">TS, Lee SG, Kim WK, </w:t>
      </w:r>
      <w:proofErr w:type="spellStart"/>
      <w:r>
        <w:rPr>
          <w:color w:val="231F20"/>
          <w:sz w:val="17"/>
        </w:rPr>
        <w:t>Ahn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Y, </w:t>
      </w:r>
      <w:proofErr w:type="gramStart"/>
      <w:r>
        <w:rPr>
          <w:color w:val="231F20"/>
          <w:sz w:val="17"/>
        </w:rPr>
        <w:t>Son  S.</w:t>
      </w:r>
      <w:proofErr w:type="gramEnd"/>
      <w:r>
        <w:rPr>
          <w:color w:val="231F20"/>
          <w:sz w:val="17"/>
        </w:rPr>
        <w:t xml:space="preserve">  </w:t>
      </w:r>
      <w:proofErr w:type="gramStart"/>
      <w:r>
        <w:rPr>
          <w:color w:val="231F20"/>
          <w:sz w:val="17"/>
        </w:rPr>
        <w:t xml:space="preserve">Predictive  </w:t>
      </w:r>
      <w:r>
        <w:rPr>
          <w:color w:val="231F20"/>
          <w:spacing w:val="2"/>
          <w:sz w:val="17"/>
        </w:rPr>
        <w:t>values</w:t>
      </w:r>
      <w:proofErr w:type="gramEnd"/>
      <w:r>
        <w:rPr>
          <w:color w:val="231F20"/>
          <w:spacing w:val="2"/>
          <w:sz w:val="17"/>
        </w:rPr>
        <w:t xml:space="preserve"> of </w:t>
      </w:r>
      <w:r>
        <w:rPr>
          <w:color w:val="231F20"/>
          <w:spacing w:val="4"/>
          <w:sz w:val="17"/>
        </w:rPr>
        <w:t xml:space="preserve">magnetic resonance imaging features </w:t>
      </w:r>
      <w:r>
        <w:rPr>
          <w:color w:val="231F20"/>
          <w:spacing w:val="3"/>
          <w:sz w:val="17"/>
        </w:rPr>
        <w:t xml:space="preserve">for </w:t>
      </w:r>
      <w:r>
        <w:rPr>
          <w:color w:val="231F20"/>
          <w:spacing w:val="4"/>
          <w:sz w:val="17"/>
        </w:rPr>
        <w:t xml:space="preserve">tracheostomy </w:t>
      </w:r>
      <w:r>
        <w:rPr>
          <w:color w:val="231F20"/>
          <w:spacing w:val="5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traumatic </w:t>
      </w:r>
      <w:r>
        <w:rPr>
          <w:color w:val="231F20"/>
          <w:spacing w:val="3"/>
          <w:sz w:val="17"/>
        </w:rPr>
        <w:t xml:space="preserve">cervical </w:t>
      </w:r>
      <w:r>
        <w:rPr>
          <w:color w:val="231F20"/>
          <w:spacing w:val="2"/>
          <w:sz w:val="17"/>
        </w:rPr>
        <w:t xml:space="preserve">spinal cord </w:t>
      </w:r>
      <w:r>
        <w:rPr>
          <w:color w:val="231F20"/>
          <w:sz w:val="17"/>
        </w:rPr>
        <w:t xml:space="preserve">injury. J Korean </w:t>
      </w:r>
      <w:proofErr w:type="spellStart"/>
      <w:r>
        <w:rPr>
          <w:color w:val="231F20"/>
          <w:spacing w:val="2"/>
          <w:sz w:val="17"/>
        </w:rPr>
        <w:t>Neurosurg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Soc </w:t>
      </w:r>
      <w:proofErr w:type="gramStart"/>
      <w:r>
        <w:rPr>
          <w:color w:val="231F20"/>
          <w:spacing w:val="3"/>
          <w:sz w:val="17"/>
        </w:rPr>
        <w:t>2018;61:582</w:t>
      </w:r>
      <w:proofErr w:type="gramEnd"/>
      <w:r>
        <w:rPr>
          <w:color w:val="231F20"/>
          <w:spacing w:val="3"/>
          <w:sz w:val="17"/>
        </w:rPr>
        <w:t>-91.</w:t>
      </w:r>
    </w:p>
    <w:p w14:paraId="52AC32A6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ind w:right="118"/>
        <w:jc w:val="both"/>
        <w:rPr>
          <w:sz w:val="17"/>
        </w:rPr>
      </w:pPr>
      <w:proofErr w:type="spellStart"/>
      <w:r>
        <w:rPr>
          <w:color w:val="231F20"/>
          <w:sz w:val="17"/>
        </w:rPr>
        <w:t>Mezue</w:t>
      </w:r>
      <w:proofErr w:type="spellEnd"/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WC,</w:t>
      </w:r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z w:val="17"/>
        </w:rPr>
        <w:t>Onyia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17"/>
          <w:sz w:val="17"/>
        </w:rPr>
        <w:t xml:space="preserve"> </w:t>
      </w:r>
      <w:proofErr w:type="spellStart"/>
      <w:r>
        <w:rPr>
          <w:color w:val="231F20"/>
          <w:sz w:val="17"/>
        </w:rPr>
        <w:t>Illoabachie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IC,</w:t>
      </w:r>
      <w:r>
        <w:rPr>
          <w:color w:val="231F20"/>
          <w:spacing w:val="-17"/>
          <w:sz w:val="17"/>
        </w:rPr>
        <w:t xml:space="preserve"> </w:t>
      </w:r>
      <w:proofErr w:type="spellStart"/>
      <w:r>
        <w:rPr>
          <w:color w:val="231F20"/>
          <w:sz w:val="17"/>
        </w:rPr>
        <w:t>Chikani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MC,</w:t>
      </w:r>
      <w:r>
        <w:rPr>
          <w:color w:val="231F20"/>
          <w:spacing w:val="-17"/>
          <w:sz w:val="17"/>
        </w:rPr>
        <w:t xml:space="preserve"> </w:t>
      </w:r>
      <w:proofErr w:type="spellStart"/>
      <w:r>
        <w:rPr>
          <w:color w:val="231F20"/>
          <w:sz w:val="17"/>
        </w:rPr>
        <w:t>Ohaegbulam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SC. Care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related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transit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neuronal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injuries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after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cervical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spine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trauma: State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care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practice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Neurotrauma</w:t>
      </w:r>
      <w:r>
        <w:rPr>
          <w:color w:val="231F20"/>
          <w:spacing w:val="-23"/>
          <w:sz w:val="17"/>
        </w:rPr>
        <w:t xml:space="preserve"> </w:t>
      </w:r>
      <w:proofErr w:type="gramStart"/>
      <w:r>
        <w:rPr>
          <w:color w:val="231F20"/>
          <w:sz w:val="17"/>
        </w:rPr>
        <w:t>2013;30:1602</w:t>
      </w:r>
      <w:proofErr w:type="gramEnd"/>
      <w:r>
        <w:rPr>
          <w:color w:val="231F20"/>
          <w:sz w:val="17"/>
        </w:rPr>
        <w:t>-7.</w:t>
      </w:r>
    </w:p>
    <w:p w14:paraId="331FEEB6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jc w:val="both"/>
        <w:rPr>
          <w:sz w:val="17"/>
        </w:rPr>
      </w:pPr>
      <w:proofErr w:type="spellStart"/>
      <w:r>
        <w:rPr>
          <w:color w:val="231F20"/>
          <w:sz w:val="17"/>
        </w:rPr>
        <w:t>Leypold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BG,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Flanders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AE,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Burns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AS.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early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evolution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spinal cord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lesions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imaging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following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traumatic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spinal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cord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injury. </w:t>
      </w:r>
      <w:r>
        <w:rPr>
          <w:color w:val="231F20"/>
          <w:sz w:val="17"/>
        </w:rPr>
        <w:t xml:space="preserve">Am J </w:t>
      </w:r>
      <w:proofErr w:type="spellStart"/>
      <w:r>
        <w:rPr>
          <w:color w:val="231F20"/>
          <w:sz w:val="17"/>
        </w:rPr>
        <w:t>Neuroradiol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2008;29:1012</w:t>
      </w:r>
      <w:proofErr w:type="gramEnd"/>
      <w:r>
        <w:rPr>
          <w:color w:val="231F20"/>
          <w:sz w:val="17"/>
        </w:rPr>
        <w:t>-6.</w:t>
      </w:r>
    </w:p>
    <w:p w14:paraId="6B157EE0" w14:textId="77777777" w:rsidR="001C547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jc w:val="both"/>
        <w:rPr>
          <w:sz w:val="17"/>
        </w:rPr>
      </w:pPr>
      <w:proofErr w:type="spellStart"/>
      <w:r>
        <w:rPr>
          <w:color w:val="231F20"/>
          <w:sz w:val="17"/>
        </w:rPr>
        <w:t>Khorasanizadeh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Yousefifard</w:t>
      </w:r>
      <w:proofErr w:type="spellEnd"/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Eskian</w:t>
      </w:r>
      <w:proofErr w:type="spellEnd"/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Lu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11"/>
          <w:sz w:val="17"/>
        </w:rPr>
        <w:t>Y,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Chalangari</w:t>
      </w:r>
      <w:proofErr w:type="spellEnd"/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M, </w:t>
      </w:r>
      <w:r>
        <w:rPr>
          <w:color w:val="231F20"/>
          <w:sz w:val="17"/>
        </w:rPr>
        <w:t xml:space="preserve">Harrop JS, </w:t>
      </w:r>
      <w:r>
        <w:rPr>
          <w:rFonts w:ascii="Times New Roman"/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Neurological recovery following traumatic spinal cord injury: A systematic review and meta-analysis. J </w:t>
      </w:r>
      <w:proofErr w:type="spellStart"/>
      <w:r>
        <w:rPr>
          <w:color w:val="231F20"/>
          <w:spacing w:val="-3"/>
          <w:sz w:val="17"/>
        </w:rPr>
        <w:t>Neurosurg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Spine </w:t>
      </w:r>
      <w:proofErr w:type="gramStart"/>
      <w:r>
        <w:rPr>
          <w:color w:val="231F20"/>
          <w:sz w:val="17"/>
        </w:rPr>
        <w:t>2019;30:683</w:t>
      </w:r>
      <w:proofErr w:type="gramEnd"/>
      <w:r>
        <w:rPr>
          <w:color w:val="231F20"/>
          <w:sz w:val="17"/>
        </w:rPr>
        <w:t>-99.</w:t>
      </w:r>
    </w:p>
    <w:p w14:paraId="32B15182" w14:textId="77777777" w:rsidR="001C5479" w:rsidRDefault="001C5479">
      <w:pPr>
        <w:spacing w:line="261" w:lineRule="auto"/>
        <w:jc w:val="both"/>
        <w:rPr>
          <w:sz w:val="17"/>
        </w:rPr>
        <w:sectPr w:rsidR="001C5479">
          <w:pgSz w:w="12240" w:h="15840"/>
          <w:pgMar w:top="900" w:right="960" w:bottom="280" w:left="960" w:header="215" w:footer="0" w:gutter="0"/>
          <w:cols w:num="2" w:space="720" w:equalWidth="0">
            <w:col w:w="5025" w:space="197"/>
            <w:col w:w="5098"/>
          </w:cols>
        </w:sectPr>
      </w:pPr>
    </w:p>
    <w:p w14:paraId="5790C510" w14:textId="77777777" w:rsidR="001C5479" w:rsidRDefault="001C5479">
      <w:pPr>
        <w:pStyle w:val="BodyText"/>
      </w:pPr>
    </w:p>
    <w:p w14:paraId="67E4D2AC" w14:textId="77777777" w:rsidR="001C5479" w:rsidRDefault="001C5479">
      <w:pPr>
        <w:pStyle w:val="BodyText"/>
      </w:pPr>
    </w:p>
    <w:p w14:paraId="507304D9" w14:textId="77777777" w:rsidR="001C5479" w:rsidRDefault="001C5479">
      <w:pPr>
        <w:pStyle w:val="BodyText"/>
      </w:pPr>
    </w:p>
    <w:p w14:paraId="678DD60A" w14:textId="77777777" w:rsidR="001C5479" w:rsidRDefault="001C5479">
      <w:pPr>
        <w:pStyle w:val="BodyText"/>
      </w:pPr>
    </w:p>
    <w:p w14:paraId="47593C56" w14:textId="77777777" w:rsidR="001C5479" w:rsidRDefault="001C5479">
      <w:pPr>
        <w:pStyle w:val="BodyText"/>
      </w:pPr>
    </w:p>
    <w:p w14:paraId="456C8F00" w14:textId="77777777" w:rsidR="001C5479" w:rsidRDefault="001C5479">
      <w:pPr>
        <w:pStyle w:val="BodyText"/>
      </w:pPr>
    </w:p>
    <w:p w14:paraId="70B6D215" w14:textId="77777777" w:rsidR="001C5479" w:rsidRDefault="001C5479">
      <w:pPr>
        <w:pStyle w:val="BodyText"/>
      </w:pPr>
    </w:p>
    <w:p w14:paraId="30A65CBA" w14:textId="77777777" w:rsidR="001C5479" w:rsidRDefault="001C5479">
      <w:pPr>
        <w:pStyle w:val="BodyText"/>
      </w:pPr>
    </w:p>
    <w:p w14:paraId="79401107" w14:textId="77777777" w:rsidR="001C5479" w:rsidRDefault="001C5479">
      <w:pPr>
        <w:pStyle w:val="BodyText"/>
      </w:pPr>
    </w:p>
    <w:p w14:paraId="29DA21FF" w14:textId="77777777" w:rsidR="001C5479" w:rsidRDefault="001C5479">
      <w:pPr>
        <w:pStyle w:val="BodyText"/>
      </w:pPr>
    </w:p>
    <w:p w14:paraId="3056EF35" w14:textId="77777777" w:rsidR="001C5479" w:rsidRDefault="001C5479">
      <w:pPr>
        <w:pStyle w:val="BodyText"/>
      </w:pPr>
    </w:p>
    <w:p w14:paraId="1223873E" w14:textId="77777777" w:rsidR="001C5479" w:rsidRDefault="001C5479">
      <w:pPr>
        <w:pStyle w:val="BodyText"/>
      </w:pPr>
    </w:p>
    <w:p w14:paraId="780817D5" w14:textId="77777777" w:rsidR="001C5479" w:rsidRDefault="001C5479">
      <w:pPr>
        <w:pStyle w:val="BodyText"/>
      </w:pPr>
    </w:p>
    <w:p w14:paraId="69873D10" w14:textId="77777777" w:rsidR="001C5479" w:rsidRDefault="001C5479">
      <w:pPr>
        <w:pStyle w:val="BodyText"/>
      </w:pPr>
    </w:p>
    <w:p w14:paraId="043E843B" w14:textId="77777777" w:rsidR="001C5479" w:rsidRDefault="001C5479">
      <w:pPr>
        <w:pStyle w:val="BodyText"/>
      </w:pPr>
    </w:p>
    <w:p w14:paraId="6D6370BF" w14:textId="77777777" w:rsidR="001C5479" w:rsidRDefault="001C5479">
      <w:pPr>
        <w:pStyle w:val="BodyText"/>
      </w:pPr>
    </w:p>
    <w:p w14:paraId="1AE93AC3" w14:textId="77777777" w:rsidR="001C5479" w:rsidRDefault="001C5479">
      <w:pPr>
        <w:pStyle w:val="BodyText"/>
      </w:pPr>
    </w:p>
    <w:p w14:paraId="0080098F" w14:textId="77777777" w:rsidR="001C5479" w:rsidRDefault="001C5479">
      <w:pPr>
        <w:pStyle w:val="BodyText"/>
      </w:pPr>
    </w:p>
    <w:p w14:paraId="4AFB67B3" w14:textId="77777777" w:rsidR="001C5479" w:rsidRDefault="001C5479">
      <w:pPr>
        <w:pStyle w:val="BodyText"/>
      </w:pPr>
    </w:p>
    <w:p w14:paraId="29C61313" w14:textId="77777777" w:rsidR="001C5479" w:rsidRDefault="001C5479">
      <w:pPr>
        <w:pStyle w:val="BodyText"/>
      </w:pPr>
    </w:p>
    <w:p w14:paraId="2ED68510" w14:textId="77777777" w:rsidR="001C5479" w:rsidRDefault="001C5479">
      <w:pPr>
        <w:pStyle w:val="BodyText"/>
      </w:pPr>
    </w:p>
    <w:p w14:paraId="76BB8363" w14:textId="77777777" w:rsidR="001C5479" w:rsidRDefault="001C5479">
      <w:pPr>
        <w:pStyle w:val="BodyText"/>
      </w:pPr>
    </w:p>
    <w:p w14:paraId="12AC5F3C" w14:textId="77777777" w:rsidR="001C5479" w:rsidRDefault="001C5479">
      <w:pPr>
        <w:pStyle w:val="BodyText"/>
      </w:pPr>
    </w:p>
    <w:p w14:paraId="79CE346B" w14:textId="77777777" w:rsidR="001C5479" w:rsidRDefault="001C5479">
      <w:pPr>
        <w:pStyle w:val="BodyText"/>
      </w:pPr>
    </w:p>
    <w:p w14:paraId="76BDF2D7" w14:textId="77777777" w:rsidR="001C5479" w:rsidRDefault="001C5479">
      <w:pPr>
        <w:pStyle w:val="BodyText"/>
        <w:spacing w:before="2"/>
        <w:rPr>
          <w:sz w:val="22"/>
        </w:rPr>
      </w:pPr>
    </w:p>
    <w:p w14:paraId="701A199D" w14:textId="77777777" w:rsidR="001C5479" w:rsidRDefault="00000000">
      <w:pPr>
        <w:tabs>
          <w:tab w:val="left" w:pos="3464"/>
        </w:tabs>
        <w:spacing w:before="94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January-March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sectPr w:rsidR="001C5479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C931" w14:textId="77777777" w:rsidR="000C4261" w:rsidRDefault="000C4261">
      <w:r>
        <w:separator/>
      </w:r>
    </w:p>
  </w:endnote>
  <w:endnote w:type="continuationSeparator" w:id="0">
    <w:p w14:paraId="0AD0D063" w14:textId="77777777" w:rsidR="000C4261" w:rsidRDefault="000C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0C7" w14:textId="77777777" w:rsidR="00FA53A3" w:rsidRDefault="00FA5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03E2" w14:textId="77777777" w:rsidR="00FA53A3" w:rsidRDefault="00FA5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07C8" w14:textId="77777777" w:rsidR="00FA53A3" w:rsidRDefault="00FA5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401C" w14:textId="77777777" w:rsidR="000C4261" w:rsidRDefault="000C4261">
      <w:r>
        <w:separator/>
      </w:r>
    </w:p>
  </w:footnote>
  <w:footnote w:type="continuationSeparator" w:id="0">
    <w:p w14:paraId="3AC3FAAF" w14:textId="77777777" w:rsidR="000C4261" w:rsidRDefault="000C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864E" w14:textId="77777777" w:rsidR="00FA53A3" w:rsidRDefault="00FA5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9BA" w14:textId="23892ECA" w:rsidR="001C5479" w:rsidRDefault="001C5479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9DCC" w14:textId="77777777" w:rsidR="00FA53A3" w:rsidRDefault="00FA53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5691" w14:textId="4E5C25FE" w:rsidR="001C5479" w:rsidRDefault="00676C0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37E502C7" wp14:editId="759E20C5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59D8E" w14:textId="77777777" w:rsidR="001C547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50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9pt;margin-top:9.75pt;width:356.2pt;height:10.9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0CF59D8E" w14:textId="77777777" w:rsidR="001C5479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928" behindDoc="1" locked="0" layoutInCell="1" allowOverlap="1" wp14:anchorId="67A86A1A" wp14:editId="0D7C0840">
              <wp:simplePos x="0" y="0"/>
              <wp:positionH relativeFrom="page">
                <wp:posOffset>2772410</wp:posOffset>
              </wp:positionH>
              <wp:positionV relativeFrom="page">
                <wp:posOffset>427990</wp:posOffset>
              </wp:positionV>
              <wp:extent cx="222821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521A8" w14:textId="77777777" w:rsidR="001C5479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Mathew,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9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5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2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5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Quantitative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MRI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9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parameters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3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5"/>
                              <w:sz w:val="15"/>
                            </w:rPr>
                            <w:t>ASCI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86A1A" id="Text Box 1" o:spid="_x0000_s1047" type="#_x0000_t202" style="position:absolute;margin-left:218.3pt;margin-top:33.7pt;width:175.45pt;height:10.6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" filled="f" stroked="f">
              <v:textbox inset="0,0,0,0">
                <w:txbxContent>
                  <w:p w14:paraId="274521A8" w14:textId="77777777" w:rsidR="001C5479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Mathew,</w:t>
                    </w:r>
                    <w:r>
                      <w:rPr>
                        <w:rFonts w:ascii="BPG Sans Modern GPL&amp;GNU"/>
                        <w:color w:val="231F20"/>
                        <w:spacing w:val="-29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5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2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5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2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Quantitative</w:t>
                    </w:r>
                    <w:r>
                      <w:rPr>
                        <w:rFonts w:ascii="BPG Sans Modern GPL&amp;GNU"/>
                        <w:color w:val="231F20"/>
                        <w:spacing w:val="-2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MRI</w:t>
                    </w:r>
                    <w:r>
                      <w:rPr>
                        <w:rFonts w:ascii="BPG Sans Modern GPL&amp;GNU"/>
                        <w:color w:val="231F20"/>
                        <w:spacing w:val="-29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parameters</w:t>
                    </w:r>
                    <w:r>
                      <w:rPr>
                        <w:rFonts w:ascii="BPG Sans Modern GPL&amp;GNU"/>
                        <w:color w:val="231F20"/>
                        <w:spacing w:val="-2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3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5"/>
                        <w:sz w:val="15"/>
                      </w:rPr>
                      <w:t>ASCI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6F40"/>
    <w:multiLevelType w:val="hybridMultilevel"/>
    <w:tmpl w:val="7F601FD2"/>
    <w:lvl w:ilvl="0" w:tplc="2DFA54EC">
      <w:start w:val="1"/>
      <w:numFmt w:val="decimal"/>
      <w:lvlText w:val="%1."/>
      <w:lvlJc w:val="left"/>
      <w:pPr>
        <w:ind w:left="396" w:hanging="279"/>
        <w:jc w:val="left"/>
      </w:pPr>
      <w:rPr>
        <w:rFonts w:ascii="Liberation Serif" w:eastAsia="Liberation Serif" w:hAnsi="Liberation Serif" w:cs="Liberation Serif" w:hint="default"/>
        <w:color w:val="231F20"/>
        <w:spacing w:val="-22"/>
        <w:w w:val="99"/>
        <w:sz w:val="20"/>
        <w:szCs w:val="20"/>
        <w:lang w:val="en-US" w:eastAsia="en-US" w:bidi="ar-SA"/>
      </w:rPr>
    </w:lvl>
    <w:lvl w:ilvl="1" w:tplc="33FEF106">
      <w:numFmt w:val="bullet"/>
      <w:lvlText w:val="•"/>
      <w:lvlJc w:val="left"/>
      <w:pPr>
        <w:ind w:left="862" w:hanging="279"/>
      </w:pPr>
      <w:rPr>
        <w:rFonts w:hint="default"/>
        <w:lang w:val="en-US" w:eastAsia="en-US" w:bidi="ar-SA"/>
      </w:rPr>
    </w:lvl>
    <w:lvl w:ilvl="2" w:tplc="2B9A0CB0">
      <w:numFmt w:val="bullet"/>
      <w:lvlText w:val="•"/>
      <w:lvlJc w:val="left"/>
      <w:pPr>
        <w:ind w:left="1324" w:hanging="279"/>
      </w:pPr>
      <w:rPr>
        <w:rFonts w:hint="default"/>
        <w:lang w:val="en-US" w:eastAsia="en-US" w:bidi="ar-SA"/>
      </w:rPr>
    </w:lvl>
    <w:lvl w:ilvl="3" w:tplc="20BE7AF8">
      <w:numFmt w:val="bullet"/>
      <w:lvlText w:val="•"/>
      <w:lvlJc w:val="left"/>
      <w:pPr>
        <w:ind w:left="1786" w:hanging="279"/>
      </w:pPr>
      <w:rPr>
        <w:rFonts w:hint="default"/>
        <w:lang w:val="en-US" w:eastAsia="en-US" w:bidi="ar-SA"/>
      </w:rPr>
    </w:lvl>
    <w:lvl w:ilvl="4" w:tplc="1234D15C">
      <w:numFmt w:val="bullet"/>
      <w:lvlText w:val="•"/>
      <w:lvlJc w:val="left"/>
      <w:pPr>
        <w:ind w:left="2248" w:hanging="279"/>
      </w:pPr>
      <w:rPr>
        <w:rFonts w:hint="default"/>
        <w:lang w:val="en-US" w:eastAsia="en-US" w:bidi="ar-SA"/>
      </w:rPr>
    </w:lvl>
    <w:lvl w:ilvl="5" w:tplc="6AFA8D28">
      <w:numFmt w:val="bullet"/>
      <w:lvlText w:val="•"/>
      <w:lvlJc w:val="left"/>
      <w:pPr>
        <w:ind w:left="2710" w:hanging="279"/>
      </w:pPr>
      <w:rPr>
        <w:rFonts w:hint="default"/>
        <w:lang w:val="en-US" w:eastAsia="en-US" w:bidi="ar-SA"/>
      </w:rPr>
    </w:lvl>
    <w:lvl w:ilvl="6" w:tplc="A0182A0E">
      <w:numFmt w:val="bullet"/>
      <w:lvlText w:val="•"/>
      <w:lvlJc w:val="left"/>
      <w:pPr>
        <w:ind w:left="3172" w:hanging="279"/>
      </w:pPr>
      <w:rPr>
        <w:rFonts w:hint="default"/>
        <w:lang w:val="en-US" w:eastAsia="en-US" w:bidi="ar-SA"/>
      </w:rPr>
    </w:lvl>
    <w:lvl w:ilvl="7" w:tplc="DA2EBDE8">
      <w:numFmt w:val="bullet"/>
      <w:lvlText w:val="•"/>
      <w:lvlJc w:val="left"/>
      <w:pPr>
        <w:ind w:left="3634" w:hanging="279"/>
      </w:pPr>
      <w:rPr>
        <w:rFonts w:hint="default"/>
        <w:lang w:val="en-US" w:eastAsia="en-US" w:bidi="ar-SA"/>
      </w:rPr>
    </w:lvl>
    <w:lvl w:ilvl="8" w:tplc="274ABC12">
      <w:numFmt w:val="bullet"/>
      <w:lvlText w:val="•"/>
      <w:lvlJc w:val="left"/>
      <w:pPr>
        <w:ind w:left="4096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38846370"/>
    <w:multiLevelType w:val="hybridMultilevel"/>
    <w:tmpl w:val="37C63594"/>
    <w:lvl w:ilvl="0" w:tplc="BF68A876">
      <w:start w:val="1"/>
      <w:numFmt w:val="decimal"/>
      <w:lvlText w:val="%1."/>
      <w:lvlJc w:val="left"/>
      <w:pPr>
        <w:ind w:left="458" w:hanging="340"/>
        <w:jc w:val="left"/>
      </w:pPr>
      <w:rPr>
        <w:rFonts w:ascii="Liberation Serif" w:eastAsia="Liberation Serif" w:hAnsi="Liberation Serif" w:cs="Liberation Serif" w:hint="default"/>
        <w:color w:val="231F20"/>
        <w:spacing w:val="-15"/>
        <w:w w:val="99"/>
        <w:sz w:val="17"/>
        <w:szCs w:val="17"/>
        <w:lang w:val="en-US" w:eastAsia="en-US" w:bidi="ar-SA"/>
      </w:rPr>
    </w:lvl>
    <w:lvl w:ilvl="1" w:tplc="5072B67E">
      <w:numFmt w:val="bullet"/>
      <w:lvlText w:val="•"/>
      <w:lvlJc w:val="left"/>
      <w:pPr>
        <w:ind w:left="916" w:hanging="340"/>
      </w:pPr>
      <w:rPr>
        <w:rFonts w:hint="default"/>
        <w:lang w:val="en-US" w:eastAsia="en-US" w:bidi="ar-SA"/>
      </w:rPr>
    </w:lvl>
    <w:lvl w:ilvl="2" w:tplc="7688E432">
      <w:numFmt w:val="bullet"/>
      <w:lvlText w:val="•"/>
      <w:lvlJc w:val="left"/>
      <w:pPr>
        <w:ind w:left="1372" w:hanging="340"/>
      </w:pPr>
      <w:rPr>
        <w:rFonts w:hint="default"/>
        <w:lang w:val="en-US" w:eastAsia="en-US" w:bidi="ar-SA"/>
      </w:rPr>
    </w:lvl>
    <w:lvl w:ilvl="3" w:tplc="CE1EF59E">
      <w:numFmt w:val="bullet"/>
      <w:lvlText w:val="•"/>
      <w:lvlJc w:val="left"/>
      <w:pPr>
        <w:ind w:left="1829" w:hanging="340"/>
      </w:pPr>
      <w:rPr>
        <w:rFonts w:hint="default"/>
        <w:lang w:val="en-US" w:eastAsia="en-US" w:bidi="ar-SA"/>
      </w:rPr>
    </w:lvl>
    <w:lvl w:ilvl="4" w:tplc="2E8E49D8">
      <w:numFmt w:val="bullet"/>
      <w:lvlText w:val="•"/>
      <w:lvlJc w:val="left"/>
      <w:pPr>
        <w:ind w:left="2285" w:hanging="340"/>
      </w:pPr>
      <w:rPr>
        <w:rFonts w:hint="default"/>
        <w:lang w:val="en-US" w:eastAsia="en-US" w:bidi="ar-SA"/>
      </w:rPr>
    </w:lvl>
    <w:lvl w:ilvl="5" w:tplc="689ECB18">
      <w:numFmt w:val="bullet"/>
      <w:lvlText w:val="•"/>
      <w:lvlJc w:val="left"/>
      <w:pPr>
        <w:ind w:left="2742" w:hanging="340"/>
      </w:pPr>
      <w:rPr>
        <w:rFonts w:hint="default"/>
        <w:lang w:val="en-US" w:eastAsia="en-US" w:bidi="ar-SA"/>
      </w:rPr>
    </w:lvl>
    <w:lvl w:ilvl="6" w:tplc="F9B6651C">
      <w:numFmt w:val="bullet"/>
      <w:lvlText w:val="•"/>
      <w:lvlJc w:val="left"/>
      <w:pPr>
        <w:ind w:left="3198" w:hanging="340"/>
      </w:pPr>
      <w:rPr>
        <w:rFonts w:hint="default"/>
        <w:lang w:val="en-US" w:eastAsia="en-US" w:bidi="ar-SA"/>
      </w:rPr>
    </w:lvl>
    <w:lvl w:ilvl="7" w:tplc="5D34FD6C">
      <w:numFmt w:val="bullet"/>
      <w:lvlText w:val="•"/>
      <w:lvlJc w:val="left"/>
      <w:pPr>
        <w:ind w:left="3655" w:hanging="340"/>
      </w:pPr>
      <w:rPr>
        <w:rFonts w:hint="default"/>
        <w:lang w:val="en-US" w:eastAsia="en-US" w:bidi="ar-SA"/>
      </w:rPr>
    </w:lvl>
    <w:lvl w:ilvl="8" w:tplc="BBC6217E">
      <w:numFmt w:val="bullet"/>
      <w:lvlText w:val="•"/>
      <w:lvlJc w:val="left"/>
      <w:pPr>
        <w:ind w:left="4111" w:hanging="340"/>
      </w:pPr>
      <w:rPr>
        <w:rFonts w:hint="default"/>
        <w:lang w:val="en-US" w:eastAsia="en-US" w:bidi="ar-SA"/>
      </w:rPr>
    </w:lvl>
  </w:abstractNum>
  <w:num w:numId="1" w16cid:durableId="2071994893">
    <w:abstractNumId w:val="1"/>
  </w:num>
  <w:num w:numId="2" w16cid:durableId="54888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79"/>
    <w:rsid w:val="000C4261"/>
    <w:rsid w:val="001C5479"/>
    <w:rsid w:val="00676C0F"/>
    <w:rsid w:val="00EB58D8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954B6"/>
  <w15:docId w15:val="{88DB029C-DD4A-4C8E-BABB-1FD11FD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Liberation Serif" w:hAnsi="Liberation Serif" w:cs="Liberation Serif"/>
    </w:rPr>
  </w:style>
  <w:style w:type="paragraph" w:styleId="Heading1">
    <w:name w:val="heading 1"/>
    <w:basedOn w:val="Normal"/>
    <w:uiPriority w:val="9"/>
    <w:qFormat/>
    <w:pPr>
      <w:spacing w:before="90"/>
      <w:ind w:left="118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41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  <w:style w:type="paragraph" w:styleId="Header">
    <w:name w:val="header"/>
    <w:basedOn w:val="Normal"/>
    <w:link w:val="HeaderChar"/>
    <w:uiPriority w:val="99"/>
    <w:unhideWhenUsed/>
    <w:rsid w:val="00FA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A3"/>
    <w:rPr>
      <w:rFonts w:ascii="Liberation Serif" w:eastAsia="Liberation Serif" w:hAnsi="Liberation Serif" w:cs="Liberation Serif"/>
    </w:rPr>
  </w:style>
  <w:style w:type="paragraph" w:styleId="Footer">
    <w:name w:val="footer"/>
    <w:basedOn w:val="Normal"/>
    <w:link w:val="FooterChar"/>
    <w:uiPriority w:val="99"/>
    <w:unhideWhenUsed/>
    <w:rsid w:val="00FA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A3"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jwacs-jcoac.org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reprints@medknow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wacs-jcoac.org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3541</Words>
  <Characters>20185</Characters>
  <Application>Microsoft Office Word</Application>
  <DocSecurity>0</DocSecurity>
  <Lines>168</Lines>
  <Paragraphs>47</Paragraphs>
  <ScaleCrop>false</ScaleCrop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Oluyomi</dc:creator>
  <cp:lastModifiedBy>Debbie Oluyomi</cp:lastModifiedBy>
  <cp:revision>4</cp:revision>
  <dcterms:created xsi:type="dcterms:W3CDTF">2022-08-20T16:19:00Z</dcterms:created>
  <dcterms:modified xsi:type="dcterms:W3CDTF">2022-09-18T17:13:00Z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