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7C5C6" w14:textId="0CBAFB1A" w:rsidR="009E647E" w:rsidRDefault="000C4DAD">
      <w:pPr>
        <w:pStyle w:val="BodyText"/>
        <w:ind w:left="118"/>
      </w:pPr>
      <w:r>
        <w:rPr>
          <w:noProof/>
        </w:rPr>
        <mc:AlternateContent>
          <mc:Choice Requires="wpg">
            <w:drawing>
              <wp:inline distT="0" distB="0" distL="0" distR="0" wp14:anchorId="5E083C4D" wp14:editId="169928B2">
                <wp:extent cx="6409690" cy="191135"/>
                <wp:effectExtent l="8255" t="0" r="1905" b="0"/>
                <wp:docPr id="6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690" cy="191135"/>
                          <a:chOff x="0" y="0"/>
                          <a:chExt cx="10094" cy="301"/>
                        </a:xfrm>
                      </wpg:grpSpPr>
                      <wps:wsp>
                        <wps:cNvPr id="63" name="Freeform 49"/>
                        <wps:cNvSpPr>
                          <a:spLocks/>
                        </wps:cNvSpPr>
                        <wps:spPr bwMode="auto">
                          <a:xfrm>
                            <a:off x="951" y="7"/>
                            <a:ext cx="9142" cy="290"/>
                          </a:xfrm>
                          <a:custGeom>
                            <a:avLst/>
                            <a:gdLst>
                              <a:gd name="T0" fmla="+- 0 10093 951"/>
                              <a:gd name="T1" fmla="*/ T0 w 9142"/>
                              <a:gd name="T2" fmla="+- 0 7 7"/>
                              <a:gd name="T3" fmla="*/ 7 h 290"/>
                              <a:gd name="T4" fmla="+- 0 1353 951"/>
                              <a:gd name="T5" fmla="*/ T4 w 9142"/>
                              <a:gd name="T6" fmla="+- 0 7 7"/>
                              <a:gd name="T7" fmla="*/ 7 h 290"/>
                              <a:gd name="T8" fmla="+- 0 951 951"/>
                              <a:gd name="T9" fmla="*/ T8 w 9142"/>
                              <a:gd name="T10" fmla="+- 0 297 7"/>
                              <a:gd name="T11" fmla="*/ 297 h 290"/>
                              <a:gd name="T12" fmla="+- 0 10093 951"/>
                              <a:gd name="T13" fmla="*/ T12 w 9142"/>
                              <a:gd name="T14" fmla="+- 0 297 7"/>
                              <a:gd name="T15" fmla="*/ 297 h 290"/>
                              <a:gd name="T16" fmla="+- 0 10093 951"/>
                              <a:gd name="T17" fmla="*/ T16 w 9142"/>
                              <a:gd name="T18" fmla="+- 0 7 7"/>
                              <a:gd name="T19" fmla="*/ 7 h 290"/>
                            </a:gdLst>
                            <a:ahLst/>
                            <a:cxnLst>
                              <a:cxn ang="0">
                                <a:pos x="T1" y="T3"/>
                              </a:cxn>
                              <a:cxn ang="0">
                                <a:pos x="T5" y="T7"/>
                              </a:cxn>
                              <a:cxn ang="0">
                                <a:pos x="T9" y="T11"/>
                              </a:cxn>
                              <a:cxn ang="0">
                                <a:pos x="T13" y="T15"/>
                              </a:cxn>
                              <a:cxn ang="0">
                                <a:pos x="T17" y="T19"/>
                              </a:cxn>
                            </a:cxnLst>
                            <a:rect l="0" t="0" r="r" b="b"/>
                            <a:pathLst>
                              <a:path w="9142" h="290">
                                <a:moveTo>
                                  <a:pt x="9142" y="0"/>
                                </a:moveTo>
                                <a:lnTo>
                                  <a:pt x="402" y="0"/>
                                </a:lnTo>
                                <a:lnTo>
                                  <a:pt x="0" y="290"/>
                                </a:lnTo>
                                <a:lnTo>
                                  <a:pt x="9142" y="290"/>
                                </a:lnTo>
                                <a:lnTo>
                                  <a:pt x="9142" y="0"/>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8"/>
                        <wps:cNvSpPr>
                          <a:spLocks/>
                        </wps:cNvSpPr>
                        <wps:spPr bwMode="auto">
                          <a:xfrm>
                            <a:off x="0" y="7"/>
                            <a:ext cx="1141" cy="294"/>
                          </a:xfrm>
                          <a:custGeom>
                            <a:avLst/>
                            <a:gdLst>
                              <a:gd name="T0" fmla="*/ 1140 w 1141"/>
                              <a:gd name="T1" fmla="+- 0 7 7"/>
                              <a:gd name="T2" fmla="*/ 7 h 294"/>
                              <a:gd name="T3" fmla="*/ 0 w 1141"/>
                              <a:gd name="T4" fmla="+- 0 7 7"/>
                              <a:gd name="T5" fmla="*/ 7 h 294"/>
                              <a:gd name="T6" fmla="*/ 0 w 1141"/>
                              <a:gd name="T7" fmla="+- 0 300 7"/>
                              <a:gd name="T8" fmla="*/ 300 h 294"/>
                              <a:gd name="T9" fmla="*/ 730 w 1141"/>
                              <a:gd name="T10" fmla="+- 0 300 7"/>
                              <a:gd name="T11" fmla="*/ 300 h 294"/>
                              <a:gd name="T12" fmla="*/ 1140 w 1141"/>
                              <a:gd name="T13" fmla="+- 0 7 7"/>
                              <a:gd name="T14" fmla="*/ 7 h 294"/>
                            </a:gdLst>
                            <a:ahLst/>
                            <a:cxnLst>
                              <a:cxn ang="0">
                                <a:pos x="T0" y="T2"/>
                              </a:cxn>
                              <a:cxn ang="0">
                                <a:pos x="T3" y="T5"/>
                              </a:cxn>
                              <a:cxn ang="0">
                                <a:pos x="T6" y="T8"/>
                              </a:cxn>
                              <a:cxn ang="0">
                                <a:pos x="T9" y="T11"/>
                              </a:cxn>
                              <a:cxn ang="0">
                                <a:pos x="T12" y="T14"/>
                              </a:cxn>
                            </a:cxnLst>
                            <a:rect l="0" t="0" r="r" b="b"/>
                            <a:pathLst>
                              <a:path w="1141" h="294">
                                <a:moveTo>
                                  <a:pt x="1140" y="0"/>
                                </a:moveTo>
                                <a:lnTo>
                                  <a:pt x="0" y="0"/>
                                </a:lnTo>
                                <a:lnTo>
                                  <a:pt x="0" y="293"/>
                                </a:lnTo>
                                <a:lnTo>
                                  <a:pt x="730" y="293"/>
                                </a:lnTo>
                                <a:lnTo>
                                  <a:pt x="1140" y="0"/>
                                </a:lnTo>
                                <a:close/>
                              </a:path>
                            </a:pathLst>
                          </a:custGeom>
                          <a:solidFill>
                            <a:srgbClr val="767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47"/>
                        <wps:cNvSpPr txBox="1">
                          <a:spLocks noChangeArrowheads="1"/>
                        </wps:cNvSpPr>
                        <wps:spPr bwMode="auto">
                          <a:xfrm>
                            <a:off x="0" y="0"/>
                            <a:ext cx="1009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591C" w14:textId="77777777" w:rsidR="009E647E" w:rsidRDefault="00000000">
                              <w:pPr>
                                <w:ind w:left="1386"/>
                                <w:rPr>
                                  <w:b/>
                                  <w:sz w:val="24"/>
                                </w:rPr>
                              </w:pPr>
                              <w:r>
                                <w:rPr>
                                  <w:b/>
                                  <w:color w:val="FFFFFF"/>
                                  <w:sz w:val="24"/>
                                </w:rPr>
                                <w:t>Review Article</w:t>
                              </w:r>
                            </w:p>
                          </w:txbxContent>
                        </wps:txbx>
                        <wps:bodyPr rot="0" vert="horz" wrap="square" lIns="0" tIns="0" rIns="0" bIns="0" anchor="t" anchorCtr="0" upright="1">
                          <a:noAutofit/>
                        </wps:bodyPr>
                      </wps:wsp>
                    </wpg:wgp>
                  </a:graphicData>
                </a:graphic>
              </wp:inline>
            </w:drawing>
          </mc:Choice>
          <mc:Fallback>
            <w:pict>
              <v:group w14:anchorId="5E083C4D" id="Group 46" o:spid="_x0000_s1026" style="width:504.7pt;height:15.05pt;mso-position-horizontal-relative:char;mso-position-vertical-relative:line" coordsize="1009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">
                <v:shape id="Freeform 49" o:spid="_x0000_s1027" style="position:absolute;left:951;top:7;width:9142;height:290;visibility:visible;mso-wrap-style:square;v-text-anchor:top" coordsize="91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" path="m9142,l402,,,290r9142,l9142,xe" fillcolor="#2e3092" stroked="f">
                  <v:path arrowok="t" o:connecttype="custom" o:connectlocs="9142,7;402,7;0,297;9142,297;9142,7" o:connectangles="0,0,0,0,0"/>
                </v:shape>
                <v:shape id="Freeform 48" o:spid="_x0000_s1028" style="position:absolute;top:7;width:1141;height:294;visibility:visible;mso-wrap-style:square;v-text-anchor:top" coordsize="11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" path="m1140,l,,,293r730,l1140,xe" fillcolor="#7670b3" stroked="f">
                  <v:path arrowok="t" o:connecttype="custom" o:connectlocs="1140,7;0,7;0,300;730,300;1140,7" o:connectangles="0,0,0,0,0"/>
                </v:shape>
                <v:shapetype id="_x0000_t202" coordsize="21600,21600" o:spt="202" path="m,l,21600r21600,l21600,xe">
                  <v:stroke joinstyle="miter"/>
                  <v:path gradientshapeok="t" o:connecttype="rect"/>
                </v:shapetype>
                <v:shape id="Text Box 47" o:spid="_x0000_s1029" type="#_x0000_t202" style="position:absolute;width:1009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70F591C" w14:textId="77777777" w:rsidR="009E647E" w:rsidRDefault="00000000">
                        <w:pPr>
                          <w:ind w:left="1386"/>
                          <w:rPr>
                            <w:b/>
                            <w:sz w:val="24"/>
                          </w:rPr>
                        </w:pPr>
                        <w:r>
                          <w:rPr>
                            <w:b/>
                            <w:color w:val="FFFFFF"/>
                            <w:sz w:val="24"/>
                          </w:rPr>
                          <w:t>Review Article</w:t>
                        </w:r>
                      </w:p>
                    </w:txbxContent>
                  </v:textbox>
                </v:shape>
                <w10:anchorlock/>
              </v:group>
            </w:pict>
          </mc:Fallback>
        </mc:AlternateContent>
      </w:r>
    </w:p>
    <w:p w14:paraId="13BAFBCC" w14:textId="77777777" w:rsidR="009E647E" w:rsidRDefault="009E647E">
      <w:pPr>
        <w:pStyle w:val="BodyText"/>
        <w:spacing w:before="10"/>
        <w:rPr>
          <w:sz w:val="17"/>
        </w:rPr>
      </w:pPr>
    </w:p>
    <w:p w14:paraId="075A83CD" w14:textId="77777777" w:rsidR="009E647E" w:rsidRDefault="00000000">
      <w:pPr>
        <w:pStyle w:val="Title"/>
        <w:spacing w:line="249" w:lineRule="auto"/>
      </w:pPr>
      <w:r>
        <w:rPr>
          <w:color w:val="2E3092"/>
        </w:rPr>
        <w:t>Hydrocephalus Management Challenges in a Low-income Country: A Review Article</w:t>
      </w:r>
    </w:p>
    <w:p w14:paraId="367EF5E9" w14:textId="77777777" w:rsidR="009E647E" w:rsidRDefault="009E647E">
      <w:pPr>
        <w:pStyle w:val="BodyText"/>
        <w:spacing w:before="10"/>
        <w:rPr>
          <w:rFonts w:ascii="Arial"/>
          <w:b/>
        </w:rPr>
      </w:pPr>
    </w:p>
    <w:p w14:paraId="3FACCC74" w14:textId="78D4FD23" w:rsidR="009E647E" w:rsidRDefault="000C4DAD">
      <w:pPr>
        <w:pStyle w:val="Heading2"/>
        <w:spacing w:before="101" w:line="247" w:lineRule="auto"/>
        <w:ind w:right="724"/>
      </w:pPr>
      <w:r>
        <w:rPr>
          <w:noProof/>
        </w:rPr>
        <mc:AlternateContent>
          <mc:Choice Requires="wpg">
            <w:drawing>
              <wp:anchor distT="0" distB="0" distL="114300" distR="114300" simplePos="0" relativeHeight="15732224" behindDoc="0" locked="0" layoutInCell="1" allowOverlap="1" wp14:anchorId="423A452B" wp14:editId="429C14C1">
                <wp:simplePos x="0" y="0"/>
                <wp:positionH relativeFrom="page">
                  <wp:posOffset>681990</wp:posOffset>
                </wp:positionH>
                <wp:positionV relativeFrom="paragraph">
                  <wp:posOffset>55245</wp:posOffset>
                </wp:positionV>
                <wp:extent cx="4783455" cy="2525395"/>
                <wp:effectExtent l="0" t="0" r="0" b="0"/>
                <wp:wrapNone/>
                <wp:docPr id="5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3455" cy="2525395"/>
                          <a:chOff x="1074" y="87"/>
                          <a:chExt cx="7533" cy="3977"/>
                        </a:xfrm>
                      </wpg:grpSpPr>
                      <wps:wsp>
                        <wps:cNvPr id="58" name="Rectangle 45"/>
                        <wps:cNvSpPr>
                          <a:spLocks noChangeArrowheads="1"/>
                        </wps:cNvSpPr>
                        <wps:spPr bwMode="auto">
                          <a:xfrm>
                            <a:off x="1073" y="87"/>
                            <a:ext cx="7533" cy="397"/>
                          </a:xfrm>
                          <a:prstGeom prst="rect">
                            <a:avLst/>
                          </a:prstGeom>
                          <a:solidFill>
                            <a:srgbClr val="E0D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44"/>
                        <wps:cNvSpPr>
                          <a:spLocks/>
                        </wps:cNvSpPr>
                        <wps:spPr bwMode="auto">
                          <a:xfrm>
                            <a:off x="1073" y="218"/>
                            <a:ext cx="7533" cy="3845"/>
                          </a:xfrm>
                          <a:custGeom>
                            <a:avLst/>
                            <a:gdLst>
                              <a:gd name="T0" fmla="+- 0 8606 1074"/>
                              <a:gd name="T1" fmla="*/ T0 w 7533"/>
                              <a:gd name="T2" fmla="+- 0 219 219"/>
                              <a:gd name="T3" fmla="*/ 219 h 3845"/>
                              <a:gd name="T4" fmla="+- 0 1074 1074"/>
                              <a:gd name="T5" fmla="*/ T4 w 7533"/>
                              <a:gd name="T6" fmla="+- 0 219 219"/>
                              <a:gd name="T7" fmla="*/ 219 h 3845"/>
                              <a:gd name="T8" fmla="+- 0 1074 1074"/>
                              <a:gd name="T9" fmla="*/ T8 w 7533"/>
                              <a:gd name="T10" fmla="+- 0 3669 219"/>
                              <a:gd name="T11" fmla="*/ 3669 h 3845"/>
                              <a:gd name="T12" fmla="+- 0 1074 1074"/>
                              <a:gd name="T13" fmla="*/ T12 w 7533"/>
                              <a:gd name="T14" fmla="+- 0 3859 219"/>
                              <a:gd name="T15" fmla="*/ 3859 h 3845"/>
                              <a:gd name="T16" fmla="+- 0 1074 1074"/>
                              <a:gd name="T17" fmla="*/ T16 w 7533"/>
                              <a:gd name="T18" fmla="+- 0 4064 219"/>
                              <a:gd name="T19" fmla="*/ 4064 h 3845"/>
                              <a:gd name="T20" fmla="+- 0 8606 1074"/>
                              <a:gd name="T21" fmla="*/ T20 w 7533"/>
                              <a:gd name="T22" fmla="+- 0 4064 219"/>
                              <a:gd name="T23" fmla="*/ 4064 h 3845"/>
                              <a:gd name="T24" fmla="+- 0 8606 1074"/>
                              <a:gd name="T25" fmla="*/ T24 w 7533"/>
                              <a:gd name="T26" fmla="+- 0 3859 219"/>
                              <a:gd name="T27" fmla="*/ 3859 h 3845"/>
                              <a:gd name="T28" fmla="+- 0 8606 1074"/>
                              <a:gd name="T29" fmla="*/ T28 w 7533"/>
                              <a:gd name="T30" fmla="+- 0 3669 219"/>
                              <a:gd name="T31" fmla="*/ 3669 h 3845"/>
                              <a:gd name="T32" fmla="+- 0 8606 1074"/>
                              <a:gd name="T33" fmla="*/ T32 w 7533"/>
                              <a:gd name="T34" fmla="+- 0 219 219"/>
                              <a:gd name="T35" fmla="*/ 219 h 3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33" h="3845">
                                <a:moveTo>
                                  <a:pt x="7532" y="0"/>
                                </a:moveTo>
                                <a:lnTo>
                                  <a:pt x="0" y="0"/>
                                </a:lnTo>
                                <a:lnTo>
                                  <a:pt x="0" y="3450"/>
                                </a:lnTo>
                                <a:lnTo>
                                  <a:pt x="0" y="3640"/>
                                </a:lnTo>
                                <a:lnTo>
                                  <a:pt x="0" y="3845"/>
                                </a:lnTo>
                                <a:lnTo>
                                  <a:pt x="7532" y="3845"/>
                                </a:lnTo>
                                <a:lnTo>
                                  <a:pt x="7532" y="3640"/>
                                </a:lnTo>
                                <a:lnTo>
                                  <a:pt x="7532" y="3450"/>
                                </a:lnTo>
                                <a:lnTo>
                                  <a:pt x="7532" y="0"/>
                                </a:lnTo>
                                <a:close/>
                              </a:path>
                            </a:pathLst>
                          </a:custGeom>
                          <a:solidFill>
                            <a:srgbClr val="E0D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43"/>
                        <wps:cNvCnPr>
                          <a:cxnSpLocks noChangeShapeType="1"/>
                        </wps:cNvCnPr>
                        <wps:spPr bwMode="auto">
                          <a:xfrm>
                            <a:off x="1130" y="4054"/>
                            <a:ext cx="742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61" name="Text Box 42"/>
                        <wps:cNvSpPr txBox="1">
                          <a:spLocks noChangeArrowheads="1"/>
                        </wps:cNvSpPr>
                        <wps:spPr bwMode="auto">
                          <a:xfrm>
                            <a:off x="1073" y="87"/>
                            <a:ext cx="7533" cy="3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D4A4" w14:textId="77777777" w:rsidR="009E647E" w:rsidRDefault="00000000">
                              <w:pPr>
                                <w:spacing w:before="7"/>
                                <w:ind w:left="59"/>
                                <w:rPr>
                                  <w:b/>
                                  <w:sz w:val="20"/>
                                </w:rPr>
                              </w:pPr>
                              <w:r>
                                <w:rPr>
                                  <w:b/>
                                  <w:color w:val="2E3092"/>
                                  <w:sz w:val="20"/>
                                </w:rPr>
                                <w:t>Abstract</w:t>
                              </w:r>
                            </w:p>
                            <w:p w14:paraId="38FE8B31" w14:textId="77777777" w:rsidR="009E647E" w:rsidRDefault="00000000">
                              <w:pPr>
                                <w:spacing w:before="32" w:line="254" w:lineRule="auto"/>
                                <w:ind w:left="55" w:right="50"/>
                                <w:jc w:val="both"/>
                                <w:rPr>
                                  <w:sz w:val="18"/>
                                </w:rPr>
                              </w:pPr>
                              <w:r>
                                <w:rPr>
                                  <w:color w:val="231F20"/>
                                  <w:sz w:val="18"/>
                                </w:rPr>
                                <w:t>Hydrocephalus is a very common brain disorder affecting both children and adult populations. Its global</w:t>
                              </w:r>
                              <w:r>
                                <w:rPr>
                                  <w:color w:val="231F20"/>
                                  <w:spacing w:val="-4"/>
                                  <w:sz w:val="18"/>
                                </w:rPr>
                                <w:t xml:space="preserve"> </w:t>
                              </w:r>
                              <w:r>
                                <w:rPr>
                                  <w:color w:val="231F20"/>
                                  <w:sz w:val="18"/>
                                </w:rPr>
                                <w:t>burden</w:t>
                              </w:r>
                              <w:r>
                                <w:rPr>
                                  <w:color w:val="231F20"/>
                                  <w:spacing w:val="-3"/>
                                  <w:sz w:val="18"/>
                                </w:rPr>
                                <w:t xml:space="preserve"> </w:t>
                              </w:r>
                              <w:r>
                                <w:rPr>
                                  <w:color w:val="231F20"/>
                                  <w:sz w:val="18"/>
                                </w:rPr>
                                <w:t>has</w:t>
                              </w:r>
                              <w:r>
                                <w:rPr>
                                  <w:color w:val="231F20"/>
                                  <w:spacing w:val="-4"/>
                                  <w:sz w:val="18"/>
                                </w:rPr>
                                <w:t xml:space="preserve"> </w:t>
                              </w:r>
                              <w:r>
                                <w:rPr>
                                  <w:color w:val="231F20"/>
                                  <w:sz w:val="18"/>
                                </w:rPr>
                                <w:t>been</w:t>
                              </w:r>
                              <w:r>
                                <w:rPr>
                                  <w:color w:val="231F20"/>
                                  <w:spacing w:val="-3"/>
                                  <w:sz w:val="18"/>
                                </w:rPr>
                                <w:t xml:space="preserve"> </w:t>
                              </w:r>
                              <w:r>
                                <w:rPr>
                                  <w:color w:val="231F20"/>
                                  <w:sz w:val="18"/>
                                </w:rPr>
                                <w:t>well</w:t>
                              </w:r>
                              <w:r>
                                <w:rPr>
                                  <w:color w:val="231F20"/>
                                  <w:spacing w:val="-3"/>
                                  <w:sz w:val="18"/>
                                </w:rPr>
                                <w:t xml:space="preserve"> </w:t>
                              </w:r>
                              <w:r>
                                <w:rPr>
                                  <w:color w:val="231F20"/>
                                  <w:sz w:val="18"/>
                                </w:rPr>
                                <w:t>documented</w:t>
                              </w:r>
                              <w:r>
                                <w:rPr>
                                  <w:color w:val="231F20"/>
                                  <w:spacing w:val="-4"/>
                                  <w:sz w:val="18"/>
                                </w:rPr>
                                <w:t xml:space="preserve"> </w:t>
                              </w:r>
                              <w:r>
                                <w:rPr>
                                  <w:color w:val="231F20"/>
                                  <w:sz w:val="18"/>
                                </w:rPr>
                                <w:t>in</w:t>
                              </w:r>
                              <w:r>
                                <w:rPr>
                                  <w:color w:val="231F20"/>
                                  <w:spacing w:val="-3"/>
                                  <w:sz w:val="18"/>
                                </w:rPr>
                                <w:t xml:space="preserve"> </w:t>
                              </w:r>
                              <w:r>
                                <w:rPr>
                                  <w:color w:val="231F20"/>
                                  <w:sz w:val="18"/>
                                </w:rPr>
                                <w:t>the</w:t>
                              </w:r>
                              <w:r>
                                <w:rPr>
                                  <w:color w:val="231F20"/>
                                  <w:spacing w:val="-4"/>
                                  <w:sz w:val="18"/>
                                </w:rPr>
                                <w:t xml:space="preserve"> </w:t>
                              </w:r>
                              <w:r>
                                <w:rPr>
                                  <w:color w:val="231F20"/>
                                  <w:sz w:val="18"/>
                                </w:rPr>
                                <w:t>literature,</w:t>
                              </w:r>
                              <w:r>
                                <w:rPr>
                                  <w:color w:val="231F20"/>
                                  <w:spacing w:val="-3"/>
                                  <w:sz w:val="18"/>
                                </w:rPr>
                                <w:t xml:space="preserve"> </w:t>
                              </w:r>
                              <w:r>
                                <w:rPr>
                                  <w:color w:val="231F20"/>
                                  <w:sz w:val="18"/>
                                </w:rPr>
                                <w:t>and</w:t>
                              </w:r>
                              <w:r>
                                <w:rPr>
                                  <w:color w:val="231F20"/>
                                  <w:spacing w:val="-3"/>
                                  <w:sz w:val="18"/>
                                </w:rPr>
                                <w:t xml:space="preserve"> </w:t>
                              </w:r>
                              <w:r>
                                <w:rPr>
                                  <w:color w:val="231F20"/>
                                  <w:sz w:val="18"/>
                                </w:rPr>
                                <w:t>its</w:t>
                              </w:r>
                              <w:r>
                                <w:rPr>
                                  <w:color w:val="231F20"/>
                                  <w:spacing w:val="-4"/>
                                  <w:sz w:val="18"/>
                                </w:rPr>
                                <w:t xml:space="preserve"> </w:t>
                              </w:r>
                              <w:r>
                                <w:rPr>
                                  <w:color w:val="231F20"/>
                                  <w:sz w:val="18"/>
                                </w:rPr>
                                <w:t>management</w:t>
                              </w:r>
                              <w:r>
                                <w:rPr>
                                  <w:color w:val="231F20"/>
                                  <w:spacing w:val="-3"/>
                                  <w:sz w:val="18"/>
                                </w:rPr>
                                <w:t xml:space="preserve"> </w:t>
                              </w:r>
                              <w:r>
                                <w:rPr>
                                  <w:color w:val="231F20"/>
                                  <w:sz w:val="18"/>
                                </w:rPr>
                                <w:t>is</w:t>
                              </w:r>
                              <w:r>
                                <w:rPr>
                                  <w:color w:val="231F20"/>
                                  <w:spacing w:val="-3"/>
                                  <w:sz w:val="18"/>
                                </w:rPr>
                                <w:t xml:space="preserve"> </w:t>
                              </w:r>
                              <w:r>
                                <w:rPr>
                                  <w:color w:val="231F20"/>
                                  <w:sz w:val="18"/>
                                </w:rPr>
                                <w:t>not</w:t>
                              </w:r>
                              <w:r>
                                <w:rPr>
                                  <w:color w:val="231F20"/>
                                  <w:spacing w:val="-4"/>
                                  <w:sz w:val="18"/>
                                </w:rPr>
                                <w:t xml:space="preserve"> </w:t>
                              </w:r>
                              <w:r>
                                <w:rPr>
                                  <w:color w:val="231F20"/>
                                  <w:sz w:val="18"/>
                                </w:rPr>
                                <w:t>without</w:t>
                              </w:r>
                              <w:r>
                                <w:rPr>
                                  <w:color w:val="231F20"/>
                                  <w:spacing w:val="-3"/>
                                  <w:sz w:val="18"/>
                                </w:rPr>
                                <w:t xml:space="preserve"> </w:t>
                              </w:r>
                              <w:r>
                                <w:rPr>
                                  <w:color w:val="231F20"/>
                                  <w:sz w:val="18"/>
                                </w:rPr>
                                <w:t xml:space="preserve">challenges and complications, especially in low-income countries. This study aims at reviewing the management of hydrocephalus in a tertiary hospital in Nigeria and illustrating </w:t>
                              </w:r>
                              <w:r>
                                <w:rPr>
                                  <w:color w:val="231F20"/>
                                  <w:spacing w:val="-3"/>
                                  <w:sz w:val="18"/>
                                </w:rPr>
                                <w:t xml:space="preserve">two </w:t>
                              </w:r>
                              <w:r>
                                <w:rPr>
                                  <w:color w:val="231F20"/>
                                  <w:sz w:val="18"/>
                                </w:rPr>
                                <w:t>cases managed with peculiar challenges.</w:t>
                              </w:r>
                              <w:r>
                                <w:rPr>
                                  <w:color w:val="231F20"/>
                                  <w:spacing w:val="-13"/>
                                  <w:sz w:val="18"/>
                                </w:rPr>
                                <w:t xml:space="preserve"> </w:t>
                              </w:r>
                              <w:r>
                                <w:rPr>
                                  <w:color w:val="231F20"/>
                                  <w:sz w:val="18"/>
                                </w:rPr>
                                <w:t>This</w:t>
                              </w:r>
                              <w:r>
                                <w:rPr>
                                  <w:color w:val="231F20"/>
                                  <w:spacing w:val="-4"/>
                                  <w:sz w:val="18"/>
                                </w:rPr>
                                <w:t xml:space="preserve"> </w:t>
                              </w:r>
                              <w:r>
                                <w:rPr>
                                  <w:color w:val="231F20"/>
                                  <w:sz w:val="18"/>
                                </w:rPr>
                                <w:t>study</w:t>
                              </w:r>
                              <w:r>
                                <w:rPr>
                                  <w:color w:val="231F20"/>
                                  <w:spacing w:val="-4"/>
                                  <w:sz w:val="18"/>
                                </w:rPr>
                                <w:t xml:space="preserve"> </w:t>
                              </w:r>
                              <w:r>
                                <w:rPr>
                                  <w:color w:val="231F20"/>
                                  <w:sz w:val="18"/>
                                </w:rPr>
                                <w:t>is</w:t>
                              </w:r>
                              <w:r>
                                <w:rPr>
                                  <w:color w:val="231F20"/>
                                  <w:spacing w:val="-4"/>
                                  <w:sz w:val="18"/>
                                </w:rPr>
                                <w:t xml:space="preserve"> </w:t>
                              </w:r>
                              <w:r>
                                <w:rPr>
                                  <w:color w:val="231F20"/>
                                  <w:sz w:val="18"/>
                                </w:rPr>
                                <w:t>a</w:t>
                              </w:r>
                              <w:r>
                                <w:rPr>
                                  <w:color w:val="231F20"/>
                                  <w:spacing w:val="-4"/>
                                  <w:sz w:val="18"/>
                                </w:rPr>
                                <w:t xml:space="preserve"> </w:t>
                              </w:r>
                              <w:r>
                                <w:rPr>
                                  <w:color w:val="231F20"/>
                                  <w:sz w:val="18"/>
                                </w:rPr>
                                <w:t>retrospective</w:t>
                              </w:r>
                              <w:r>
                                <w:rPr>
                                  <w:color w:val="231F20"/>
                                  <w:spacing w:val="-3"/>
                                  <w:sz w:val="18"/>
                                </w:rPr>
                                <w:t xml:space="preserve"> </w:t>
                              </w:r>
                              <w:r>
                                <w:rPr>
                                  <w:color w:val="231F20"/>
                                  <w:sz w:val="18"/>
                                </w:rPr>
                                <w:t>clinical</w:t>
                              </w:r>
                              <w:r>
                                <w:rPr>
                                  <w:color w:val="231F20"/>
                                  <w:spacing w:val="-4"/>
                                  <w:sz w:val="18"/>
                                </w:rPr>
                                <w:t xml:space="preserve"> </w:t>
                              </w:r>
                              <w:r>
                                <w:rPr>
                                  <w:color w:val="231F20"/>
                                  <w:sz w:val="18"/>
                                </w:rPr>
                                <w:t>review</w:t>
                              </w:r>
                              <w:r>
                                <w:rPr>
                                  <w:color w:val="231F20"/>
                                  <w:spacing w:val="-4"/>
                                  <w:sz w:val="18"/>
                                </w:rPr>
                                <w:t xml:space="preserve"> </w:t>
                              </w:r>
                              <w:r>
                                <w:rPr>
                                  <w:color w:val="231F20"/>
                                  <w:sz w:val="18"/>
                                </w:rPr>
                                <w:t>of</w:t>
                              </w:r>
                              <w:r>
                                <w:rPr>
                                  <w:color w:val="231F20"/>
                                  <w:spacing w:val="-4"/>
                                  <w:sz w:val="18"/>
                                </w:rPr>
                                <w:t xml:space="preserve"> </w:t>
                              </w:r>
                              <w:r>
                                <w:rPr>
                                  <w:color w:val="231F20"/>
                                  <w:sz w:val="18"/>
                                </w:rPr>
                                <w:t>170</w:t>
                              </w:r>
                              <w:r>
                                <w:rPr>
                                  <w:color w:val="231F20"/>
                                  <w:spacing w:val="-4"/>
                                  <w:sz w:val="18"/>
                                </w:rPr>
                                <w:t xml:space="preserve"> </w:t>
                              </w:r>
                              <w:r>
                                <w:rPr>
                                  <w:color w:val="231F20"/>
                                  <w:sz w:val="18"/>
                                </w:rPr>
                                <w:t>patients</w:t>
                              </w:r>
                              <w:r>
                                <w:rPr>
                                  <w:color w:val="231F20"/>
                                  <w:spacing w:val="-4"/>
                                  <w:sz w:val="18"/>
                                </w:rPr>
                                <w:t xml:space="preserve"> </w:t>
                              </w:r>
                              <w:r>
                                <w:rPr>
                                  <w:color w:val="231F20"/>
                                  <w:sz w:val="18"/>
                                </w:rPr>
                                <w:t>with</w:t>
                              </w:r>
                              <w:r>
                                <w:rPr>
                                  <w:color w:val="231F20"/>
                                  <w:spacing w:val="-4"/>
                                  <w:sz w:val="18"/>
                                </w:rPr>
                                <w:t xml:space="preserve"> </w:t>
                              </w:r>
                              <w:r>
                                <w:rPr>
                                  <w:color w:val="231F20"/>
                                  <w:sz w:val="18"/>
                                </w:rPr>
                                <w:t>hydrocephalus</w:t>
                              </w:r>
                              <w:r>
                                <w:rPr>
                                  <w:color w:val="231F20"/>
                                  <w:spacing w:val="-4"/>
                                  <w:sz w:val="18"/>
                                </w:rPr>
                                <w:t xml:space="preserve"> </w:t>
                              </w:r>
                              <w:r>
                                <w:rPr>
                                  <w:color w:val="231F20"/>
                                  <w:sz w:val="18"/>
                                </w:rPr>
                                <w:t>amenable</w:t>
                              </w:r>
                              <w:r>
                                <w:rPr>
                                  <w:color w:val="231F20"/>
                                  <w:spacing w:val="-4"/>
                                  <w:sz w:val="18"/>
                                </w:rPr>
                                <w:t xml:space="preserve"> </w:t>
                              </w:r>
                              <w:r>
                                <w:rPr>
                                  <w:color w:val="231F20"/>
                                  <w:sz w:val="18"/>
                                </w:rPr>
                                <w:t xml:space="preserve">to </w:t>
                              </w:r>
                              <w:r>
                                <w:rPr>
                                  <w:color w:val="231F20"/>
                                  <w:spacing w:val="-3"/>
                                  <w:sz w:val="18"/>
                                </w:rPr>
                                <w:t>ventriculoperitoneal</w:t>
                              </w:r>
                              <w:r>
                                <w:rPr>
                                  <w:color w:val="231F20"/>
                                  <w:spacing w:val="-20"/>
                                  <w:sz w:val="18"/>
                                </w:rPr>
                                <w:t xml:space="preserve"> </w:t>
                              </w:r>
                              <w:r>
                                <w:rPr>
                                  <w:color w:val="231F20"/>
                                  <w:sz w:val="18"/>
                                </w:rPr>
                                <w:t>shunting</w:t>
                              </w:r>
                              <w:r>
                                <w:rPr>
                                  <w:color w:val="231F20"/>
                                  <w:spacing w:val="-20"/>
                                  <w:sz w:val="18"/>
                                </w:rPr>
                                <w:t xml:space="preserve"> </w:t>
                              </w:r>
                              <w:r>
                                <w:rPr>
                                  <w:color w:val="231F20"/>
                                  <w:sz w:val="18"/>
                                </w:rPr>
                                <w:t>as</w:t>
                              </w:r>
                              <w:r>
                                <w:rPr>
                                  <w:color w:val="231F20"/>
                                  <w:spacing w:val="-20"/>
                                  <w:sz w:val="18"/>
                                </w:rPr>
                                <w:t xml:space="preserve"> </w:t>
                              </w:r>
                              <w:r>
                                <w:rPr>
                                  <w:color w:val="231F20"/>
                                  <w:sz w:val="18"/>
                                </w:rPr>
                                <w:t>primary</w:t>
                              </w:r>
                              <w:r>
                                <w:rPr>
                                  <w:color w:val="231F20"/>
                                  <w:spacing w:val="-20"/>
                                  <w:sz w:val="18"/>
                                </w:rPr>
                                <w:t xml:space="preserve"> </w:t>
                              </w:r>
                              <w:r>
                                <w:rPr>
                                  <w:color w:val="231F20"/>
                                  <w:sz w:val="18"/>
                                </w:rPr>
                                <w:t>treatment.</w:t>
                              </w:r>
                              <w:r>
                                <w:rPr>
                                  <w:color w:val="231F20"/>
                                  <w:spacing w:val="-28"/>
                                  <w:sz w:val="18"/>
                                </w:rPr>
                                <w:t xml:space="preserve"> </w:t>
                              </w:r>
                              <w:r>
                                <w:rPr>
                                  <w:color w:val="231F20"/>
                                  <w:spacing w:val="-11"/>
                                  <w:sz w:val="18"/>
                                </w:rPr>
                                <w:t>Two</w:t>
                              </w:r>
                              <w:r>
                                <w:rPr>
                                  <w:color w:val="231F20"/>
                                  <w:spacing w:val="-19"/>
                                  <w:sz w:val="18"/>
                                </w:rPr>
                                <w:t xml:space="preserve"> </w:t>
                              </w:r>
                              <w:r>
                                <w:rPr>
                                  <w:color w:val="231F20"/>
                                  <w:sz w:val="18"/>
                                </w:rPr>
                                <w:t>cases</w:t>
                              </w:r>
                              <w:r>
                                <w:rPr>
                                  <w:color w:val="231F20"/>
                                  <w:spacing w:val="-20"/>
                                  <w:sz w:val="18"/>
                                </w:rPr>
                                <w:t xml:space="preserve"> </w:t>
                              </w:r>
                              <w:r>
                                <w:rPr>
                                  <w:color w:val="231F20"/>
                                  <w:sz w:val="18"/>
                                </w:rPr>
                                <w:t>of</w:t>
                              </w:r>
                              <w:r>
                                <w:rPr>
                                  <w:color w:val="231F20"/>
                                  <w:spacing w:val="-20"/>
                                  <w:sz w:val="18"/>
                                </w:rPr>
                                <w:t xml:space="preserve"> </w:t>
                              </w:r>
                              <w:r>
                                <w:rPr>
                                  <w:color w:val="231F20"/>
                                  <w:spacing w:val="-3"/>
                                  <w:sz w:val="18"/>
                                </w:rPr>
                                <w:t>hydrocephalus</w:t>
                              </w:r>
                              <w:r>
                                <w:rPr>
                                  <w:color w:val="231F20"/>
                                  <w:spacing w:val="-20"/>
                                  <w:sz w:val="18"/>
                                </w:rPr>
                                <w:t xml:space="preserve"> </w:t>
                              </w:r>
                              <w:r>
                                <w:rPr>
                                  <w:color w:val="231F20"/>
                                  <w:sz w:val="18"/>
                                </w:rPr>
                                <w:t>with</w:t>
                              </w:r>
                              <w:r>
                                <w:rPr>
                                  <w:color w:val="231F20"/>
                                  <w:spacing w:val="-20"/>
                                  <w:sz w:val="18"/>
                                </w:rPr>
                                <w:t xml:space="preserve"> </w:t>
                              </w:r>
                              <w:r>
                                <w:rPr>
                                  <w:color w:val="231F20"/>
                                  <w:sz w:val="18"/>
                                </w:rPr>
                                <w:t>peculiar</w:t>
                              </w:r>
                              <w:r>
                                <w:rPr>
                                  <w:color w:val="231F20"/>
                                  <w:spacing w:val="-20"/>
                                  <w:sz w:val="18"/>
                                </w:rPr>
                                <w:t xml:space="preserve"> </w:t>
                              </w:r>
                              <w:r>
                                <w:rPr>
                                  <w:color w:val="231F20"/>
                                  <w:sz w:val="18"/>
                                </w:rPr>
                                <w:t>management challenges</w:t>
                              </w:r>
                              <w:r>
                                <w:rPr>
                                  <w:color w:val="231F20"/>
                                  <w:spacing w:val="-18"/>
                                  <w:sz w:val="18"/>
                                </w:rPr>
                                <w:t xml:space="preserve"> </w:t>
                              </w:r>
                              <w:r>
                                <w:rPr>
                                  <w:color w:val="231F20"/>
                                  <w:spacing w:val="-3"/>
                                  <w:sz w:val="18"/>
                                </w:rPr>
                                <w:t>were</w:t>
                              </w:r>
                              <w:r>
                                <w:rPr>
                                  <w:color w:val="231F20"/>
                                  <w:spacing w:val="-18"/>
                                  <w:sz w:val="18"/>
                                </w:rPr>
                                <w:t xml:space="preserve"> </w:t>
                              </w:r>
                              <w:r>
                                <w:rPr>
                                  <w:color w:val="231F20"/>
                                  <w:sz w:val="18"/>
                                </w:rPr>
                                <w:t>illustrated.</w:t>
                              </w:r>
                              <w:r>
                                <w:rPr>
                                  <w:color w:val="231F20"/>
                                  <w:spacing w:val="-26"/>
                                  <w:sz w:val="18"/>
                                </w:rPr>
                                <w:t xml:space="preserve"> </w:t>
                              </w:r>
                              <w:r>
                                <w:rPr>
                                  <w:color w:val="231F20"/>
                                  <w:sz w:val="18"/>
                                </w:rPr>
                                <w:t>The</w:t>
                              </w:r>
                              <w:r>
                                <w:rPr>
                                  <w:color w:val="231F20"/>
                                  <w:spacing w:val="-18"/>
                                  <w:sz w:val="18"/>
                                </w:rPr>
                                <w:t xml:space="preserve"> </w:t>
                              </w:r>
                              <w:r>
                                <w:rPr>
                                  <w:color w:val="231F20"/>
                                  <w:sz w:val="18"/>
                                </w:rPr>
                                <w:t>first</w:t>
                              </w:r>
                              <w:r>
                                <w:rPr>
                                  <w:color w:val="231F20"/>
                                  <w:spacing w:val="-18"/>
                                  <w:sz w:val="18"/>
                                </w:rPr>
                                <w:t xml:space="preserve"> </w:t>
                              </w:r>
                              <w:r>
                                <w:rPr>
                                  <w:color w:val="231F20"/>
                                  <w:sz w:val="18"/>
                                </w:rPr>
                                <w:t>case</w:t>
                              </w:r>
                              <w:r>
                                <w:rPr>
                                  <w:color w:val="231F20"/>
                                  <w:spacing w:val="-18"/>
                                  <w:sz w:val="18"/>
                                </w:rPr>
                                <w:t xml:space="preserve"> </w:t>
                              </w:r>
                              <w:r>
                                <w:rPr>
                                  <w:color w:val="231F20"/>
                                  <w:spacing w:val="-3"/>
                                  <w:sz w:val="18"/>
                                </w:rPr>
                                <w:t>was</w:t>
                              </w:r>
                              <w:r>
                                <w:rPr>
                                  <w:color w:val="231F20"/>
                                  <w:spacing w:val="-17"/>
                                  <w:sz w:val="18"/>
                                </w:rPr>
                                <w:t xml:space="preserve"> </w:t>
                              </w:r>
                              <w:r>
                                <w:rPr>
                                  <w:color w:val="231F20"/>
                                  <w:sz w:val="18"/>
                                </w:rPr>
                                <w:t>that</w:t>
                              </w:r>
                              <w:r>
                                <w:rPr>
                                  <w:color w:val="231F20"/>
                                  <w:spacing w:val="-18"/>
                                  <w:sz w:val="18"/>
                                </w:rPr>
                                <w:t xml:space="preserve"> </w:t>
                              </w:r>
                              <w:r>
                                <w:rPr>
                                  <w:color w:val="231F20"/>
                                  <w:sz w:val="18"/>
                                </w:rPr>
                                <w:t>of</w:t>
                              </w:r>
                              <w:r>
                                <w:rPr>
                                  <w:color w:val="231F20"/>
                                  <w:spacing w:val="-18"/>
                                  <w:sz w:val="18"/>
                                </w:rPr>
                                <w:t xml:space="preserve"> </w:t>
                              </w:r>
                              <w:r>
                                <w:rPr>
                                  <w:color w:val="231F20"/>
                                  <w:sz w:val="18"/>
                                </w:rPr>
                                <w:t>an</w:t>
                              </w:r>
                              <w:r>
                                <w:rPr>
                                  <w:color w:val="231F20"/>
                                  <w:spacing w:val="-18"/>
                                  <w:sz w:val="18"/>
                                </w:rPr>
                                <w:t xml:space="preserve"> </w:t>
                              </w:r>
                              <w:r>
                                <w:rPr>
                                  <w:color w:val="231F20"/>
                                  <w:sz w:val="18"/>
                                </w:rPr>
                                <w:t>abandoned</w:t>
                              </w:r>
                              <w:r>
                                <w:rPr>
                                  <w:color w:val="231F20"/>
                                  <w:spacing w:val="-18"/>
                                  <w:sz w:val="18"/>
                                </w:rPr>
                                <w:t xml:space="preserve"> </w:t>
                              </w:r>
                              <w:r>
                                <w:rPr>
                                  <w:color w:val="231F20"/>
                                  <w:sz w:val="18"/>
                                </w:rPr>
                                <w:t>infant</w:t>
                              </w:r>
                              <w:r>
                                <w:rPr>
                                  <w:color w:val="231F20"/>
                                  <w:spacing w:val="-18"/>
                                  <w:sz w:val="18"/>
                                </w:rPr>
                                <w:t xml:space="preserve"> </w:t>
                              </w:r>
                              <w:r>
                                <w:rPr>
                                  <w:color w:val="231F20"/>
                                  <w:sz w:val="18"/>
                                </w:rPr>
                                <w:t>with</w:t>
                              </w:r>
                              <w:r>
                                <w:rPr>
                                  <w:color w:val="231F20"/>
                                  <w:spacing w:val="-18"/>
                                  <w:sz w:val="18"/>
                                </w:rPr>
                                <w:t xml:space="preserve"> </w:t>
                              </w:r>
                              <w:r>
                                <w:rPr>
                                  <w:color w:val="231F20"/>
                                  <w:sz w:val="18"/>
                                </w:rPr>
                                <w:t>hydrocephalus.</w:t>
                              </w:r>
                              <w:r>
                                <w:rPr>
                                  <w:color w:val="231F20"/>
                                  <w:spacing w:val="-25"/>
                                  <w:sz w:val="18"/>
                                </w:rPr>
                                <w:t xml:space="preserve"> </w:t>
                              </w:r>
                              <w:r>
                                <w:rPr>
                                  <w:color w:val="231F20"/>
                                  <w:sz w:val="18"/>
                                </w:rPr>
                                <w:t>The</w:t>
                              </w:r>
                              <w:r>
                                <w:rPr>
                                  <w:color w:val="231F20"/>
                                  <w:spacing w:val="-18"/>
                                  <w:sz w:val="18"/>
                                </w:rPr>
                                <w:t xml:space="preserve"> </w:t>
                              </w:r>
                              <w:r>
                                <w:rPr>
                                  <w:color w:val="231F20"/>
                                  <w:sz w:val="18"/>
                                </w:rPr>
                                <w:t>second case</w:t>
                              </w:r>
                              <w:r>
                                <w:rPr>
                                  <w:color w:val="231F20"/>
                                  <w:spacing w:val="-15"/>
                                  <w:sz w:val="18"/>
                                </w:rPr>
                                <w:t xml:space="preserve"> </w:t>
                              </w:r>
                              <w:r>
                                <w:rPr>
                                  <w:color w:val="231F20"/>
                                  <w:sz w:val="18"/>
                                </w:rPr>
                                <w:t>was</w:t>
                              </w:r>
                              <w:r>
                                <w:rPr>
                                  <w:color w:val="231F20"/>
                                  <w:spacing w:val="-14"/>
                                  <w:sz w:val="18"/>
                                </w:rPr>
                                <w:t xml:space="preserve"> </w:t>
                              </w:r>
                              <w:r>
                                <w:rPr>
                                  <w:color w:val="231F20"/>
                                  <w:sz w:val="18"/>
                                </w:rPr>
                                <w:t>that</w:t>
                              </w:r>
                              <w:r>
                                <w:rPr>
                                  <w:color w:val="231F20"/>
                                  <w:spacing w:val="-14"/>
                                  <w:sz w:val="18"/>
                                </w:rPr>
                                <w:t xml:space="preserve"> </w:t>
                              </w:r>
                              <w:r>
                                <w:rPr>
                                  <w:color w:val="231F20"/>
                                  <w:sz w:val="18"/>
                                </w:rPr>
                                <w:t>of</w:t>
                              </w:r>
                              <w:r>
                                <w:rPr>
                                  <w:color w:val="231F20"/>
                                  <w:spacing w:val="-14"/>
                                  <w:sz w:val="18"/>
                                </w:rPr>
                                <w:t xml:space="preserve"> </w:t>
                              </w:r>
                              <w:r>
                                <w:rPr>
                                  <w:color w:val="231F20"/>
                                  <w:sz w:val="18"/>
                                </w:rPr>
                                <w:t>a</w:t>
                              </w:r>
                              <w:r>
                                <w:rPr>
                                  <w:color w:val="231F20"/>
                                  <w:spacing w:val="-15"/>
                                  <w:sz w:val="18"/>
                                </w:rPr>
                                <w:t xml:space="preserve"> </w:t>
                              </w:r>
                              <w:r>
                                <w:rPr>
                                  <w:color w:val="231F20"/>
                                  <w:sz w:val="18"/>
                                </w:rPr>
                                <w:t>5-year-old</w:t>
                              </w:r>
                              <w:r>
                                <w:rPr>
                                  <w:color w:val="231F20"/>
                                  <w:spacing w:val="-14"/>
                                  <w:sz w:val="18"/>
                                </w:rPr>
                                <w:t xml:space="preserve"> </w:t>
                              </w:r>
                              <w:r>
                                <w:rPr>
                                  <w:color w:val="231F20"/>
                                  <w:spacing w:val="-3"/>
                                  <w:sz w:val="18"/>
                                </w:rPr>
                                <w:t>boy</w:t>
                              </w:r>
                              <w:r>
                                <w:rPr>
                                  <w:color w:val="231F20"/>
                                  <w:spacing w:val="-14"/>
                                  <w:sz w:val="18"/>
                                </w:rPr>
                                <w:t xml:space="preserve"> </w:t>
                              </w:r>
                              <w:r>
                                <w:rPr>
                                  <w:color w:val="231F20"/>
                                  <w:sz w:val="18"/>
                                </w:rPr>
                                <w:t>with</w:t>
                              </w:r>
                              <w:r>
                                <w:rPr>
                                  <w:color w:val="231F20"/>
                                  <w:spacing w:val="-14"/>
                                  <w:sz w:val="18"/>
                                </w:rPr>
                                <w:t xml:space="preserve"> </w:t>
                              </w:r>
                              <w:r>
                                <w:rPr>
                                  <w:color w:val="231F20"/>
                                  <w:sz w:val="18"/>
                                </w:rPr>
                                <w:t>post-meningitic</w:t>
                              </w:r>
                              <w:r>
                                <w:rPr>
                                  <w:color w:val="231F20"/>
                                  <w:spacing w:val="-14"/>
                                  <w:sz w:val="18"/>
                                </w:rPr>
                                <w:t xml:space="preserve"> </w:t>
                              </w:r>
                              <w:r>
                                <w:rPr>
                                  <w:color w:val="231F20"/>
                                  <w:sz w:val="18"/>
                                </w:rPr>
                                <w:t>hydrocephalus</w:t>
                              </w:r>
                              <w:r>
                                <w:rPr>
                                  <w:color w:val="231F20"/>
                                  <w:spacing w:val="-15"/>
                                  <w:sz w:val="18"/>
                                </w:rPr>
                                <w:t xml:space="preserve"> </w:t>
                              </w:r>
                              <w:r>
                                <w:rPr>
                                  <w:color w:val="231F20"/>
                                  <w:sz w:val="18"/>
                                </w:rPr>
                                <w:t>with</w:t>
                              </w:r>
                              <w:r>
                                <w:rPr>
                                  <w:color w:val="231F20"/>
                                  <w:spacing w:val="-14"/>
                                  <w:sz w:val="18"/>
                                </w:rPr>
                                <w:t xml:space="preserve"> </w:t>
                              </w:r>
                              <w:r>
                                <w:rPr>
                                  <w:color w:val="231F20"/>
                                  <w:sz w:val="18"/>
                                </w:rPr>
                                <w:t>delays</w:t>
                              </w:r>
                              <w:r>
                                <w:rPr>
                                  <w:color w:val="231F20"/>
                                  <w:spacing w:val="-14"/>
                                  <w:sz w:val="18"/>
                                </w:rPr>
                                <w:t xml:space="preserve"> </w:t>
                              </w:r>
                              <w:r>
                                <w:rPr>
                                  <w:color w:val="231F20"/>
                                  <w:sz w:val="18"/>
                                </w:rPr>
                                <w:t>in</w:t>
                              </w:r>
                              <w:r>
                                <w:rPr>
                                  <w:color w:val="231F20"/>
                                  <w:spacing w:val="-14"/>
                                  <w:sz w:val="18"/>
                                </w:rPr>
                                <w:t xml:space="preserve"> </w:t>
                              </w:r>
                              <w:r>
                                <w:rPr>
                                  <w:color w:val="231F20"/>
                                  <w:sz w:val="18"/>
                                </w:rPr>
                                <w:t>having</w:t>
                              </w:r>
                              <w:r>
                                <w:rPr>
                                  <w:color w:val="231F20"/>
                                  <w:spacing w:val="-14"/>
                                  <w:sz w:val="18"/>
                                </w:rPr>
                                <w:t xml:space="preserve"> </w:t>
                              </w:r>
                              <w:r>
                                <w:rPr>
                                  <w:color w:val="231F20"/>
                                  <w:sz w:val="18"/>
                                </w:rPr>
                                <w:t>cerebrospinal fluid</w:t>
                              </w:r>
                              <w:r>
                                <w:rPr>
                                  <w:color w:val="231F20"/>
                                  <w:spacing w:val="-6"/>
                                  <w:sz w:val="18"/>
                                </w:rPr>
                                <w:t xml:space="preserve"> </w:t>
                              </w:r>
                              <w:r>
                                <w:rPr>
                                  <w:color w:val="231F20"/>
                                  <w:sz w:val="18"/>
                                </w:rPr>
                                <w:t>(CSF)</w:t>
                              </w:r>
                              <w:r>
                                <w:rPr>
                                  <w:color w:val="231F20"/>
                                  <w:spacing w:val="-5"/>
                                  <w:sz w:val="18"/>
                                </w:rPr>
                                <w:t xml:space="preserve"> </w:t>
                              </w:r>
                              <w:r>
                                <w:rPr>
                                  <w:color w:val="231F20"/>
                                  <w:sz w:val="18"/>
                                </w:rPr>
                                <w:t>shunting.</w:t>
                              </w:r>
                              <w:r>
                                <w:rPr>
                                  <w:color w:val="231F20"/>
                                  <w:spacing w:val="-5"/>
                                  <w:sz w:val="18"/>
                                </w:rPr>
                                <w:t xml:space="preserve"> </w:t>
                              </w:r>
                              <w:r>
                                <w:rPr>
                                  <w:color w:val="231F20"/>
                                  <w:sz w:val="18"/>
                                </w:rPr>
                                <w:t>Majority</w:t>
                              </w:r>
                              <w:r>
                                <w:rPr>
                                  <w:color w:val="231F20"/>
                                  <w:spacing w:val="-6"/>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patients</w:t>
                              </w:r>
                              <w:r>
                                <w:rPr>
                                  <w:color w:val="231F20"/>
                                  <w:spacing w:val="-6"/>
                                  <w:sz w:val="18"/>
                                </w:rPr>
                                <w:t xml:space="preserve"> </w:t>
                              </w:r>
                              <w:r>
                                <w:rPr>
                                  <w:color w:val="231F20"/>
                                  <w:sz w:val="18"/>
                                </w:rPr>
                                <w:t>with</w:t>
                              </w:r>
                              <w:r>
                                <w:rPr>
                                  <w:color w:val="231F20"/>
                                  <w:spacing w:val="-5"/>
                                  <w:sz w:val="18"/>
                                </w:rPr>
                                <w:t xml:space="preserve"> </w:t>
                              </w:r>
                              <w:r>
                                <w:rPr>
                                  <w:color w:val="231F20"/>
                                  <w:sz w:val="18"/>
                                </w:rPr>
                                <w:t>hydrocephalus</w:t>
                              </w:r>
                              <w:r>
                                <w:rPr>
                                  <w:color w:val="231F20"/>
                                  <w:spacing w:val="-5"/>
                                  <w:sz w:val="18"/>
                                </w:rPr>
                                <w:t xml:space="preserve"> </w:t>
                              </w:r>
                              <w:r>
                                <w:rPr>
                                  <w:color w:val="231F20"/>
                                  <w:sz w:val="18"/>
                                </w:rPr>
                                <w:t>were</w:t>
                              </w:r>
                              <w:r>
                                <w:rPr>
                                  <w:color w:val="231F20"/>
                                  <w:spacing w:val="-6"/>
                                  <w:sz w:val="18"/>
                                </w:rPr>
                                <w:t xml:space="preserve"> </w:t>
                              </w:r>
                              <w:r>
                                <w:rPr>
                                  <w:color w:val="231F20"/>
                                  <w:sz w:val="18"/>
                                </w:rPr>
                                <w:t>infants</w:t>
                              </w:r>
                              <w:r>
                                <w:rPr>
                                  <w:color w:val="231F20"/>
                                  <w:spacing w:val="-5"/>
                                  <w:sz w:val="18"/>
                                </w:rPr>
                                <w:t xml:space="preserve"> </w:t>
                              </w:r>
                              <w:r>
                                <w:rPr>
                                  <w:color w:val="231F20"/>
                                  <w:sz w:val="18"/>
                                </w:rPr>
                                <w:t>(71.2%),</w:t>
                              </w:r>
                              <w:r>
                                <w:rPr>
                                  <w:color w:val="231F20"/>
                                  <w:spacing w:val="-5"/>
                                  <w:sz w:val="18"/>
                                </w:rPr>
                                <w:t xml:space="preserve"> </w:t>
                              </w:r>
                              <w:r>
                                <w:rPr>
                                  <w:color w:val="231F20"/>
                                  <w:sz w:val="18"/>
                                </w:rPr>
                                <w:t>and</w:t>
                              </w:r>
                              <w:r>
                                <w:rPr>
                                  <w:color w:val="231F20"/>
                                  <w:spacing w:val="-6"/>
                                  <w:sz w:val="18"/>
                                </w:rPr>
                                <w:t xml:space="preserve"> </w:t>
                              </w:r>
                              <w:r>
                                <w:rPr>
                                  <w:color w:val="231F20"/>
                                  <w:sz w:val="18"/>
                                </w:rPr>
                                <w:t>the</w:t>
                              </w:r>
                              <w:r>
                                <w:rPr>
                                  <w:color w:val="231F20"/>
                                  <w:spacing w:val="-5"/>
                                  <w:sz w:val="18"/>
                                </w:rPr>
                                <w:t xml:space="preserve"> </w:t>
                              </w:r>
                              <w:r>
                                <w:rPr>
                                  <w:color w:val="231F20"/>
                                  <w:sz w:val="18"/>
                                </w:rPr>
                                <w:t>top</w:t>
                              </w:r>
                              <w:r>
                                <w:rPr>
                                  <w:color w:val="231F20"/>
                                  <w:spacing w:val="-5"/>
                                  <w:sz w:val="18"/>
                                </w:rPr>
                                <w:t xml:space="preserve"> </w:t>
                              </w:r>
                              <w:r>
                                <w:rPr>
                                  <w:color w:val="231F20"/>
                                  <w:spacing w:val="-3"/>
                                  <w:sz w:val="18"/>
                                </w:rPr>
                                <w:t xml:space="preserve">two </w:t>
                              </w:r>
                              <w:r>
                                <w:rPr>
                                  <w:color w:val="231F20"/>
                                  <w:sz w:val="18"/>
                                </w:rPr>
                                <w:t>most</w:t>
                              </w:r>
                              <w:r>
                                <w:rPr>
                                  <w:color w:val="231F20"/>
                                  <w:spacing w:val="-7"/>
                                  <w:sz w:val="18"/>
                                </w:rPr>
                                <w:t xml:space="preserve"> </w:t>
                              </w:r>
                              <w:r>
                                <w:rPr>
                                  <w:color w:val="231F20"/>
                                  <w:sz w:val="18"/>
                                </w:rPr>
                                <w:t>common</w:t>
                              </w:r>
                              <w:r>
                                <w:rPr>
                                  <w:color w:val="231F20"/>
                                  <w:spacing w:val="-7"/>
                                  <w:sz w:val="18"/>
                                </w:rPr>
                                <w:t xml:space="preserve"> </w:t>
                              </w:r>
                              <w:r>
                                <w:rPr>
                                  <w:color w:val="231F20"/>
                                  <w:sz w:val="18"/>
                                </w:rPr>
                                <w:t>etiologies</w:t>
                              </w:r>
                              <w:r>
                                <w:rPr>
                                  <w:color w:val="231F20"/>
                                  <w:spacing w:val="-7"/>
                                  <w:sz w:val="18"/>
                                </w:rPr>
                                <w:t xml:space="preserve"> </w:t>
                              </w:r>
                              <w:r>
                                <w:rPr>
                                  <w:color w:val="231F20"/>
                                  <w:sz w:val="18"/>
                                </w:rPr>
                                <w:t>were</w:t>
                              </w:r>
                              <w:r>
                                <w:rPr>
                                  <w:color w:val="231F20"/>
                                  <w:spacing w:val="-6"/>
                                  <w:sz w:val="18"/>
                                </w:rPr>
                                <w:t xml:space="preserve"> </w:t>
                              </w:r>
                              <w:r>
                                <w:rPr>
                                  <w:color w:val="231F20"/>
                                  <w:sz w:val="18"/>
                                </w:rPr>
                                <w:t>aqueductal</w:t>
                              </w:r>
                              <w:r>
                                <w:rPr>
                                  <w:color w:val="231F20"/>
                                  <w:spacing w:val="-7"/>
                                  <w:sz w:val="18"/>
                                </w:rPr>
                                <w:t xml:space="preserve"> </w:t>
                              </w:r>
                              <w:r>
                                <w:rPr>
                                  <w:color w:val="231F20"/>
                                  <w:sz w:val="18"/>
                                </w:rPr>
                                <w:t>stenosis</w:t>
                              </w:r>
                              <w:r>
                                <w:rPr>
                                  <w:color w:val="231F20"/>
                                  <w:spacing w:val="-7"/>
                                  <w:sz w:val="18"/>
                                </w:rPr>
                                <w:t xml:space="preserve"> </w:t>
                              </w:r>
                              <w:r>
                                <w:rPr>
                                  <w:color w:val="231F20"/>
                                  <w:sz w:val="18"/>
                                </w:rPr>
                                <w:t>(64.7%)</w:t>
                              </w:r>
                              <w:r>
                                <w:rPr>
                                  <w:color w:val="231F20"/>
                                  <w:spacing w:val="-6"/>
                                  <w:sz w:val="18"/>
                                </w:rPr>
                                <w:t xml:space="preserve"> </w:t>
                              </w:r>
                              <w:r>
                                <w:rPr>
                                  <w:color w:val="231F20"/>
                                  <w:sz w:val="18"/>
                                </w:rPr>
                                <w:t>and</w:t>
                              </w:r>
                              <w:r>
                                <w:rPr>
                                  <w:color w:val="231F20"/>
                                  <w:spacing w:val="-7"/>
                                  <w:sz w:val="18"/>
                                </w:rPr>
                                <w:t xml:space="preserve"> </w:t>
                              </w:r>
                              <w:r>
                                <w:rPr>
                                  <w:color w:val="231F20"/>
                                  <w:sz w:val="18"/>
                                </w:rPr>
                                <w:t>post-meningitic</w:t>
                              </w:r>
                              <w:r>
                                <w:rPr>
                                  <w:color w:val="231F20"/>
                                  <w:spacing w:val="-7"/>
                                  <w:sz w:val="18"/>
                                </w:rPr>
                                <w:t xml:space="preserve"> </w:t>
                              </w:r>
                              <w:r>
                                <w:rPr>
                                  <w:color w:val="231F20"/>
                                  <w:sz w:val="18"/>
                                </w:rPr>
                                <w:t>hydrocephalus</w:t>
                              </w:r>
                              <w:r>
                                <w:rPr>
                                  <w:color w:val="231F20"/>
                                  <w:spacing w:val="-6"/>
                                  <w:sz w:val="18"/>
                                </w:rPr>
                                <w:t xml:space="preserve"> </w:t>
                              </w:r>
                              <w:r>
                                <w:rPr>
                                  <w:color w:val="231F20"/>
                                  <w:sz w:val="18"/>
                                </w:rPr>
                                <w:t xml:space="preserve">(11.2%), </w:t>
                              </w:r>
                              <w:r>
                                <w:rPr>
                                  <w:color w:val="231F20"/>
                                  <w:spacing w:val="-3"/>
                                  <w:sz w:val="18"/>
                                </w:rPr>
                                <w:t xml:space="preserve">respectively. </w:t>
                              </w:r>
                              <w:r>
                                <w:rPr>
                                  <w:color w:val="231F20"/>
                                  <w:sz w:val="18"/>
                                </w:rPr>
                                <w:t xml:space="preserve">Shunt infection was the most common complication (9.4%), which was within the </w:t>
                              </w:r>
                              <w:r>
                                <w:rPr>
                                  <w:color w:val="231F20"/>
                                  <w:spacing w:val="-3"/>
                                  <w:sz w:val="18"/>
                                </w:rPr>
                                <w:t xml:space="preserve">lower </w:t>
                              </w:r>
                              <w:r>
                                <w:rPr>
                                  <w:color w:val="231F20"/>
                                  <w:sz w:val="18"/>
                                </w:rPr>
                                <w:t>limit</w:t>
                              </w:r>
                              <w:r>
                                <w:rPr>
                                  <w:color w:val="231F20"/>
                                  <w:spacing w:val="-19"/>
                                  <w:sz w:val="18"/>
                                </w:rPr>
                                <w:t xml:space="preserve"> </w:t>
                              </w:r>
                              <w:r>
                                <w:rPr>
                                  <w:color w:val="231F20"/>
                                  <w:sz w:val="18"/>
                                </w:rPr>
                                <w:t>of</w:t>
                              </w:r>
                              <w:r>
                                <w:rPr>
                                  <w:color w:val="231F20"/>
                                  <w:spacing w:val="-18"/>
                                  <w:sz w:val="18"/>
                                </w:rPr>
                                <w:t xml:space="preserve"> </w:t>
                              </w:r>
                              <w:r>
                                <w:rPr>
                                  <w:color w:val="231F20"/>
                                  <w:sz w:val="18"/>
                                </w:rPr>
                                <w:t>rates</w:t>
                              </w:r>
                              <w:r>
                                <w:rPr>
                                  <w:color w:val="231F20"/>
                                  <w:spacing w:val="-18"/>
                                  <w:sz w:val="18"/>
                                </w:rPr>
                                <w:t xml:space="preserve"> </w:t>
                              </w:r>
                              <w:r>
                                <w:rPr>
                                  <w:color w:val="231F20"/>
                                  <w:sz w:val="18"/>
                                </w:rPr>
                                <w:t>reported</w:t>
                              </w:r>
                              <w:r>
                                <w:rPr>
                                  <w:color w:val="231F20"/>
                                  <w:spacing w:val="-18"/>
                                  <w:sz w:val="18"/>
                                </w:rPr>
                                <w:t xml:space="preserve"> </w:t>
                              </w:r>
                              <w:r>
                                <w:rPr>
                                  <w:color w:val="231F20"/>
                                  <w:sz w:val="18"/>
                                </w:rPr>
                                <w:t>in</w:t>
                              </w:r>
                              <w:r>
                                <w:rPr>
                                  <w:color w:val="231F20"/>
                                  <w:spacing w:val="-18"/>
                                  <w:sz w:val="18"/>
                                </w:rPr>
                                <w:t xml:space="preserve"> </w:t>
                              </w:r>
                              <w:r>
                                <w:rPr>
                                  <w:color w:val="231F20"/>
                                  <w:sz w:val="18"/>
                                </w:rPr>
                                <w:t>the</w:t>
                              </w:r>
                              <w:r>
                                <w:rPr>
                                  <w:color w:val="231F20"/>
                                  <w:spacing w:val="-18"/>
                                  <w:sz w:val="18"/>
                                </w:rPr>
                                <w:t xml:space="preserve"> </w:t>
                              </w:r>
                              <w:r>
                                <w:rPr>
                                  <w:color w:val="231F20"/>
                                  <w:sz w:val="18"/>
                                </w:rPr>
                                <w:t>literature</w:t>
                              </w:r>
                              <w:r>
                                <w:rPr>
                                  <w:color w:val="231F20"/>
                                  <w:spacing w:val="-18"/>
                                  <w:sz w:val="18"/>
                                </w:rPr>
                                <w:t xml:space="preserve"> </w:t>
                              </w:r>
                              <w:r>
                                <w:rPr>
                                  <w:color w:val="231F20"/>
                                  <w:sz w:val="18"/>
                                </w:rPr>
                                <w:t>(8.6%–50%).</w:t>
                              </w:r>
                              <w:r>
                                <w:rPr>
                                  <w:color w:val="231F20"/>
                                  <w:spacing w:val="-27"/>
                                  <w:sz w:val="18"/>
                                </w:rPr>
                                <w:t xml:space="preserve"> </w:t>
                              </w:r>
                              <w:r>
                                <w:rPr>
                                  <w:color w:val="231F20"/>
                                  <w:sz w:val="18"/>
                                </w:rPr>
                                <w:t>Approximately</w:t>
                              </w:r>
                              <w:r>
                                <w:rPr>
                                  <w:color w:val="231F20"/>
                                  <w:spacing w:val="-18"/>
                                  <w:sz w:val="18"/>
                                </w:rPr>
                                <w:t xml:space="preserve"> </w:t>
                              </w:r>
                              <w:r>
                                <w:rPr>
                                  <w:color w:val="231F20"/>
                                  <w:sz w:val="18"/>
                                </w:rPr>
                                <w:t>84%</w:t>
                              </w:r>
                              <w:r>
                                <w:rPr>
                                  <w:color w:val="231F20"/>
                                  <w:spacing w:val="-18"/>
                                  <w:sz w:val="18"/>
                                </w:rPr>
                                <w:t xml:space="preserve"> </w:t>
                              </w:r>
                              <w:r>
                                <w:rPr>
                                  <w:color w:val="231F20"/>
                                  <w:sz w:val="18"/>
                                </w:rPr>
                                <w:t>of</w:t>
                              </w:r>
                              <w:r>
                                <w:rPr>
                                  <w:color w:val="231F20"/>
                                  <w:spacing w:val="-18"/>
                                  <w:sz w:val="18"/>
                                </w:rPr>
                                <w:t xml:space="preserve"> </w:t>
                              </w:r>
                              <w:r>
                                <w:rPr>
                                  <w:color w:val="231F20"/>
                                  <w:sz w:val="18"/>
                                </w:rPr>
                                <w:t>shunting</w:t>
                              </w:r>
                              <w:r>
                                <w:rPr>
                                  <w:color w:val="231F20"/>
                                  <w:spacing w:val="-18"/>
                                  <w:sz w:val="18"/>
                                </w:rPr>
                                <w:t xml:space="preserve"> </w:t>
                              </w:r>
                              <w:r>
                                <w:rPr>
                                  <w:color w:val="231F20"/>
                                  <w:sz w:val="18"/>
                                </w:rPr>
                                <w:t>had</w:t>
                              </w:r>
                              <w:r>
                                <w:rPr>
                                  <w:color w:val="231F20"/>
                                  <w:spacing w:val="-18"/>
                                  <w:sz w:val="18"/>
                                </w:rPr>
                                <w:t xml:space="preserve"> </w:t>
                              </w:r>
                              <w:r>
                                <w:rPr>
                                  <w:color w:val="231F20"/>
                                  <w:sz w:val="18"/>
                                </w:rPr>
                                <w:t>no</w:t>
                              </w:r>
                              <w:r>
                                <w:rPr>
                                  <w:color w:val="231F20"/>
                                  <w:spacing w:val="-19"/>
                                  <w:sz w:val="18"/>
                                </w:rPr>
                                <w:t xml:space="preserve"> </w:t>
                              </w:r>
                              <w:r>
                                <w:rPr>
                                  <w:color w:val="231F20"/>
                                  <w:sz w:val="18"/>
                                </w:rPr>
                                <w:t>complication. In conclusion, ventriculoperitoneal shunting is the preferred treatment option for hydrocephalus in</w:t>
                              </w:r>
                              <w:r>
                                <w:rPr>
                                  <w:color w:val="231F20"/>
                                  <w:spacing w:val="-26"/>
                                  <w:sz w:val="18"/>
                                </w:rPr>
                                <w:t xml:space="preserve"> </w:t>
                              </w:r>
                              <w:r>
                                <w:rPr>
                                  <w:color w:val="231F20"/>
                                  <w:spacing w:val="-5"/>
                                  <w:sz w:val="18"/>
                                </w:rPr>
                                <w:t xml:space="preserve">low- </w:t>
                              </w:r>
                              <w:r>
                                <w:rPr>
                                  <w:color w:val="231F20"/>
                                  <w:sz w:val="18"/>
                                </w:rPr>
                                <w:t>income countries, and it is not without management challenges that are peculiar to these climes. Shunt infection appeared to be the most common complication.</w:t>
                              </w:r>
                            </w:p>
                            <w:p w14:paraId="182EBB22" w14:textId="77777777" w:rsidR="009E647E" w:rsidRDefault="00000000">
                              <w:pPr>
                                <w:spacing w:before="179"/>
                                <w:ind w:left="55"/>
                                <w:rPr>
                                  <w:i/>
                                  <w:sz w:val="18"/>
                                </w:rPr>
                              </w:pPr>
                              <w:r>
                                <w:rPr>
                                  <w:b/>
                                  <w:color w:val="2E3092"/>
                                  <w:sz w:val="18"/>
                                </w:rPr>
                                <w:t xml:space="preserve">Keywords: </w:t>
                              </w:r>
                              <w:r>
                                <w:rPr>
                                  <w:i/>
                                  <w:color w:val="231F20"/>
                                  <w:sz w:val="18"/>
                                </w:rPr>
                                <w:t>Challenges, hydrocephalus, low-income country, ventriculoperitoneal shunt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A452B" id="Group 41" o:spid="_x0000_s1030" style="position:absolute;left:0;text-align:left;margin-left:53.7pt;margin-top:4.35pt;width:376.65pt;height:198.85pt;z-index:15732224;mso-position-horizontal-relative:page;mso-position-vertical-relative:text" coordorigin="1074,87" coordsize="7533,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">
                <v:rect id="Rectangle 45" o:spid="_x0000_s1031" style="position:absolute;left:1073;top:87;width:753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" fillcolor="#e0def0" stroked="f"/>
                <v:shape id="Freeform 44" o:spid="_x0000_s1032" style="position:absolute;left:1073;top:218;width:7533;height:3845;visibility:visible;mso-wrap-style:square;v-text-anchor:top" coordsize="7533,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" path="m7532,l,,,3450r,190l,3845r7532,l7532,3640r,-190l7532,xe" fillcolor="#e0def0" stroked="f">
                  <v:path arrowok="t" o:connecttype="custom" o:connectlocs="7532,219;0,219;0,3669;0,3859;0,4064;7532,4064;7532,3859;7532,3669;7532,219" o:connectangles="0,0,0,0,0,0,0,0,0"/>
                </v:shape>
                <v:line id="Line 43" o:spid="_x0000_s1033" style="position:absolute;visibility:visible;mso-wrap-style:square" from="1130,4054" to="8550,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" strokecolor="#2e3092" strokeweight=".5pt"/>
                <v:shape id="Text Box 42" o:spid="_x0000_s1034" type="#_x0000_t202" style="position:absolute;left:1073;top:87;width:75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D24D4A4" w14:textId="77777777" w:rsidR="009E647E" w:rsidRDefault="00000000">
                        <w:pPr>
                          <w:spacing w:before="7"/>
                          <w:ind w:left="59"/>
                          <w:rPr>
                            <w:b/>
                            <w:sz w:val="20"/>
                          </w:rPr>
                        </w:pPr>
                        <w:r>
                          <w:rPr>
                            <w:b/>
                            <w:color w:val="2E3092"/>
                            <w:sz w:val="20"/>
                          </w:rPr>
                          <w:t>Abstract</w:t>
                        </w:r>
                      </w:p>
                      <w:p w14:paraId="38FE8B31" w14:textId="77777777" w:rsidR="009E647E" w:rsidRDefault="00000000">
                        <w:pPr>
                          <w:spacing w:before="32" w:line="254" w:lineRule="auto"/>
                          <w:ind w:left="55" w:right="50"/>
                          <w:jc w:val="both"/>
                          <w:rPr>
                            <w:sz w:val="18"/>
                          </w:rPr>
                        </w:pPr>
                        <w:r>
                          <w:rPr>
                            <w:color w:val="231F20"/>
                            <w:sz w:val="18"/>
                          </w:rPr>
                          <w:t>Hydrocephalus is a very common brain disorder affecting both children and adult populations. Its global</w:t>
                        </w:r>
                        <w:r>
                          <w:rPr>
                            <w:color w:val="231F20"/>
                            <w:spacing w:val="-4"/>
                            <w:sz w:val="18"/>
                          </w:rPr>
                          <w:t xml:space="preserve"> </w:t>
                        </w:r>
                        <w:r>
                          <w:rPr>
                            <w:color w:val="231F20"/>
                            <w:sz w:val="18"/>
                          </w:rPr>
                          <w:t>burden</w:t>
                        </w:r>
                        <w:r>
                          <w:rPr>
                            <w:color w:val="231F20"/>
                            <w:spacing w:val="-3"/>
                            <w:sz w:val="18"/>
                          </w:rPr>
                          <w:t xml:space="preserve"> </w:t>
                        </w:r>
                        <w:r>
                          <w:rPr>
                            <w:color w:val="231F20"/>
                            <w:sz w:val="18"/>
                          </w:rPr>
                          <w:t>has</w:t>
                        </w:r>
                        <w:r>
                          <w:rPr>
                            <w:color w:val="231F20"/>
                            <w:spacing w:val="-4"/>
                            <w:sz w:val="18"/>
                          </w:rPr>
                          <w:t xml:space="preserve"> </w:t>
                        </w:r>
                        <w:r>
                          <w:rPr>
                            <w:color w:val="231F20"/>
                            <w:sz w:val="18"/>
                          </w:rPr>
                          <w:t>been</w:t>
                        </w:r>
                        <w:r>
                          <w:rPr>
                            <w:color w:val="231F20"/>
                            <w:spacing w:val="-3"/>
                            <w:sz w:val="18"/>
                          </w:rPr>
                          <w:t xml:space="preserve"> </w:t>
                        </w:r>
                        <w:r>
                          <w:rPr>
                            <w:color w:val="231F20"/>
                            <w:sz w:val="18"/>
                          </w:rPr>
                          <w:t>well</w:t>
                        </w:r>
                        <w:r>
                          <w:rPr>
                            <w:color w:val="231F20"/>
                            <w:spacing w:val="-3"/>
                            <w:sz w:val="18"/>
                          </w:rPr>
                          <w:t xml:space="preserve"> </w:t>
                        </w:r>
                        <w:r>
                          <w:rPr>
                            <w:color w:val="231F20"/>
                            <w:sz w:val="18"/>
                          </w:rPr>
                          <w:t>documented</w:t>
                        </w:r>
                        <w:r>
                          <w:rPr>
                            <w:color w:val="231F20"/>
                            <w:spacing w:val="-4"/>
                            <w:sz w:val="18"/>
                          </w:rPr>
                          <w:t xml:space="preserve"> </w:t>
                        </w:r>
                        <w:r>
                          <w:rPr>
                            <w:color w:val="231F20"/>
                            <w:sz w:val="18"/>
                          </w:rPr>
                          <w:t>in</w:t>
                        </w:r>
                        <w:r>
                          <w:rPr>
                            <w:color w:val="231F20"/>
                            <w:spacing w:val="-3"/>
                            <w:sz w:val="18"/>
                          </w:rPr>
                          <w:t xml:space="preserve"> </w:t>
                        </w:r>
                        <w:r>
                          <w:rPr>
                            <w:color w:val="231F20"/>
                            <w:sz w:val="18"/>
                          </w:rPr>
                          <w:t>the</w:t>
                        </w:r>
                        <w:r>
                          <w:rPr>
                            <w:color w:val="231F20"/>
                            <w:spacing w:val="-4"/>
                            <w:sz w:val="18"/>
                          </w:rPr>
                          <w:t xml:space="preserve"> </w:t>
                        </w:r>
                        <w:r>
                          <w:rPr>
                            <w:color w:val="231F20"/>
                            <w:sz w:val="18"/>
                          </w:rPr>
                          <w:t>literature,</w:t>
                        </w:r>
                        <w:r>
                          <w:rPr>
                            <w:color w:val="231F20"/>
                            <w:spacing w:val="-3"/>
                            <w:sz w:val="18"/>
                          </w:rPr>
                          <w:t xml:space="preserve"> </w:t>
                        </w:r>
                        <w:r>
                          <w:rPr>
                            <w:color w:val="231F20"/>
                            <w:sz w:val="18"/>
                          </w:rPr>
                          <w:t>and</w:t>
                        </w:r>
                        <w:r>
                          <w:rPr>
                            <w:color w:val="231F20"/>
                            <w:spacing w:val="-3"/>
                            <w:sz w:val="18"/>
                          </w:rPr>
                          <w:t xml:space="preserve"> </w:t>
                        </w:r>
                        <w:r>
                          <w:rPr>
                            <w:color w:val="231F20"/>
                            <w:sz w:val="18"/>
                          </w:rPr>
                          <w:t>its</w:t>
                        </w:r>
                        <w:r>
                          <w:rPr>
                            <w:color w:val="231F20"/>
                            <w:spacing w:val="-4"/>
                            <w:sz w:val="18"/>
                          </w:rPr>
                          <w:t xml:space="preserve"> </w:t>
                        </w:r>
                        <w:r>
                          <w:rPr>
                            <w:color w:val="231F20"/>
                            <w:sz w:val="18"/>
                          </w:rPr>
                          <w:t>management</w:t>
                        </w:r>
                        <w:r>
                          <w:rPr>
                            <w:color w:val="231F20"/>
                            <w:spacing w:val="-3"/>
                            <w:sz w:val="18"/>
                          </w:rPr>
                          <w:t xml:space="preserve"> </w:t>
                        </w:r>
                        <w:r>
                          <w:rPr>
                            <w:color w:val="231F20"/>
                            <w:sz w:val="18"/>
                          </w:rPr>
                          <w:t>is</w:t>
                        </w:r>
                        <w:r>
                          <w:rPr>
                            <w:color w:val="231F20"/>
                            <w:spacing w:val="-3"/>
                            <w:sz w:val="18"/>
                          </w:rPr>
                          <w:t xml:space="preserve"> </w:t>
                        </w:r>
                        <w:r>
                          <w:rPr>
                            <w:color w:val="231F20"/>
                            <w:sz w:val="18"/>
                          </w:rPr>
                          <w:t>not</w:t>
                        </w:r>
                        <w:r>
                          <w:rPr>
                            <w:color w:val="231F20"/>
                            <w:spacing w:val="-4"/>
                            <w:sz w:val="18"/>
                          </w:rPr>
                          <w:t xml:space="preserve"> </w:t>
                        </w:r>
                        <w:r>
                          <w:rPr>
                            <w:color w:val="231F20"/>
                            <w:sz w:val="18"/>
                          </w:rPr>
                          <w:t>without</w:t>
                        </w:r>
                        <w:r>
                          <w:rPr>
                            <w:color w:val="231F20"/>
                            <w:spacing w:val="-3"/>
                            <w:sz w:val="18"/>
                          </w:rPr>
                          <w:t xml:space="preserve"> </w:t>
                        </w:r>
                        <w:r>
                          <w:rPr>
                            <w:color w:val="231F20"/>
                            <w:sz w:val="18"/>
                          </w:rPr>
                          <w:t xml:space="preserve">challenges and complications, especially in low-income countries. This study aims at reviewing the management of hydrocephalus in a tertiary hospital in Nigeria and illustrating </w:t>
                        </w:r>
                        <w:r>
                          <w:rPr>
                            <w:color w:val="231F20"/>
                            <w:spacing w:val="-3"/>
                            <w:sz w:val="18"/>
                          </w:rPr>
                          <w:t xml:space="preserve">two </w:t>
                        </w:r>
                        <w:r>
                          <w:rPr>
                            <w:color w:val="231F20"/>
                            <w:sz w:val="18"/>
                          </w:rPr>
                          <w:t>cases managed with peculiar challenges.</w:t>
                        </w:r>
                        <w:r>
                          <w:rPr>
                            <w:color w:val="231F20"/>
                            <w:spacing w:val="-13"/>
                            <w:sz w:val="18"/>
                          </w:rPr>
                          <w:t xml:space="preserve"> </w:t>
                        </w:r>
                        <w:r>
                          <w:rPr>
                            <w:color w:val="231F20"/>
                            <w:sz w:val="18"/>
                          </w:rPr>
                          <w:t>This</w:t>
                        </w:r>
                        <w:r>
                          <w:rPr>
                            <w:color w:val="231F20"/>
                            <w:spacing w:val="-4"/>
                            <w:sz w:val="18"/>
                          </w:rPr>
                          <w:t xml:space="preserve"> </w:t>
                        </w:r>
                        <w:r>
                          <w:rPr>
                            <w:color w:val="231F20"/>
                            <w:sz w:val="18"/>
                          </w:rPr>
                          <w:t>study</w:t>
                        </w:r>
                        <w:r>
                          <w:rPr>
                            <w:color w:val="231F20"/>
                            <w:spacing w:val="-4"/>
                            <w:sz w:val="18"/>
                          </w:rPr>
                          <w:t xml:space="preserve"> </w:t>
                        </w:r>
                        <w:r>
                          <w:rPr>
                            <w:color w:val="231F20"/>
                            <w:sz w:val="18"/>
                          </w:rPr>
                          <w:t>is</w:t>
                        </w:r>
                        <w:r>
                          <w:rPr>
                            <w:color w:val="231F20"/>
                            <w:spacing w:val="-4"/>
                            <w:sz w:val="18"/>
                          </w:rPr>
                          <w:t xml:space="preserve"> </w:t>
                        </w:r>
                        <w:r>
                          <w:rPr>
                            <w:color w:val="231F20"/>
                            <w:sz w:val="18"/>
                          </w:rPr>
                          <w:t>a</w:t>
                        </w:r>
                        <w:r>
                          <w:rPr>
                            <w:color w:val="231F20"/>
                            <w:spacing w:val="-4"/>
                            <w:sz w:val="18"/>
                          </w:rPr>
                          <w:t xml:space="preserve"> </w:t>
                        </w:r>
                        <w:r>
                          <w:rPr>
                            <w:color w:val="231F20"/>
                            <w:sz w:val="18"/>
                          </w:rPr>
                          <w:t>retrospective</w:t>
                        </w:r>
                        <w:r>
                          <w:rPr>
                            <w:color w:val="231F20"/>
                            <w:spacing w:val="-3"/>
                            <w:sz w:val="18"/>
                          </w:rPr>
                          <w:t xml:space="preserve"> </w:t>
                        </w:r>
                        <w:r>
                          <w:rPr>
                            <w:color w:val="231F20"/>
                            <w:sz w:val="18"/>
                          </w:rPr>
                          <w:t>clinical</w:t>
                        </w:r>
                        <w:r>
                          <w:rPr>
                            <w:color w:val="231F20"/>
                            <w:spacing w:val="-4"/>
                            <w:sz w:val="18"/>
                          </w:rPr>
                          <w:t xml:space="preserve"> </w:t>
                        </w:r>
                        <w:r>
                          <w:rPr>
                            <w:color w:val="231F20"/>
                            <w:sz w:val="18"/>
                          </w:rPr>
                          <w:t>review</w:t>
                        </w:r>
                        <w:r>
                          <w:rPr>
                            <w:color w:val="231F20"/>
                            <w:spacing w:val="-4"/>
                            <w:sz w:val="18"/>
                          </w:rPr>
                          <w:t xml:space="preserve"> </w:t>
                        </w:r>
                        <w:r>
                          <w:rPr>
                            <w:color w:val="231F20"/>
                            <w:sz w:val="18"/>
                          </w:rPr>
                          <w:t>of</w:t>
                        </w:r>
                        <w:r>
                          <w:rPr>
                            <w:color w:val="231F20"/>
                            <w:spacing w:val="-4"/>
                            <w:sz w:val="18"/>
                          </w:rPr>
                          <w:t xml:space="preserve"> </w:t>
                        </w:r>
                        <w:r>
                          <w:rPr>
                            <w:color w:val="231F20"/>
                            <w:sz w:val="18"/>
                          </w:rPr>
                          <w:t>170</w:t>
                        </w:r>
                        <w:r>
                          <w:rPr>
                            <w:color w:val="231F20"/>
                            <w:spacing w:val="-4"/>
                            <w:sz w:val="18"/>
                          </w:rPr>
                          <w:t xml:space="preserve"> </w:t>
                        </w:r>
                        <w:r>
                          <w:rPr>
                            <w:color w:val="231F20"/>
                            <w:sz w:val="18"/>
                          </w:rPr>
                          <w:t>patients</w:t>
                        </w:r>
                        <w:r>
                          <w:rPr>
                            <w:color w:val="231F20"/>
                            <w:spacing w:val="-4"/>
                            <w:sz w:val="18"/>
                          </w:rPr>
                          <w:t xml:space="preserve"> </w:t>
                        </w:r>
                        <w:r>
                          <w:rPr>
                            <w:color w:val="231F20"/>
                            <w:sz w:val="18"/>
                          </w:rPr>
                          <w:t>with</w:t>
                        </w:r>
                        <w:r>
                          <w:rPr>
                            <w:color w:val="231F20"/>
                            <w:spacing w:val="-4"/>
                            <w:sz w:val="18"/>
                          </w:rPr>
                          <w:t xml:space="preserve"> </w:t>
                        </w:r>
                        <w:r>
                          <w:rPr>
                            <w:color w:val="231F20"/>
                            <w:sz w:val="18"/>
                          </w:rPr>
                          <w:t>hydrocephalus</w:t>
                        </w:r>
                        <w:r>
                          <w:rPr>
                            <w:color w:val="231F20"/>
                            <w:spacing w:val="-4"/>
                            <w:sz w:val="18"/>
                          </w:rPr>
                          <w:t xml:space="preserve"> </w:t>
                        </w:r>
                        <w:r>
                          <w:rPr>
                            <w:color w:val="231F20"/>
                            <w:sz w:val="18"/>
                          </w:rPr>
                          <w:t>amenable</w:t>
                        </w:r>
                        <w:r>
                          <w:rPr>
                            <w:color w:val="231F20"/>
                            <w:spacing w:val="-4"/>
                            <w:sz w:val="18"/>
                          </w:rPr>
                          <w:t xml:space="preserve"> </w:t>
                        </w:r>
                        <w:r>
                          <w:rPr>
                            <w:color w:val="231F20"/>
                            <w:sz w:val="18"/>
                          </w:rPr>
                          <w:t xml:space="preserve">to </w:t>
                        </w:r>
                        <w:r>
                          <w:rPr>
                            <w:color w:val="231F20"/>
                            <w:spacing w:val="-3"/>
                            <w:sz w:val="18"/>
                          </w:rPr>
                          <w:t>ventriculoperitoneal</w:t>
                        </w:r>
                        <w:r>
                          <w:rPr>
                            <w:color w:val="231F20"/>
                            <w:spacing w:val="-20"/>
                            <w:sz w:val="18"/>
                          </w:rPr>
                          <w:t xml:space="preserve"> </w:t>
                        </w:r>
                        <w:r>
                          <w:rPr>
                            <w:color w:val="231F20"/>
                            <w:sz w:val="18"/>
                          </w:rPr>
                          <w:t>shunting</w:t>
                        </w:r>
                        <w:r>
                          <w:rPr>
                            <w:color w:val="231F20"/>
                            <w:spacing w:val="-20"/>
                            <w:sz w:val="18"/>
                          </w:rPr>
                          <w:t xml:space="preserve"> </w:t>
                        </w:r>
                        <w:r>
                          <w:rPr>
                            <w:color w:val="231F20"/>
                            <w:sz w:val="18"/>
                          </w:rPr>
                          <w:t>as</w:t>
                        </w:r>
                        <w:r>
                          <w:rPr>
                            <w:color w:val="231F20"/>
                            <w:spacing w:val="-20"/>
                            <w:sz w:val="18"/>
                          </w:rPr>
                          <w:t xml:space="preserve"> </w:t>
                        </w:r>
                        <w:r>
                          <w:rPr>
                            <w:color w:val="231F20"/>
                            <w:sz w:val="18"/>
                          </w:rPr>
                          <w:t>primary</w:t>
                        </w:r>
                        <w:r>
                          <w:rPr>
                            <w:color w:val="231F20"/>
                            <w:spacing w:val="-20"/>
                            <w:sz w:val="18"/>
                          </w:rPr>
                          <w:t xml:space="preserve"> </w:t>
                        </w:r>
                        <w:r>
                          <w:rPr>
                            <w:color w:val="231F20"/>
                            <w:sz w:val="18"/>
                          </w:rPr>
                          <w:t>treatment.</w:t>
                        </w:r>
                        <w:r>
                          <w:rPr>
                            <w:color w:val="231F20"/>
                            <w:spacing w:val="-28"/>
                            <w:sz w:val="18"/>
                          </w:rPr>
                          <w:t xml:space="preserve"> </w:t>
                        </w:r>
                        <w:r>
                          <w:rPr>
                            <w:color w:val="231F20"/>
                            <w:spacing w:val="-11"/>
                            <w:sz w:val="18"/>
                          </w:rPr>
                          <w:t>Two</w:t>
                        </w:r>
                        <w:r>
                          <w:rPr>
                            <w:color w:val="231F20"/>
                            <w:spacing w:val="-19"/>
                            <w:sz w:val="18"/>
                          </w:rPr>
                          <w:t xml:space="preserve"> </w:t>
                        </w:r>
                        <w:r>
                          <w:rPr>
                            <w:color w:val="231F20"/>
                            <w:sz w:val="18"/>
                          </w:rPr>
                          <w:t>cases</w:t>
                        </w:r>
                        <w:r>
                          <w:rPr>
                            <w:color w:val="231F20"/>
                            <w:spacing w:val="-20"/>
                            <w:sz w:val="18"/>
                          </w:rPr>
                          <w:t xml:space="preserve"> </w:t>
                        </w:r>
                        <w:r>
                          <w:rPr>
                            <w:color w:val="231F20"/>
                            <w:sz w:val="18"/>
                          </w:rPr>
                          <w:t>of</w:t>
                        </w:r>
                        <w:r>
                          <w:rPr>
                            <w:color w:val="231F20"/>
                            <w:spacing w:val="-20"/>
                            <w:sz w:val="18"/>
                          </w:rPr>
                          <w:t xml:space="preserve"> </w:t>
                        </w:r>
                        <w:r>
                          <w:rPr>
                            <w:color w:val="231F20"/>
                            <w:spacing w:val="-3"/>
                            <w:sz w:val="18"/>
                          </w:rPr>
                          <w:t>hydrocephalus</w:t>
                        </w:r>
                        <w:r>
                          <w:rPr>
                            <w:color w:val="231F20"/>
                            <w:spacing w:val="-20"/>
                            <w:sz w:val="18"/>
                          </w:rPr>
                          <w:t xml:space="preserve"> </w:t>
                        </w:r>
                        <w:r>
                          <w:rPr>
                            <w:color w:val="231F20"/>
                            <w:sz w:val="18"/>
                          </w:rPr>
                          <w:t>with</w:t>
                        </w:r>
                        <w:r>
                          <w:rPr>
                            <w:color w:val="231F20"/>
                            <w:spacing w:val="-20"/>
                            <w:sz w:val="18"/>
                          </w:rPr>
                          <w:t xml:space="preserve"> </w:t>
                        </w:r>
                        <w:r>
                          <w:rPr>
                            <w:color w:val="231F20"/>
                            <w:sz w:val="18"/>
                          </w:rPr>
                          <w:t>peculiar</w:t>
                        </w:r>
                        <w:r>
                          <w:rPr>
                            <w:color w:val="231F20"/>
                            <w:spacing w:val="-20"/>
                            <w:sz w:val="18"/>
                          </w:rPr>
                          <w:t xml:space="preserve"> </w:t>
                        </w:r>
                        <w:r>
                          <w:rPr>
                            <w:color w:val="231F20"/>
                            <w:sz w:val="18"/>
                          </w:rPr>
                          <w:t>management challenges</w:t>
                        </w:r>
                        <w:r>
                          <w:rPr>
                            <w:color w:val="231F20"/>
                            <w:spacing w:val="-18"/>
                            <w:sz w:val="18"/>
                          </w:rPr>
                          <w:t xml:space="preserve"> </w:t>
                        </w:r>
                        <w:r>
                          <w:rPr>
                            <w:color w:val="231F20"/>
                            <w:spacing w:val="-3"/>
                            <w:sz w:val="18"/>
                          </w:rPr>
                          <w:t>were</w:t>
                        </w:r>
                        <w:r>
                          <w:rPr>
                            <w:color w:val="231F20"/>
                            <w:spacing w:val="-18"/>
                            <w:sz w:val="18"/>
                          </w:rPr>
                          <w:t xml:space="preserve"> </w:t>
                        </w:r>
                        <w:r>
                          <w:rPr>
                            <w:color w:val="231F20"/>
                            <w:sz w:val="18"/>
                          </w:rPr>
                          <w:t>illustrated.</w:t>
                        </w:r>
                        <w:r>
                          <w:rPr>
                            <w:color w:val="231F20"/>
                            <w:spacing w:val="-26"/>
                            <w:sz w:val="18"/>
                          </w:rPr>
                          <w:t xml:space="preserve"> </w:t>
                        </w:r>
                        <w:r>
                          <w:rPr>
                            <w:color w:val="231F20"/>
                            <w:sz w:val="18"/>
                          </w:rPr>
                          <w:t>The</w:t>
                        </w:r>
                        <w:r>
                          <w:rPr>
                            <w:color w:val="231F20"/>
                            <w:spacing w:val="-18"/>
                            <w:sz w:val="18"/>
                          </w:rPr>
                          <w:t xml:space="preserve"> </w:t>
                        </w:r>
                        <w:r>
                          <w:rPr>
                            <w:color w:val="231F20"/>
                            <w:sz w:val="18"/>
                          </w:rPr>
                          <w:t>first</w:t>
                        </w:r>
                        <w:r>
                          <w:rPr>
                            <w:color w:val="231F20"/>
                            <w:spacing w:val="-18"/>
                            <w:sz w:val="18"/>
                          </w:rPr>
                          <w:t xml:space="preserve"> </w:t>
                        </w:r>
                        <w:r>
                          <w:rPr>
                            <w:color w:val="231F20"/>
                            <w:sz w:val="18"/>
                          </w:rPr>
                          <w:t>case</w:t>
                        </w:r>
                        <w:r>
                          <w:rPr>
                            <w:color w:val="231F20"/>
                            <w:spacing w:val="-18"/>
                            <w:sz w:val="18"/>
                          </w:rPr>
                          <w:t xml:space="preserve"> </w:t>
                        </w:r>
                        <w:r>
                          <w:rPr>
                            <w:color w:val="231F20"/>
                            <w:spacing w:val="-3"/>
                            <w:sz w:val="18"/>
                          </w:rPr>
                          <w:t>was</w:t>
                        </w:r>
                        <w:r>
                          <w:rPr>
                            <w:color w:val="231F20"/>
                            <w:spacing w:val="-17"/>
                            <w:sz w:val="18"/>
                          </w:rPr>
                          <w:t xml:space="preserve"> </w:t>
                        </w:r>
                        <w:r>
                          <w:rPr>
                            <w:color w:val="231F20"/>
                            <w:sz w:val="18"/>
                          </w:rPr>
                          <w:t>that</w:t>
                        </w:r>
                        <w:r>
                          <w:rPr>
                            <w:color w:val="231F20"/>
                            <w:spacing w:val="-18"/>
                            <w:sz w:val="18"/>
                          </w:rPr>
                          <w:t xml:space="preserve"> </w:t>
                        </w:r>
                        <w:r>
                          <w:rPr>
                            <w:color w:val="231F20"/>
                            <w:sz w:val="18"/>
                          </w:rPr>
                          <w:t>of</w:t>
                        </w:r>
                        <w:r>
                          <w:rPr>
                            <w:color w:val="231F20"/>
                            <w:spacing w:val="-18"/>
                            <w:sz w:val="18"/>
                          </w:rPr>
                          <w:t xml:space="preserve"> </w:t>
                        </w:r>
                        <w:r>
                          <w:rPr>
                            <w:color w:val="231F20"/>
                            <w:sz w:val="18"/>
                          </w:rPr>
                          <w:t>an</w:t>
                        </w:r>
                        <w:r>
                          <w:rPr>
                            <w:color w:val="231F20"/>
                            <w:spacing w:val="-18"/>
                            <w:sz w:val="18"/>
                          </w:rPr>
                          <w:t xml:space="preserve"> </w:t>
                        </w:r>
                        <w:r>
                          <w:rPr>
                            <w:color w:val="231F20"/>
                            <w:sz w:val="18"/>
                          </w:rPr>
                          <w:t>abandoned</w:t>
                        </w:r>
                        <w:r>
                          <w:rPr>
                            <w:color w:val="231F20"/>
                            <w:spacing w:val="-18"/>
                            <w:sz w:val="18"/>
                          </w:rPr>
                          <w:t xml:space="preserve"> </w:t>
                        </w:r>
                        <w:r>
                          <w:rPr>
                            <w:color w:val="231F20"/>
                            <w:sz w:val="18"/>
                          </w:rPr>
                          <w:t>infant</w:t>
                        </w:r>
                        <w:r>
                          <w:rPr>
                            <w:color w:val="231F20"/>
                            <w:spacing w:val="-18"/>
                            <w:sz w:val="18"/>
                          </w:rPr>
                          <w:t xml:space="preserve"> </w:t>
                        </w:r>
                        <w:r>
                          <w:rPr>
                            <w:color w:val="231F20"/>
                            <w:sz w:val="18"/>
                          </w:rPr>
                          <w:t>with</w:t>
                        </w:r>
                        <w:r>
                          <w:rPr>
                            <w:color w:val="231F20"/>
                            <w:spacing w:val="-18"/>
                            <w:sz w:val="18"/>
                          </w:rPr>
                          <w:t xml:space="preserve"> </w:t>
                        </w:r>
                        <w:r>
                          <w:rPr>
                            <w:color w:val="231F20"/>
                            <w:sz w:val="18"/>
                          </w:rPr>
                          <w:t>hydrocephalus.</w:t>
                        </w:r>
                        <w:r>
                          <w:rPr>
                            <w:color w:val="231F20"/>
                            <w:spacing w:val="-25"/>
                            <w:sz w:val="18"/>
                          </w:rPr>
                          <w:t xml:space="preserve"> </w:t>
                        </w:r>
                        <w:r>
                          <w:rPr>
                            <w:color w:val="231F20"/>
                            <w:sz w:val="18"/>
                          </w:rPr>
                          <w:t>The</w:t>
                        </w:r>
                        <w:r>
                          <w:rPr>
                            <w:color w:val="231F20"/>
                            <w:spacing w:val="-18"/>
                            <w:sz w:val="18"/>
                          </w:rPr>
                          <w:t xml:space="preserve"> </w:t>
                        </w:r>
                        <w:r>
                          <w:rPr>
                            <w:color w:val="231F20"/>
                            <w:sz w:val="18"/>
                          </w:rPr>
                          <w:t>second case</w:t>
                        </w:r>
                        <w:r>
                          <w:rPr>
                            <w:color w:val="231F20"/>
                            <w:spacing w:val="-15"/>
                            <w:sz w:val="18"/>
                          </w:rPr>
                          <w:t xml:space="preserve"> </w:t>
                        </w:r>
                        <w:r>
                          <w:rPr>
                            <w:color w:val="231F20"/>
                            <w:sz w:val="18"/>
                          </w:rPr>
                          <w:t>was</w:t>
                        </w:r>
                        <w:r>
                          <w:rPr>
                            <w:color w:val="231F20"/>
                            <w:spacing w:val="-14"/>
                            <w:sz w:val="18"/>
                          </w:rPr>
                          <w:t xml:space="preserve"> </w:t>
                        </w:r>
                        <w:r>
                          <w:rPr>
                            <w:color w:val="231F20"/>
                            <w:sz w:val="18"/>
                          </w:rPr>
                          <w:t>that</w:t>
                        </w:r>
                        <w:r>
                          <w:rPr>
                            <w:color w:val="231F20"/>
                            <w:spacing w:val="-14"/>
                            <w:sz w:val="18"/>
                          </w:rPr>
                          <w:t xml:space="preserve"> </w:t>
                        </w:r>
                        <w:r>
                          <w:rPr>
                            <w:color w:val="231F20"/>
                            <w:sz w:val="18"/>
                          </w:rPr>
                          <w:t>of</w:t>
                        </w:r>
                        <w:r>
                          <w:rPr>
                            <w:color w:val="231F20"/>
                            <w:spacing w:val="-14"/>
                            <w:sz w:val="18"/>
                          </w:rPr>
                          <w:t xml:space="preserve"> </w:t>
                        </w:r>
                        <w:r>
                          <w:rPr>
                            <w:color w:val="231F20"/>
                            <w:sz w:val="18"/>
                          </w:rPr>
                          <w:t>a</w:t>
                        </w:r>
                        <w:r>
                          <w:rPr>
                            <w:color w:val="231F20"/>
                            <w:spacing w:val="-15"/>
                            <w:sz w:val="18"/>
                          </w:rPr>
                          <w:t xml:space="preserve"> </w:t>
                        </w:r>
                        <w:r>
                          <w:rPr>
                            <w:color w:val="231F20"/>
                            <w:sz w:val="18"/>
                          </w:rPr>
                          <w:t>5-year-old</w:t>
                        </w:r>
                        <w:r>
                          <w:rPr>
                            <w:color w:val="231F20"/>
                            <w:spacing w:val="-14"/>
                            <w:sz w:val="18"/>
                          </w:rPr>
                          <w:t xml:space="preserve"> </w:t>
                        </w:r>
                        <w:r>
                          <w:rPr>
                            <w:color w:val="231F20"/>
                            <w:spacing w:val="-3"/>
                            <w:sz w:val="18"/>
                          </w:rPr>
                          <w:t>boy</w:t>
                        </w:r>
                        <w:r>
                          <w:rPr>
                            <w:color w:val="231F20"/>
                            <w:spacing w:val="-14"/>
                            <w:sz w:val="18"/>
                          </w:rPr>
                          <w:t xml:space="preserve"> </w:t>
                        </w:r>
                        <w:r>
                          <w:rPr>
                            <w:color w:val="231F20"/>
                            <w:sz w:val="18"/>
                          </w:rPr>
                          <w:t>with</w:t>
                        </w:r>
                        <w:r>
                          <w:rPr>
                            <w:color w:val="231F20"/>
                            <w:spacing w:val="-14"/>
                            <w:sz w:val="18"/>
                          </w:rPr>
                          <w:t xml:space="preserve"> </w:t>
                        </w:r>
                        <w:r>
                          <w:rPr>
                            <w:color w:val="231F20"/>
                            <w:sz w:val="18"/>
                          </w:rPr>
                          <w:t>post-meningitic</w:t>
                        </w:r>
                        <w:r>
                          <w:rPr>
                            <w:color w:val="231F20"/>
                            <w:spacing w:val="-14"/>
                            <w:sz w:val="18"/>
                          </w:rPr>
                          <w:t xml:space="preserve"> </w:t>
                        </w:r>
                        <w:r>
                          <w:rPr>
                            <w:color w:val="231F20"/>
                            <w:sz w:val="18"/>
                          </w:rPr>
                          <w:t>hydrocephalus</w:t>
                        </w:r>
                        <w:r>
                          <w:rPr>
                            <w:color w:val="231F20"/>
                            <w:spacing w:val="-15"/>
                            <w:sz w:val="18"/>
                          </w:rPr>
                          <w:t xml:space="preserve"> </w:t>
                        </w:r>
                        <w:r>
                          <w:rPr>
                            <w:color w:val="231F20"/>
                            <w:sz w:val="18"/>
                          </w:rPr>
                          <w:t>with</w:t>
                        </w:r>
                        <w:r>
                          <w:rPr>
                            <w:color w:val="231F20"/>
                            <w:spacing w:val="-14"/>
                            <w:sz w:val="18"/>
                          </w:rPr>
                          <w:t xml:space="preserve"> </w:t>
                        </w:r>
                        <w:r>
                          <w:rPr>
                            <w:color w:val="231F20"/>
                            <w:sz w:val="18"/>
                          </w:rPr>
                          <w:t>delays</w:t>
                        </w:r>
                        <w:r>
                          <w:rPr>
                            <w:color w:val="231F20"/>
                            <w:spacing w:val="-14"/>
                            <w:sz w:val="18"/>
                          </w:rPr>
                          <w:t xml:space="preserve"> </w:t>
                        </w:r>
                        <w:r>
                          <w:rPr>
                            <w:color w:val="231F20"/>
                            <w:sz w:val="18"/>
                          </w:rPr>
                          <w:t>in</w:t>
                        </w:r>
                        <w:r>
                          <w:rPr>
                            <w:color w:val="231F20"/>
                            <w:spacing w:val="-14"/>
                            <w:sz w:val="18"/>
                          </w:rPr>
                          <w:t xml:space="preserve"> </w:t>
                        </w:r>
                        <w:r>
                          <w:rPr>
                            <w:color w:val="231F20"/>
                            <w:sz w:val="18"/>
                          </w:rPr>
                          <w:t>having</w:t>
                        </w:r>
                        <w:r>
                          <w:rPr>
                            <w:color w:val="231F20"/>
                            <w:spacing w:val="-14"/>
                            <w:sz w:val="18"/>
                          </w:rPr>
                          <w:t xml:space="preserve"> </w:t>
                        </w:r>
                        <w:r>
                          <w:rPr>
                            <w:color w:val="231F20"/>
                            <w:sz w:val="18"/>
                          </w:rPr>
                          <w:t>cerebrospinal fluid</w:t>
                        </w:r>
                        <w:r>
                          <w:rPr>
                            <w:color w:val="231F20"/>
                            <w:spacing w:val="-6"/>
                            <w:sz w:val="18"/>
                          </w:rPr>
                          <w:t xml:space="preserve"> </w:t>
                        </w:r>
                        <w:r>
                          <w:rPr>
                            <w:color w:val="231F20"/>
                            <w:sz w:val="18"/>
                          </w:rPr>
                          <w:t>(CSF)</w:t>
                        </w:r>
                        <w:r>
                          <w:rPr>
                            <w:color w:val="231F20"/>
                            <w:spacing w:val="-5"/>
                            <w:sz w:val="18"/>
                          </w:rPr>
                          <w:t xml:space="preserve"> </w:t>
                        </w:r>
                        <w:r>
                          <w:rPr>
                            <w:color w:val="231F20"/>
                            <w:sz w:val="18"/>
                          </w:rPr>
                          <w:t>shunting.</w:t>
                        </w:r>
                        <w:r>
                          <w:rPr>
                            <w:color w:val="231F20"/>
                            <w:spacing w:val="-5"/>
                            <w:sz w:val="18"/>
                          </w:rPr>
                          <w:t xml:space="preserve"> </w:t>
                        </w:r>
                        <w:r>
                          <w:rPr>
                            <w:color w:val="231F20"/>
                            <w:sz w:val="18"/>
                          </w:rPr>
                          <w:t>Majority</w:t>
                        </w:r>
                        <w:r>
                          <w:rPr>
                            <w:color w:val="231F20"/>
                            <w:spacing w:val="-6"/>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patients</w:t>
                        </w:r>
                        <w:r>
                          <w:rPr>
                            <w:color w:val="231F20"/>
                            <w:spacing w:val="-6"/>
                            <w:sz w:val="18"/>
                          </w:rPr>
                          <w:t xml:space="preserve"> </w:t>
                        </w:r>
                        <w:r>
                          <w:rPr>
                            <w:color w:val="231F20"/>
                            <w:sz w:val="18"/>
                          </w:rPr>
                          <w:t>with</w:t>
                        </w:r>
                        <w:r>
                          <w:rPr>
                            <w:color w:val="231F20"/>
                            <w:spacing w:val="-5"/>
                            <w:sz w:val="18"/>
                          </w:rPr>
                          <w:t xml:space="preserve"> </w:t>
                        </w:r>
                        <w:r>
                          <w:rPr>
                            <w:color w:val="231F20"/>
                            <w:sz w:val="18"/>
                          </w:rPr>
                          <w:t>hydrocephalus</w:t>
                        </w:r>
                        <w:r>
                          <w:rPr>
                            <w:color w:val="231F20"/>
                            <w:spacing w:val="-5"/>
                            <w:sz w:val="18"/>
                          </w:rPr>
                          <w:t xml:space="preserve"> </w:t>
                        </w:r>
                        <w:r>
                          <w:rPr>
                            <w:color w:val="231F20"/>
                            <w:sz w:val="18"/>
                          </w:rPr>
                          <w:t>were</w:t>
                        </w:r>
                        <w:r>
                          <w:rPr>
                            <w:color w:val="231F20"/>
                            <w:spacing w:val="-6"/>
                            <w:sz w:val="18"/>
                          </w:rPr>
                          <w:t xml:space="preserve"> </w:t>
                        </w:r>
                        <w:r>
                          <w:rPr>
                            <w:color w:val="231F20"/>
                            <w:sz w:val="18"/>
                          </w:rPr>
                          <w:t>infants</w:t>
                        </w:r>
                        <w:r>
                          <w:rPr>
                            <w:color w:val="231F20"/>
                            <w:spacing w:val="-5"/>
                            <w:sz w:val="18"/>
                          </w:rPr>
                          <w:t xml:space="preserve"> </w:t>
                        </w:r>
                        <w:r>
                          <w:rPr>
                            <w:color w:val="231F20"/>
                            <w:sz w:val="18"/>
                          </w:rPr>
                          <w:t>(71.2%),</w:t>
                        </w:r>
                        <w:r>
                          <w:rPr>
                            <w:color w:val="231F20"/>
                            <w:spacing w:val="-5"/>
                            <w:sz w:val="18"/>
                          </w:rPr>
                          <w:t xml:space="preserve"> </w:t>
                        </w:r>
                        <w:r>
                          <w:rPr>
                            <w:color w:val="231F20"/>
                            <w:sz w:val="18"/>
                          </w:rPr>
                          <w:t>and</w:t>
                        </w:r>
                        <w:r>
                          <w:rPr>
                            <w:color w:val="231F20"/>
                            <w:spacing w:val="-6"/>
                            <w:sz w:val="18"/>
                          </w:rPr>
                          <w:t xml:space="preserve"> </w:t>
                        </w:r>
                        <w:r>
                          <w:rPr>
                            <w:color w:val="231F20"/>
                            <w:sz w:val="18"/>
                          </w:rPr>
                          <w:t>the</w:t>
                        </w:r>
                        <w:r>
                          <w:rPr>
                            <w:color w:val="231F20"/>
                            <w:spacing w:val="-5"/>
                            <w:sz w:val="18"/>
                          </w:rPr>
                          <w:t xml:space="preserve"> </w:t>
                        </w:r>
                        <w:r>
                          <w:rPr>
                            <w:color w:val="231F20"/>
                            <w:sz w:val="18"/>
                          </w:rPr>
                          <w:t>top</w:t>
                        </w:r>
                        <w:r>
                          <w:rPr>
                            <w:color w:val="231F20"/>
                            <w:spacing w:val="-5"/>
                            <w:sz w:val="18"/>
                          </w:rPr>
                          <w:t xml:space="preserve"> </w:t>
                        </w:r>
                        <w:r>
                          <w:rPr>
                            <w:color w:val="231F20"/>
                            <w:spacing w:val="-3"/>
                            <w:sz w:val="18"/>
                          </w:rPr>
                          <w:t xml:space="preserve">two </w:t>
                        </w:r>
                        <w:r>
                          <w:rPr>
                            <w:color w:val="231F20"/>
                            <w:sz w:val="18"/>
                          </w:rPr>
                          <w:t>most</w:t>
                        </w:r>
                        <w:r>
                          <w:rPr>
                            <w:color w:val="231F20"/>
                            <w:spacing w:val="-7"/>
                            <w:sz w:val="18"/>
                          </w:rPr>
                          <w:t xml:space="preserve"> </w:t>
                        </w:r>
                        <w:r>
                          <w:rPr>
                            <w:color w:val="231F20"/>
                            <w:sz w:val="18"/>
                          </w:rPr>
                          <w:t>common</w:t>
                        </w:r>
                        <w:r>
                          <w:rPr>
                            <w:color w:val="231F20"/>
                            <w:spacing w:val="-7"/>
                            <w:sz w:val="18"/>
                          </w:rPr>
                          <w:t xml:space="preserve"> </w:t>
                        </w:r>
                        <w:r>
                          <w:rPr>
                            <w:color w:val="231F20"/>
                            <w:sz w:val="18"/>
                          </w:rPr>
                          <w:t>etiologies</w:t>
                        </w:r>
                        <w:r>
                          <w:rPr>
                            <w:color w:val="231F20"/>
                            <w:spacing w:val="-7"/>
                            <w:sz w:val="18"/>
                          </w:rPr>
                          <w:t xml:space="preserve"> </w:t>
                        </w:r>
                        <w:r>
                          <w:rPr>
                            <w:color w:val="231F20"/>
                            <w:sz w:val="18"/>
                          </w:rPr>
                          <w:t>were</w:t>
                        </w:r>
                        <w:r>
                          <w:rPr>
                            <w:color w:val="231F20"/>
                            <w:spacing w:val="-6"/>
                            <w:sz w:val="18"/>
                          </w:rPr>
                          <w:t xml:space="preserve"> </w:t>
                        </w:r>
                        <w:r>
                          <w:rPr>
                            <w:color w:val="231F20"/>
                            <w:sz w:val="18"/>
                          </w:rPr>
                          <w:t>aqueductal</w:t>
                        </w:r>
                        <w:r>
                          <w:rPr>
                            <w:color w:val="231F20"/>
                            <w:spacing w:val="-7"/>
                            <w:sz w:val="18"/>
                          </w:rPr>
                          <w:t xml:space="preserve"> </w:t>
                        </w:r>
                        <w:r>
                          <w:rPr>
                            <w:color w:val="231F20"/>
                            <w:sz w:val="18"/>
                          </w:rPr>
                          <w:t>stenosis</w:t>
                        </w:r>
                        <w:r>
                          <w:rPr>
                            <w:color w:val="231F20"/>
                            <w:spacing w:val="-7"/>
                            <w:sz w:val="18"/>
                          </w:rPr>
                          <w:t xml:space="preserve"> </w:t>
                        </w:r>
                        <w:r>
                          <w:rPr>
                            <w:color w:val="231F20"/>
                            <w:sz w:val="18"/>
                          </w:rPr>
                          <w:t>(64.7%)</w:t>
                        </w:r>
                        <w:r>
                          <w:rPr>
                            <w:color w:val="231F20"/>
                            <w:spacing w:val="-6"/>
                            <w:sz w:val="18"/>
                          </w:rPr>
                          <w:t xml:space="preserve"> </w:t>
                        </w:r>
                        <w:r>
                          <w:rPr>
                            <w:color w:val="231F20"/>
                            <w:sz w:val="18"/>
                          </w:rPr>
                          <w:t>and</w:t>
                        </w:r>
                        <w:r>
                          <w:rPr>
                            <w:color w:val="231F20"/>
                            <w:spacing w:val="-7"/>
                            <w:sz w:val="18"/>
                          </w:rPr>
                          <w:t xml:space="preserve"> </w:t>
                        </w:r>
                        <w:r>
                          <w:rPr>
                            <w:color w:val="231F20"/>
                            <w:sz w:val="18"/>
                          </w:rPr>
                          <w:t>post-meningitic</w:t>
                        </w:r>
                        <w:r>
                          <w:rPr>
                            <w:color w:val="231F20"/>
                            <w:spacing w:val="-7"/>
                            <w:sz w:val="18"/>
                          </w:rPr>
                          <w:t xml:space="preserve"> </w:t>
                        </w:r>
                        <w:r>
                          <w:rPr>
                            <w:color w:val="231F20"/>
                            <w:sz w:val="18"/>
                          </w:rPr>
                          <w:t>hydrocephalus</w:t>
                        </w:r>
                        <w:r>
                          <w:rPr>
                            <w:color w:val="231F20"/>
                            <w:spacing w:val="-6"/>
                            <w:sz w:val="18"/>
                          </w:rPr>
                          <w:t xml:space="preserve"> </w:t>
                        </w:r>
                        <w:r>
                          <w:rPr>
                            <w:color w:val="231F20"/>
                            <w:sz w:val="18"/>
                          </w:rPr>
                          <w:t xml:space="preserve">(11.2%), </w:t>
                        </w:r>
                        <w:r>
                          <w:rPr>
                            <w:color w:val="231F20"/>
                            <w:spacing w:val="-3"/>
                            <w:sz w:val="18"/>
                          </w:rPr>
                          <w:t xml:space="preserve">respectively. </w:t>
                        </w:r>
                        <w:r>
                          <w:rPr>
                            <w:color w:val="231F20"/>
                            <w:sz w:val="18"/>
                          </w:rPr>
                          <w:t xml:space="preserve">Shunt infection was the most common complication (9.4%), which was within the </w:t>
                        </w:r>
                        <w:r>
                          <w:rPr>
                            <w:color w:val="231F20"/>
                            <w:spacing w:val="-3"/>
                            <w:sz w:val="18"/>
                          </w:rPr>
                          <w:t xml:space="preserve">lower </w:t>
                        </w:r>
                        <w:r>
                          <w:rPr>
                            <w:color w:val="231F20"/>
                            <w:sz w:val="18"/>
                          </w:rPr>
                          <w:t>limit</w:t>
                        </w:r>
                        <w:r>
                          <w:rPr>
                            <w:color w:val="231F20"/>
                            <w:spacing w:val="-19"/>
                            <w:sz w:val="18"/>
                          </w:rPr>
                          <w:t xml:space="preserve"> </w:t>
                        </w:r>
                        <w:r>
                          <w:rPr>
                            <w:color w:val="231F20"/>
                            <w:sz w:val="18"/>
                          </w:rPr>
                          <w:t>of</w:t>
                        </w:r>
                        <w:r>
                          <w:rPr>
                            <w:color w:val="231F20"/>
                            <w:spacing w:val="-18"/>
                            <w:sz w:val="18"/>
                          </w:rPr>
                          <w:t xml:space="preserve"> </w:t>
                        </w:r>
                        <w:r>
                          <w:rPr>
                            <w:color w:val="231F20"/>
                            <w:sz w:val="18"/>
                          </w:rPr>
                          <w:t>rates</w:t>
                        </w:r>
                        <w:r>
                          <w:rPr>
                            <w:color w:val="231F20"/>
                            <w:spacing w:val="-18"/>
                            <w:sz w:val="18"/>
                          </w:rPr>
                          <w:t xml:space="preserve"> </w:t>
                        </w:r>
                        <w:r>
                          <w:rPr>
                            <w:color w:val="231F20"/>
                            <w:sz w:val="18"/>
                          </w:rPr>
                          <w:t>reported</w:t>
                        </w:r>
                        <w:r>
                          <w:rPr>
                            <w:color w:val="231F20"/>
                            <w:spacing w:val="-18"/>
                            <w:sz w:val="18"/>
                          </w:rPr>
                          <w:t xml:space="preserve"> </w:t>
                        </w:r>
                        <w:r>
                          <w:rPr>
                            <w:color w:val="231F20"/>
                            <w:sz w:val="18"/>
                          </w:rPr>
                          <w:t>in</w:t>
                        </w:r>
                        <w:r>
                          <w:rPr>
                            <w:color w:val="231F20"/>
                            <w:spacing w:val="-18"/>
                            <w:sz w:val="18"/>
                          </w:rPr>
                          <w:t xml:space="preserve"> </w:t>
                        </w:r>
                        <w:r>
                          <w:rPr>
                            <w:color w:val="231F20"/>
                            <w:sz w:val="18"/>
                          </w:rPr>
                          <w:t>the</w:t>
                        </w:r>
                        <w:r>
                          <w:rPr>
                            <w:color w:val="231F20"/>
                            <w:spacing w:val="-18"/>
                            <w:sz w:val="18"/>
                          </w:rPr>
                          <w:t xml:space="preserve"> </w:t>
                        </w:r>
                        <w:r>
                          <w:rPr>
                            <w:color w:val="231F20"/>
                            <w:sz w:val="18"/>
                          </w:rPr>
                          <w:t>literature</w:t>
                        </w:r>
                        <w:r>
                          <w:rPr>
                            <w:color w:val="231F20"/>
                            <w:spacing w:val="-18"/>
                            <w:sz w:val="18"/>
                          </w:rPr>
                          <w:t xml:space="preserve"> </w:t>
                        </w:r>
                        <w:r>
                          <w:rPr>
                            <w:color w:val="231F20"/>
                            <w:sz w:val="18"/>
                          </w:rPr>
                          <w:t>(8.6%–50%).</w:t>
                        </w:r>
                        <w:r>
                          <w:rPr>
                            <w:color w:val="231F20"/>
                            <w:spacing w:val="-27"/>
                            <w:sz w:val="18"/>
                          </w:rPr>
                          <w:t xml:space="preserve"> </w:t>
                        </w:r>
                        <w:r>
                          <w:rPr>
                            <w:color w:val="231F20"/>
                            <w:sz w:val="18"/>
                          </w:rPr>
                          <w:t>Approximately</w:t>
                        </w:r>
                        <w:r>
                          <w:rPr>
                            <w:color w:val="231F20"/>
                            <w:spacing w:val="-18"/>
                            <w:sz w:val="18"/>
                          </w:rPr>
                          <w:t xml:space="preserve"> </w:t>
                        </w:r>
                        <w:r>
                          <w:rPr>
                            <w:color w:val="231F20"/>
                            <w:sz w:val="18"/>
                          </w:rPr>
                          <w:t>84%</w:t>
                        </w:r>
                        <w:r>
                          <w:rPr>
                            <w:color w:val="231F20"/>
                            <w:spacing w:val="-18"/>
                            <w:sz w:val="18"/>
                          </w:rPr>
                          <w:t xml:space="preserve"> </w:t>
                        </w:r>
                        <w:r>
                          <w:rPr>
                            <w:color w:val="231F20"/>
                            <w:sz w:val="18"/>
                          </w:rPr>
                          <w:t>of</w:t>
                        </w:r>
                        <w:r>
                          <w:rPr>
                            <w:color w:val="231F20"/>
                            <w:spacing w:val="-18"/>
                            <w:sz w:val="18"/>
                          </w:rPr>
                          <w:t xml:space="preserve"> </w:t>
                        </w:r>
                        <w:r>
                          <w:rPr>
                            <w:color w:val="231F20"/>
                            <w:sz w:val="18"/>
                          </w:rPr>
                          <w:t>shunting</w:t>
                        </w:r>
                        <w:r>
                          <w:rPr>
                            <w:color w:val="231F20"/>
                            <w:spacing w:val="-18"/>
                            <w:sz w:val="18"/>
                          </w:rPr>
                          <w:t xml:space="preserve"> </w:t>
                        </w:r>
                        <w:r>
                          <w:rPr>
                            <w:color w:val="231F20"/>
                            <w:sz w:val="18"/>
                          </w:rPr>
                          <w:t>had</w:t>
                        </w:r>
                        <w:r>
                          <w:rPr>
                            <w:color w:val="231F20"/>
                            <w:spacing w:val="-18"/>
                            <w:sz w:val="18"/>
                          </w:rPr>
                          <w:t xml:space="preserve"> </w:t>
                        </w:r>
                        <w:r>
                          <w:rPr>
                            <w:color w:val="231F20"/>
                            <w:sz w:val="18"/>
                          </w:rPr>
                          <w:t>no</w:t>
                        </w:r>
                        <w:r>
                          <w:rPr>
                            <w:color w:val="231F20"/>
                            <w:spacing w:val="-19"/>
                            <w:sz w:val="18"/>
                          </w:rPr>
                          <w:t xml:space="preserve"> </w:t>
                        </w:r>
                        <w:r>
                          <w:rPr>
                            <w:color w:val="231F20"/>
                            <w:sz w:val="18"/>
                          </w:rPr>
                          <w:t>complication. In conclusion, ventriculoperitoneal shunting is the preferred treatment option for hydrocephalus in</w:t>
                        </w:r>
                        <w:r>
                          <w:rPr>
                            <w:color w:val="231F20"/>
                            <w:spacing w:val="-26"/>
                            <w:sz w:val="18"/>
                          </w:rPr>
                          <w:t xml:space="preserve"> </w:t>
                        </w:r>
                        <w:r>
                          <w:rPr>
                            <w:color w:val="231F20"/>
                            <w:spacing w:val="-5"/>
                            <w:sz w:val="18"/>
                          </w:rPr>
                          <w:t xml:space="preserve">low- </w:t>
                        </w:r>
                        <w:r>
                          <w:rPr>
                            <w:color w:val="231F20"/>
                            <w:sz w:val="18"/>
                          </w:rPr>
                          <w:t>income countries, and it is not without management challenges that are peculiar to these climes. Shunt infection appeared to be the most common complication.</w:t>
                        </w:r>
                      </w:p>
                      <w:p w14:paraId="182EBB22" w14:textId="77777777" w:rsidR="009E647E" w:rsidRDefault="00000000">
                        <w:pPr>
                          <w:spacing w:before="179"/>
                          <w:ind w:left="55"/>
                          <w:rPr>
                            <w:i/>
                            <w:sz w:val="18"/>
                          </w:rPr>
                        </w:pPr>
                        <w:r>
                          <w:rPr>
                            <w:b/>
                            <w:color w:val="2E3092"/>
                            <w:sz w:val="18"/>
                          </w:rPr>
                          <w:t xml:space="preserve">Keywords: </w:t>
                        </w:r>
                        <w:r>
                          <w:rPr>
                            <w:i/>
                            <w:color w:val="231F20"/>
                            <w:sz w:val="18"/>
                          </w:rPr>
                          <w:t>Challenges, hydrocephalus, low-income country, ventriculoperitoneal shunt</w:t>
                        </w:r>
                      </w:p>
                    </w:txbxContent>
                  </v:textbox>
                </v:shape>
                <w10:wrap anchorx="page"/>
              </v:group>
            </w:pict>
          </mc:Fallback>
        </mc:AlternateContent>
      </w:r>
      <w:r w:rsidR="00000000">
        <w:rPr>
          <w:color w:val="231F20"/>
        </w:rPr>
        <w:t>Christopher O. Anele,</w:t>
      </w:r>
    </w:p>
    <w:p w14:paraId="632C4BB1" w14:textId="77777777" w:rsidR="009E647E" w:rsidRDefault="00000000">
      <w:pPr>
        <w:spacing w:line="247" w:lineRule="auto"/>
        <w:ind w:left="8035"/>
        <w:rPr>
          <w:rFonts w:ascii="Arial"/>
          <w:b/>
        </w:rPr>
      </w:pPr>
      <w:r>
        <w:rPr>
          <w:rFonts w:ascii="Arial"/>
          <w:b/>
          <w:color w:val="231F20"/>
        </w:rPr>
        <w:t>Henry E. Omon, Simon A. Balogun, Temitope O. Ajekwu, Edward O. Komolafe</w:t>
      </w:r>
    </w:p>
    <w:p w14:paraId="35609F11" w14:textId="77777777" w:rsidR="009E647E" w:rsidRDefault="00000000">
      <w:pPr>
        <w:spacing w:before="40" w:line="247" w:lineRule="auto"/>
        <w:ind w:left="8035" w:right="122"/>
        <w:rPr>
          <w:i/>
          <w:sz w:val="16"/>
        </w:rPr>
      </w:pPr>
      <w:r>
        <w:rPr>
          <w:i/>
          <w:color w:val="231F20"/>
          <w:sz w:val="16"/>
        </w:rPr>
        <w:t>Neurosurgery Unit, Department of Surgery, Obafemi Awolowo University Teaching Hospital Complex, Ile Ife, Osun State, Nigeria</w:t>
      </w:r>
    </w:p>
    <w:p w14:paraId="56C319E1" w14:textId="77777777" w:rsidR="009E647E" w:rsidRDefault="009E647E">
      <w:pPr>
        <w:pStyle w:val="BodyText"/>
        <w:rPr>
          <w:i/>
        </w:rPr>
      </w:pPr>
    </w:p>
    <w:p w14:paraId="15C4AA40" w14:textId="77777777" w:rsidR="009E647E" w:rsidRDefault="009E647E">
      <w:pPr>
        <w:pStyle w:val="BodyText"/>
        <w:rPr>
          <w:i/>
        </w:rPr>
      </w:pPr>
    </w:p>
    <w:p w14:paraId="34C4271A" w14:textId="77777777" w:rsidR="009E647E" w:rsidRDefault="009E647E">
      <w:pPr>
        <w:pStyle w:val="BodyText"/>
        <w:rPr>
          <w:i/>
        </w:rPr>
      </w:pPr>
    </w:p>
    <w:p w14:paraId="641CDFB8" w14:textId="77777777" w:rsidR="009E647E" w:rsidRDefault="009E647E">
      <w:pPr>
        <w:pStyle w:val="BodyText"/>
        <w:rPr>
          <w:i/>
        </w:rPr>
      </w:pPr>
    </w:p>
    <w:p w14:paraId="42BF766D" w14:textId="77777777" w:rsidR="009E647E" w:rsidRDefault="009E647E">
      <w:pPr>
        <w:pStyle w:val="BodyText"/>
        <w:rPr>
          <w:i/>
        </w:rPr>
      </w:pPr>
    </w:p>
    <w:p w14:paraId="462F129B" w14:textId="77777777" w:rsidR="009E647E" w:rsidRDefault="009E647E">
      <w:pPr>
        <w:pStyle w:val="BodyText"/>
        <w:rPr>
          <w:i/>
        </w:rPr>
      </w:pPr>
    </w:p>
    <w:p w14:paraId="16E9AA70" w14:textId="77777777" w:rsidR="009E647E" w:rsidRDefault="009E647E">
      <w:pPr>
        <w:pStyle w:val="BodyText"/>
        <w:spacing w:before="10"/>
        <w:rPr>
          <w:i/>
          <w:sz w:val="22"/>
        </w:rPr>
      </w:pPr>
    </w:p>
    <w:p w14:paraId="1D3C5445" w14:textId="77777777" w:rsidR="009E647E" w:rsidRDefault="009E647E">
      <w:pPr>
        <w:sectPr w:rsidR="009E647E">
          <w:headerReference w:type="default" r:id="rId7"/>
          <w:type w:val="continuous"/>
          <w:pgSz w:w="12240" w:h="15840"/>
          <w:pgMar w:top="900" w:right="960" w:bottom="280" w:left="960" w:header="194" w:footer="720" w:gutter="0"/>
          <w:cols w:space="720"/>
        </w:sectPr>
      </w:pPr>
    </w:p>
    <w:p w14:paraId="2E799CC8" w14:textId="77777777" w:rsidR="009E647E" w:rsidRDefault="00000000">
      <w:pPr>
        <w:pStyle w:val="Heading1"/>
        <w:spacing w:before="91"/>
        <w:ind w:left="113"/>
      </w:pPr>
      <w:r>
        <w:rPr>
          <w:color w:val="2E3092"/>
        </w:rPr>
        <w:t>Introduction</w:t>
      </w:r>
    </w:p>
    <w:p w14:paraId="0A806399" w14:textId="77777777" w:rsidR="009E647E" w:rsidRDefault="00000000">
      <w:pPr>
        <w:pStyle w:val="BodyText"/>
        <w:spacing w:before="117" w:line="249" w:lineRule="auto"/>
        <w:ind w:left="113" w:right="46"/>
        <w:jc w:val="both"/>
      </w:pPr>
      <w:r>
        <w:rPr>
          <w:color w:val="231F20"/>
        </w:rPr>
        <w:t xml:space="preserve">Hydrocephalus is a common brain disorder of childhood and is one of the most common </w:t>
      </w:r>
      <w:r>
        <w:rPr>
          <w:color w:val="231F20"/>
          <w:spacing w:val="12"/>
        </w:rPr>
        <w:t xml:space="preserve">conditions treated </w:t>
      </w:r>
      <w:r>
        <w:rPr>
          <w:color w:val="231F20"/>
          <w:spacing w:val="4"/>
        </w:rPr>
        <w:t xml:space="preserve">by </w:t>
      </w:r>
      <w:r>
        <w:rPr>
          <w:color w:val="231F20"/>
          <w:spacing w:val="12"/>
        </w:rPr>
        <w:t xml:space="preserve">neurosurgeons </w:t>
      </w:r>
      <w:r>
        <w:rPr>
          <w:color w:val="231F20"/>
        </w:rPr>
        <w:t xml:space="preserve">worldwide. It is seen in both pediatric and </w:t>
      </w:r>
      <w:r>
        <w:rPr>
          <w:color w:val="231F20"/>
          <w:spacing w:val="-3"/>
        </w:rPr>
        <w:t>adult</w:t>
      </w:r>
      <w:r>
        <w:rPr>
          <w:color w:val="231F20"/>
          <w:spacing w:val="-16"/>
        </w:rPr>
        <w:t xml:space="preserve"> </w:t>
      </w:r>
      <w:r>
        <w:rPr>
          <w:color w:val="231F20"/>
          <w:spacing w:val="-3"/>
        </w:rPr>
        <w:t>populations.</w:t>
      </w:r>
      <w:r>
        <w:rPr>
          <w:color w:val="231F20"/>
          <w:spacing w:val="-26"/>
        </w:rPr>
        <w:t xml:space="preserve"> </w:t>
      </w:r>
      <w:r>
        <w:rPr>
          <w:color w:val="231F20"/>
          <w:spacing w:val="-4"/>
        </w:rPr>
        <w:t>Treatment</w:t>
      </w:r>
      <w:r>
        <w:rPr>
          <w:color w:val="231F20"/>
          <w:spacing w:val="-15"/>
        </w:rPr>
        <w:t xml:space="preserve"> </w:t>
      </w:r>
      <w:r>
        <w:rPr>
          <w:color w:val="231F20"/>
        </w:rPr>
        <w:t>of</w:t>
      </w:r>
      <w:r>
        <w:rPr>
          <w:color w:val="231F20"/>
          <w:spacing w:val="-15"/>
        </w:rPr>
        <w:t xml:space="preserve"> </w:t>
      </w:r>
      <w:r>
        <w:rPr>
          <w:color w:val="231F20"/>
          <w:spacing w:val="-3"/>
        </w:rPr>
        <w:t xml:space="preserve">uncomplicated </w:t>
      </w:r>
      <w:r>
        <w:rPr>
          <w:color w:val="231F20"/>
        </w:rPr>
        <w:t>hydrocephalus consists of cerebrospinal</w:t>
      </w:r>
      <w:r>
        <w:rPr>
          <w:color w:val="231F20"/>
          <w:spacing w:val="-31"/>
        </w:rPr>
        <w:t xml:space="preserve"> </w:t>
      </w:r>
      <w:r>
        <w:rPr>
          <w:color w:val="231F20"/>
          <w:spacing w:val="-3"/>
        </w:rPr>
        <w:t xml:space="preserve">fluid </w:t>
      </w:r>
      <w:r>
        <w:rPr>
          <w:color w:val="231F20"/>
          <w:spacing w:val="4"/>
        </w:rPr>
        <w:t xml:space="preserve">(CSF) diversion </w:t>
      </w:r>
      <w:r>
        <w:rPr>
          <w:color w:val="231F20"/>
        </w:rPr>
        <w:t xml:space="preserve">by </w:t>
      </w:r>
      <w:r>
        <w:rPr>
          <w:color w:val="231F20"/>
          <w:spacing w:val="4"/>
        </w:rPr>
        <w:t xml:space="preserve">means </w:t>
      </w:r>
      <w:r>
        <w:rPr>
          <w:color w:val="231F20"/>
          <w:spacing w:val="3"/>
        </w:rPr>
        <w:t xml:space="preserve">of </w:t>
      </w:r>
      <w:r>
        <w:rPr>
          <w:color w:val="231F20"/>
        </w:rPr>
        <w:t xml:space="preserve">a </w:t>
      </w:r>
      <w:r>
        <w:rPr>
          <w:color w:val="231F20"/>
          <w:spacing w:val="4"/>
        </w:rPr>
        <w:t xml:space="preserve">shunt </w:t>
      </w:r>
      <w:r>
        <w:rPr>
          <w:color w:val="231F20"/>
          <w:spacing w:val="6"/>
        </w:rPr>
        <w:t xml:space="preserve">or </w:t>
      </w:r>
      <w:r>
        <w:rPr>
          <w:color w:val="231F20"/>
        </w:rPr>
        <w:t>endoscopic third</w:t>
      </w:r>
      <w:r>
        <w:rPr>
          <w:color w:val="231F20"/>
          <w:spacing w:val="-1"/>
        </w:rPr>
        <w:t xml:space="preserve"> </w:t>
      </w:r>
      <w:r>
        <w:rPr>
          <w:color w:val="231F20"/>
        </w:rPr>
        <w:t>ventriculostomy.</w:t>
      </w:r>
      <w:r>
        <w:rPr>
          <w:color w:val="231F20"/>
          <w:vertAlign w:val="superscript"/>
        </w:rPr>
        <w:t>[1]</w:t>
      </w:r>
    </w:p>
    <w:p w14:paraId="7A79AE3C" w14:textId="77777777" w:rsidR="009E647E" w:rsidRDefault="00000000">
      <w:pPr>
        <w:pStyle w:val="BodyText"/>
        <w:spacing w:before="126" w:line="249" w:lineRule="auto"/>
        <w:ind w:left="113" w:right="38"/>
        <w:jc w:val="both"/>
      </w:pPr>
      <w:r>
        <w:rPr>
          <w:color w:val="231F20"/>
          <w:spacing w:val="5"/>
        </w:rPr>
        <w:t xml:space="preserve">The </w:t>
      </w:r>
      <w:r>
        <w:rPr>
          <w:color w:val="231F20"/>
          <w:spacing w:val="8"/>
        </w:rPr>
        <w:t xml:space="preserve">first </w:t>
      </w:r>
      <w:r>
        <w:rPr>
          <w:color w:val="231F20"/>
          <w:spacing w:val="6"/>
        </w:rPr>
        <w:t xml:space="preserve">shunt surgery </w:t>
      </w:r>
      <w:r>
        <w:rPr>
          <w:color w:val="231F20"/>
          <w:spacing w:val="3"/>
        </w:rPr>
        <w:t xml:space="preserve">was </w:t>
      </w:r>
      <w:r>
        <w:rPr>
          <w:color w:val="231F20"/>
          <w:spacing w:val="8"/>
        </w:rPr>
        <w:t xml:space="preserve">performed </w:t>
      </w:r>
      <w:r>
        <w:rPr>
          <w:color w:val="231F20"/>
          <w:spacing w:val="6"/>
        </w:rPr>
        <w:t>over</w:t>
      </w:r>
      <w:r>
        <w:rPr>
          <w:color w:val="231F20"/>
          <w:spacing w:val="62"/>
        </w:rPr>
        <w:t xml:space="preserve"> </w:t>
      </w:r>
      <w:r>
        <w:rPr>
          <w:color w:val="231F20"/>
        </w:rPr>
        <w:t xml:space="preserve">a </w:t>
      </w:r>
      <w:r>
        <w:rPr>
          <w:color w:val="231F20"/>
          <w:spacing w:val="10"/>
        </w:rPr>
        <w:t xml:space="preserve">century </w:t>
      </w:r>
      <w:r>
        <w:rPr>
          <w:color w:val="231F20"/>
          <w:spacing w:val="9"/>
        </w:rPr>
        <w:t xml:space="preserve">ago, </w:t>
      </w:r>
      <w:r>
        <w:rPr>
          <w:color w:val="231F20"/>
          <w:spacing w:val="8"/>
        </w:rPr>
        <w:t xml:space="preserve">and </w:t>
      </w:r>
      <w:r>
        <w:rPr>
          <w:color w:val="231F20"/>
          <w:spacing w:val="9"/>
        </w:rPr>
        <w:t xml:space="preserve">since </w:t>
      </w:r>
      <w:r>
        <w:rPr>
          <w:color w:val="231F20"/>
          <w:spacing w:val="12"/>
        </w:rPr>
        <w:t xml:space="preserve">then, </w:t>
      </w:r>
      <w:r>
        <w:rPr>
          <w:color w:val="231F20"/>
          <w:spacing w:val="14"/>
        </w:rPr>
        <w:t xml:space="preserve">ventriculoperitoneal </w:t>
      </w:r>
      <w:r>
        <w:rPr>
          <w:color w:val="231F20"/>
          <w:spacing w:val="11"/>
        </w:rPr>
        <w:t>(VP)</w:t>
      </w:r>
      <w:r>
        <w:rPr>
          <w:color w:val="231F20"/>
          <w:spacing w:val="72"/>
        </w:rPr>
        <w:t xml:space="preserve"> </w:t>
      </w:r>
      <w:r>
        <w:rPr>
          <w:color w:val="231F20"/>
          <w:spacing w:val="12"/>
        </w:rPr>
        <w:t xml:space="preserve">shunt </w:t>
      </w:r>
      <w:r>
        <w:rPr>
          <w:color w:val="231F20"/>
          <w:spacing w:val="10"/>
        </w:rPr>
        <w:t xml:space="preserve">has </w:t>
      </w:r>
      <w:r>
        <w:rPr>
          <w:color w:val="231F20"/>
          <w:spacing w:val="3"/>
        </w:rPr>
        <w:t xml:space="preserve">remained </w:t>
      </w:r>
      <w:r>
        <w:rPr>
          <w:color w:val="231F20"/>
        </w:rPr>
        <w:t xml:space="preserve">a </w:t>
      </w:r>
      <w:r>
        <w:rPr>
          <w:color w:val="231F20"/>
          <w:spacing w:val="3"/>
        </w:rPr>
        <w:t xml:space="preserve">mainstream treatment </w:t>
      </w:r>
      <w:r>
        <w:rPr>
          <w:color w:val="231F20"/>
          <w:spacing w:val="4"/>
        </w:rPr>
        <w:t xml:space="preserve">method for </w:t>
      </w:r>
      <w:r>
        <w:rPr>
          <w:color w:val="231F20"/>
          <w:spacing w:val="5"/>
        </w:rPr>
        <w:t>hydrocephalus.</w:t>
      </w:r>
      <w:r>
        <w:rPr>
          <w:color w:val="231F20"/>
          <w:spacing w:val="5"/>
          <w:vertAlign w:val="superscript"/>
        </w:rPr>
        <w:t>[2]</w:t>
      </w:r>
      <w:r>
        <w:rPr>
          <w:color w:val="231F20"/>
          <w:spacing w:val="5"/>
        </w:rPr>
        <w:t xml:space="preserve"> Although </w:t>
      </w:r>
      <w:r>
        <w:rPr>
          <w:color w:val="231F20"/>
          <w:spacing w:val="4"/>
        </w:rPr>
        <w:t xml:space="preserve">there </w:t>
      </w:r>
      <w:r>
        <w:rPr>
          <w:color w:val="231F20"/>
          <w:spacing w:val="-3"/>
        </w:rPr>
        <w:t xml:space="preserve">has </w:t>
      </w:r>
      <w:r>
        <w:rPr>
          <w:color w:val="231F20"/>
          <w:spacing w:val="3"/>
        </w:rPr>
        <w:t xml:space="preserve">been increasing interest </w:t>
      </w:r>
      <w:r>
        <w:rPr>
          <w:color w:val="231F20"/>
        </w:rPr>
        <w:t xml:space="preserve">in </w:t>
      </w:r>
      <w:r>
        <w:rPr>
          <w:color w:val="231F20"/>
          <w:spacing w:val="4"/>
        </w:rPr>
        <w:t xml:space="preserve">performing an </w:t>
      </w:r>
      <w:r>
        <w:rPr>
          <w:color w:val="231F20"/>
        </w:rPr>
        <w:t>endoscopic</w:t>
      </w:r>
      <w:r>
        <w:rPr>
          <w:color w:val="231F20"/>
          <w:spacing w:val="-22"/>
        </w:rPr>
        <w:t xml:space="preserve"> </w:t>
      </w:r>
      <w:r>
        <w:rPr>
          <w:color w:val="231F20"/>
        </w:rPr>
        <w:t>third</w:t>
      </w:r>
      <w:r>
        <w:rPr>
          <w:color w:val="231F20"/>
          <w:spacing w:val="-22"/>
        </w:rPr>
        <w:t xml:space="preserve"> </w:t>
      </w:r>
      <w:r>
        <w:rPr>
          <w:color w:val="231F20"/>
        </w:rPr>
        <w:t>ventriculostomy</w:t>
      </w:r>
      <w:r>
        <w:rPr>
          <w:color w:val="231F20"/>
          <w:spacing w:val="-22"/>
        </w:rPr>
        <w:t xml:space="preserve"> </w:t>
      </w:r>
      <w:r>
        <w:rPr>
          <w:color w:val="231F20"/>
        </w:rPr>
        <w:t>for</w:t>
      </w:r>
      <w:r>
        <w:rPr>
          <w:color w:val="231F20"/>
          <w:spacing w:val="-22"/>
        </w:rPr>
        <w:t xml:space="preserve"> </w:t>
      </w:r>
      <w:r>
        <w:rPr>
          <w:color w:val="231F20"/>
        </w:rPr>
        <w:t>selected cases of hydrocephalus, VP shunt appears to be</w:t>
      </w:r>
      <w:r>
        <w:rPr>
          <w:color w:val="231F20"/>
          <w:spacing w:val="-19"/>
        </w:rPr>
        <w:t xml:space="preserve"> </w:t>
      </w:r>
      <w:r>
        <w:rPr>
          <w:color w:val="231F20"/>
        </w:rPr>
        <w:t>a</w:t>
      </w:r>
      <w:r>
        <w:rPr>
          <w:color w:val="231F20"/>
          <w:spacing w:val="-19"/>
        </w:rPr>
        <w:t xml:space="preserve"> </w:t>
      </w:r>
      <w:r>
        <w:rPr>
          <w:color w:val="231F20"/>
        </w:rPr>
        <w:t>preferred</w:t>
      </w:r>
      <w:r>
        <w:rPr>
          <w:color w:val="231F20"/>
          <w:spacing w:val="-19"/>
        </w:rPr>
        <w:t xml:space="preserve"> </w:t>
      </w:r>
      <w:r>
        <w:rPr>
          <w:color w:val="231F20"/>
        </w:rPr>
        <w:t>treatment</w:t>
      </w:r>
      <w:r>
        <w:rPr>
          <w:color w:val="231F20"/>
          <w:spacing w:val="-19"/>
        </w:rPr>
        <w:t xml:space="preserve"> </w:t>
      </w:r>
      <w:r>
        <w:rPr>
          <w:color w:val="231F20"/>
        </w:rPr>
        <w:t>option</w:t>
      </w:r>
      <w:r>
        <w:rPr>
          <w:color w:val="231F20"/>
          <w:spacing w:val="-19"/>
        </w:rPr>
        <w:t xml:space="preserve"> </w:t>
      </w:r>
      <w:r>
        <w:rPr>
          <w:color w:val="231F20"/>
        </w:rPr>
        <w:t>in</w:t>
      </w:r>
      <w:r>
        <w:rPr>
          <w:color w:val="231F20"/>
          <w:spacing w:val="-19"/>
        </w:rPr>
        <w:t xml:space="preserve"> </w:t>
      </w:r>
      <w:r>
        <w:rPr>
          <w:color w:val="231F20"/>
        </w:rPr>
        <w:t>low-income countries.</w:t>
      </w:r>
      <w:r>
        <w:rPr>
          <w:color w:val="231F20"/>
          <w:vertAlign w:val="superscript"/>
        </w:rPr>
        <w:t>[2,3]</w:t>
      </w:r>
    </w:p>
    <w:p w14:paraId="291E22D8" w14:textId="77777777" w:rsidR="009E647E" w:rsidRDefault="00000000">
      <w:pPr>
        <w:pStyle w:val="BodyText"/>
        <w:spacing w:before="128" w:line="249" w:lineRule="auto"/>
        <w:ind w:left="113" w:right="43"/>
        <w:jc w:val="both"/>
      </w:pPr>
      <w:r>
        <w:rPr>
          <w:color w:val="231F20"/>
        </w:rPr>
        <w:t xml:space="preserve">In </w:t>
      </w:r>
      <w:r>
        <w:rPr>
          <w:color w:val="231F20"/>
          <w:spacing w:val="2"/>
        </w:rPr>
        <w:t xml:space="preserve">low-income </w:t>
      </w:r>
      <w:r>
        <w:rPr>
          <w:color w:val="231F20"/>
          <w:spacing w:val="3"/>
        </w:rPr>
        <w:t xml:space="preserve">countries, limitations </w:t>
      </w:r>
      <w:r>
        <w:rPr>
          <w:color w:val="231F20"/>
        </w:rPr>
        <w:t xml:space="preserve">with appropriate radiological investigations </w:t>
      </w:r>
      <w:r>
        <w:rPr>
          <w:color w:val="231F20"/>
          <w:spacing w:val="-3"/>
        </w:rPr>
        <w:t xml:space="preserve">have </w:t>
      </w:r>
      <w:r>
        <w:rPr>
          <w:color w:val="231F20"/>
        </w:rPr>
        <w:t xml:space="preserve">been reported to contribute to the burden of </w:t>
      </w:r>
      <w:r>
        <w:rPr>
          <w:color w:val="231F20"/>
          <w:spacing w:val="-5"/>
        </w:rPr>
        <w:t xml:space="preserve">hydrocephalus </w:t>
      </w:r>
      <w:r>
        <w:rPr>
          <w:color w:val="231F20"/>
          <w:spacing w:val="-4"/>
        </w:rPr>
        <w:t>management.</w:t>
      </w:r>
      <w:r>
        <w:rPr>
          <w:color w:val="231F20"/>
          <w:spacing w:val="-4"/>
          <w:vertAlign w:val="superscript"/>
        </w:rPr>
        <w:t>[1]</w:t>
      </w:r>
      <w:r>
        <w:rPr>
          <w:color w:val="231F20"/>
          <w:spacing w:val="-4"/>
        </w:rPr>
        <w:t xml:space="preserve"> Other </w:t>
      </w:r>
      <w:r>
        <w:rPr>
          <w:color w:val="231F20"/>
          <w:spacing w:val="-9"/>
        </w:rPr>
        <w:t xml:space="preserve">associated </w:t>
      </w:r>
      <w:r>
        <w:rPr>
          <w:color w:val="231F20"/>
          <w:spacing w:val="4"/>
        </w:rPr>
        <w:t xml:space="preserve">challenges </w:t>
      </w:r>
      <w:r>
        <w:rPr>
          <w:color w:val="231F20"/>
        </w:rPr>
        <w:t xml:space="preserve">may </w:t>
      </w:r>
      <w:r>
        <w:rPr>
          <w:color w:val="231F20"/>
          <w:spacing w:val="4"/>
        </w:rPr>
        <w:t xml:space="preserve">include </w:t>
      </w:r>
      <w:r>
        <w:rPr>
          <w:color w:val="231F20"/>
          <w:spacing w:val="2"/>
        </w:rPr>
        <w:t xml:space="preserve">delayed </w:t>
      </w:r>
      <w:r>
        <w:rPr>
          <w:color w:val="231F20"/>
          <w:spacing w:val="5"/>
        </w:rPr>
        <w:t>prenatal</w:t>
      </w:r>
    </w:p>
    <w:p w14:paraId="042B7371" w14:textId="716E7CF6" w:rsidR="009E647E" w:rsidRDefault="000C4DAD">
      <w:pPr>
        <w:pStyle w:val="BodyText"/>
        <w:spacing w:before="6"/>
        <w:rPr>
          <w:sz w:val="11"/>
        </w:rPr>
      </w:pPr>
      <w:r>
        <w:rPr>
          <w:noProof/>
        </w:rPr>
        <mc:AlternateContent>
          <mc:Choice Requires="wps">
            <w:drawing>
              <wp:anchor distT="0" distB="0" distL="0" distR="0" simplePos="0" relativeHeight="487588864" behindDoc="1" locked="0" layoutInCell="1" allowOverlap="1" wp14:anchorId="507C64DA" wp14:editId="1DB2DA54">
                <wp:simplePos x="0" y="0"/>
                <wp:positionH relativeFrom="page">
                  <wp:posOffset>684530</wp:posOffset>
                </wp:positionH>
                <wp:positionV relativeFrom="paragraph">
                  <wp:posOffset>112395</wp:posOffset>
                </wp:positionV>
                <wp:extent cx="2279015" cy="1270"/>
                <wp:effectExtent l="0" t="0" r="0" b="0"/>
                <wp:wrapTopAndBottom/>
                <wp:docPr id="5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015" cy="1270"/>
                        </a:xfrm>
                        <a:custGeom>
                          <a:avLst/>
                          <a:gdLst>
                            <a:gd name="T0" fmla="+- 0 1078 1078"/>
                            <a:gd name="T1" fmla="*/ T0 w 3589"/>
                            <a:gd name="T2" fmla="+- 0 4667 1078"/>
                            <a:gd name="T3" fmla="*/ T2 w 3589"/>
                          </a:gdLst>
                          <a:ahLst/>
                          <a:cxnLst>
                            <a:cxn ang="0">
                              <a:pos x="T1" y="0"/>
                            </a:cxn>
                            <a:cxn ang="0">
                              <a:pos x="T3" y="0"/>
                            </a:cxn>
                          </a:cxnLst>
                          <a:rect l="0" t="0" r="r" b="b"/>
                          <a:pathLst>
                            <a:path w="3589">
                              <a:moveTo>
                                <a:pt x="0" y="0"/>
                              </a:moveTo>
                              <a:lnTo>
                                <a:pt x="3589" y="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959B" id="Freeform 40" o:spid="_x0000_s1026" style="position:absolute;margin-left:53.9pt;margin-top:8.85pt;width:179.4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" path="m,l3589,e" filled="f" strokecolor="#231f20" strokeweight=".5pt">
                <v:path arrowok="t" o:connecttype="custom" o:connectlocs="0,0;2279015,0" o:connectangles="0,0"/>
                <w10:wrap type="topAndBottom" anchorx="page"/>
              </v:shape>
            </w:pict>
          </mc:Fallback>
        </mc:AlternateContent>
      </w:r>
    </w:p>
    <w:p w14:paraId="11F867A8" w14:textId="77777777" w:rsidR="009E647E" w:rsidRDefault="00000000">
      <w:pPr>
        <w:spacing w:before="39" w:line="249" w:lineRule="auto"/>
        <w:ind w:left="117" w:right="44"/>
        <w:jc w:val="both"/>
        <w:rPr>
          <w:rFonts w:ascii="Arial"/>
          <w:sz w:val="14"/>
        </w:rPr>
      </w:pPr>
      <w:r>
        <w:rPr>
          <w:rFonts w:ascii="Arial"/>
          <w:color w:val="231F20"/>
          <w:w w:val="95"/>
          <w:sz w:val="14"/>
        </w:rPr>
        <w:t>This</w:t>
      </w:r>
      <w:r>
        <w:rPr>
          <w:rFonts w:ascii="Arial"/>
          <w:color w:val="231F20"/>
          <w:spacing w:val="-23"/>
          <w:w w:val="95"/>
          <w:sz w:val="14"/>
        </w:rPr>
        <w:t xml:space="preserve"> </w:t>
      </w:r>
      <w:r>
        <w:rPr>
          <w:rFonts w:ascii="Arial"/>
          <w:color w:val="231F20"/>
          <w:w w:val="95"/>
          <w:sz w:val="14"/>
        </w:rPr>
        <w:t>is</w:t>
      </w:r>
      <w:r>
        <w:rPr>
          <w:rFonts w:ascii="Arial"/>
          <w:color w:val="231F20"/>
          <w:spacing w:val="-22"/>
          <w:w w:val="95"/>
          <w:sz w:val="14"/>
        </w:rPr>
        <w:t xml:space="preserve"> </w:t>
      </w:r>
      <w:r>
        <w:rPr>
          <w:rFonts w:ascii="Arial"/>
          <w:color w:val="231F20"/>
          <w:w w:val="95"/>
          <w:sz w:val="14"/>
        </w:rPr>
        <w:t>an</w:t>
      </w:r>
      <w:r>
        <w:rPr>
          <w:rFonts w:ascii="Arial"/>
          <w:color w:val="231F20"/>
          <w:spacing w:val="-22"/>
          <w:w w:val="95"/>
          <w:sz w:val="14"/>
        </w:rPr>
        <w:t xml:space="preserve"> </w:t>
      </w:r>
      <w:r>
        <w:rPr>
          <w:rFonts w:ascii="Arial"/>
          <w:color w:val="231F20"/>
          <w:w w:val="95"/>
          <w:sz w:val="14"/>
        </w:rPr>
        <w:t>open</w:t>
      </w:r>
      <w:r>
        <w:rPr>
          <w:rFonts w:ascii="Arial"/>
          <w:color w:val="231F20"/>
          <w:spacing w:val="-22"/>
          <w:w w:val="95"/>
          <w:sz w:val="14"/>
        </w:rPr>
        <w:t xml:space="preserve"> </w:t>
      </w:r>
      <w:r>
        <w:rPr>
          <w:rFonts w:ascii="Arial"/>
          <w:color w:val="231F20"/>
          <w:w w:val="95"/>
          <w:sz w:val="14"/>
        </w:rPr>
        <w:t>access</w:t>
      </w:r>
      <w:r>
        <w:rPr>
          <w:rFonts w:ascii="Arial"/>
          <w:color w:val="231F20"/>
          <w:spacing w:val="-23"/>
          <w:w w:val="95"/>
          <w:sz w:val="14"/>
        </w:rPr>
        <w:t xml:space="preserve"> </w:t>
      </w:r>
      <w:r>
        <w:rPr>
          <w:rFonts w:ascii="Arial"/>
          <w:color w:val="231F20"/>
          <w:w w:val="95"/>
          <w:sz w:val="14"/>
        </w:rPr>
        <w:t>journal,</w:t>
      </w:r>
      <w:r>
        <w:rPr>
          <w:rFonts w:ascii="Arial"/>
          <w:color w:val="231F20"/>
          <w:spacing w:val="-22"/>
          <w:w w:val="95"/>
          <w:sz w:val="14"/>
        </w:rPr>
        <w:t xml:space="preserve"> </w:t>
      </w:r>
      <w:r>
        <w:rPr>
          <w:rFonts w:ascii="Arial"/>
          <w:color w:val="231F20"/>
          <w:w w:val="95"/>
          <w:sz w:val="14"/>
        </w:rPr>
        <w:t>and</w:t>
      </w:r>
      <w:r>
        <w:rPr>
          <w:rFonts w:ascii="Arial"/>
          <w:color w:val="231F20"/>
          <w:spacing w:val="-22"/>
          <w:w w:val="95"/>
          <w:sz w:val="14"/>
        </w:rPr>
        <w:t xml:space="preserve"> </w:t>
      </w:r>
      <w:r>
        <w:rPr>
          <w:rFonts w:ascii="Arial"/>
          <w:color w:val="231F20"/>
          <w:w w:val="95"/>
          <w:sz w:val="14"/>
        </w:rPr>
        <w:t>articles</w:t>
      </w:r>
      <w:r>
        <w:rPr>
          <w:rFonts w:ascii="Arial"/>
          <w:color w:val="231F20"/>
          <w:spacing w:val="-22"/>
          <w:w w:val="95"/>
          <w:sz w:val="14"/>
        </w:rPr>
        <w:t xml:space="preserve"> </w:t>
      </w:r>
      <w:r>
        <w:rPr>
          <w:rFonts w:ascii="Arial"/>
          <w:color w:val="231F20"/>
          <w:w w:val="95"/>
          <w:sz w:val="14"/>
        </w:rPr>
        <w:t>are</w:t>
      </w:r>
      <w:r>
        <w:rPr>
          <w:rFonts w:ascii="Arial"/>
          <w:color w:val="231F20"/>
          <w:spacing w:val="-23"/>
          <w:w w:val="95"/>
          <w:sz w:val="14"/>
        </w:rPr>
        <w:t xml:space="preserve"> </w:t>
      </w:r>
      <w:r>
        <w:rPr>
          <w:rFonts w:ascii="Arial"/>
          <w:color w:val="231F20"/>
          <w:w w:val="95"/>
          <w:sz w:val="14"/>
        </w:rPr>
        <w:t>distributed</w:t>
      </w:r>
      <w:r>
        <w:rPr>
          <w:rFonts w:ascii="Arial"/>
          <w:color w:val="231F20"/>
          <w:spacing w:val="-22"/>
          <w:w w:val="95"/>
          <w:sz w:val="14"/>
        </w:rPr>
        <w:t xml:space="preserve"> </w:t>
      </w:r>
      <w:r>
        <w:rPr>
          <w:rFonts w:ascii="Arial"/>
          <w:color w:val="231F20"/>
          <w:w w:val="95"/>
          <w:sz w:val="14"/>
        </w:rPr>
        <w:t xml:space="preserve">under </w:t>
      </w:r>
      <w:r>
        <w:rPr>
          <w:rFonts w:ascii="Arial"/>
          <w:color w:val="231F20"/>
          <w:spacing w:val="-1"/>
          <w:w w:val="95"/>
          <w:sz w:val="14"/>
        </w:rPr>
        <w:t>the</w:t>
      </w:r>
      <w:r>
        <w:rPr>
          <w:rFonts w:ascii="Arial"/>
          <w:color w:val="231F20"/>
          <w:spacing w:val="-29"/>
          <w:w w:val="95"/>
          <w:sz w:val="14"/>
        </w:rPr>
        <w:t xml:space="preserve"> </w:t>
      </w:r>
      <w:r>
        <w:rPr>
          <w:rFonts w:ascii="Arial"/>
          <w:color w:val="231F20"/>
          <w:spacing w:val="-1"/>
          <w:w w:val="95"/>
          <w:sz w:val="14"/>
        </w:rPr>
        <w:t>terms</w:t>
      </w:r>
      <w:r>
        <w:rPr>
          <w:rFonts w:ascii="Arial"/>
          <w:color w:val="231F20"/>
          <w:spacing w:val="-28"/>
          <w:w w:val="95"/>
          <w:sz w:val="14"/>
        </w:rPr>
        <w:t xml:space="preserve"> </w:t>
      </w:r>
      <w:r>
        <w:rPr>
          <w:rFonts w:ascii="Arial"/>
          <w:color w:val="231F20"/>
          <w:spacing w:val="-1"/>
          <w:w w:val="95"/>
          <w:sz w:val="14"/>
        </w:rPr>
        <w:t>of</w:t>
      </w:r>
      <w:r>
        <w:rPr>
          <w:rFonts w:ascii="Arial"/>
          <w:color w:val="231F20"/>
          <w:spacing w:val="-29"/>
          <w:w w:val="95"/>
          <w:sz w:val="14"/>
        </w:rPr>
        <w:t xml:space="preserve"> </w:t>
      </w:r>
      <w:r>
        <w:rPr>
          <w:rFonts w:ascii="Arial"/>
          <w:color w:val="231F20"/>
          <w:spacing w:val="-1"/>
          <w:w w:val="95"/>
          <w:sz w:val="14"/>
        </w:rPr>
        <w:t>the</w:t>
      </w:r>
      <w:r>
        <w:rPr>
          <w:rFonts w:ascii="Arial"/>
          <w:color w:val="231F20"/>
          <w:spacing w:val="-28"/>
          <w:w w:val="95"/>
          <w:sz w:val="14"/>
        </w:rPr>
        <w:t xml:space="preserve"> </w:t>
      </w:r>
      <w:r>
        <w:rPr>
          <w:rFonts w:ascii="Arial"/>
          <w:color w:val="231F20"/>
          <w:spacing w:val="-1"/>
          <w:w w:val="95"/>
          <w:sz w:val="14"/>
        </w:rPr>
        <w:t>Creative</w:t>
      </w:r>
      <w:r>
        <w:rPr>
          <w:rFonts w:ascii="Arial"/>
          <w:color w:val="231F20"/>
          <w:spacing w:val="-28"/>
          <w:w w:val="95"/>
          <w:sz w:val="14"/>
        </w:rPr>
        <w:t xml:space="preserve"> </w:t>
      </w:r>
      <w:r>
        <w:rPr>
          <w:rFonts w:ascii="Arial"/>
          <w:color w:val="231F20"/>
          <w:w w:val="95"/>
          <w:sz w:val="14"/>
        </w:rPr>
        <w:t>Commons</w:t>
      </w:r>
      <w:r>
        <w:rPr>
          <w:rFonts w:ascii="Arial"/>
          <w:color w:val="231F20"/>
          <w:spacing w:val="-29"/>
          <w:w w:val="95"/>
          <w:sz w:val="14"/>
        </w:rPr>
        <w:t xml:space="preserve"> </w:t>
      </w:r>
      <w:r>
        <w:rPr>
          <w:rFonts w:ascii="Arial"/>
          <w:color w:val="231F20"/>
          <w:w w:val="95"/>
          <w:sz w:val="14"/>
        </w:rPr>
        <w:t>Attribution-NonCommercial- ShareAlike</w:t>
      </w:r>
      <w:r>
        <w:rPr>
          <w:rFonts w:ascii="Arial"/>
          <w:color w:val="231F20"/>
          <w:spacing w:val="-27"/>
          <w:w w:val="95"/>
          <w:sz w:val="14"/>
        </w:rPr>
        <w:t xml:space="preserve"> </w:t>
      </w:r>
      <w:r>
        <w:rPr>
          <w:rFonts w:ascii="Arial"/>
          <w:color w:val="231F20"/>
          <w:w w:val="95"/>
          <w:sz w:val="14"/>
        </w:rPr>
        <w:t>4.0</w:t>
      </w:r>
      <w:r>
        <w:rPr>
          <w:rFonts w:ascii="Arial"/>
          <w:color w:val="231F20"/>
          <w:spacing w:val="-26"/>
          <w:w w:val="95"/>
          <w:sz w:val="14"/>
        </w:rPr>
        <w:t xml:space="preserve"> </w:t>
      </w:r>
      <w:r>
        <w:rPr>
          <w:rFonts w:ascii="Arial"/>
          <w:color w:val="231F20"/>
          <w:w w:val="95"/>
          <w:sz w:val="14"/>
        </w:rPr>
        <w:t>License,</w:t>
      </w:r>
      <w:r>
        <w:rPr>
          <w:rFonts w:ascii="Arial"/>
          <w:color w:val="231F20"/>
          <w:spacing w:val="-26"/>
          <w:w w:val="95"/>
          <w:sz w:val="14"/>
        </w:rPr>
        <w:t xml:space="preserve"> </w:t>
      </w:r>
      <w:r>
        <w:rPr>
          <w:rFonts w:ascii="Arial"/>
          <w:color w:val="231F20"/>
          <w:w w:val="95"/>
          <w:sz w:val="14"/>
        </w:rPr>
        <w:t>which</w:t>
      </w:r>
      <w:r>
        <w:rPr>
          <w:rFonts w:ascii="Arial"/>
          <w:color w:val="231F20"/>
          <w:spacing w:val="-26"/>
          <w:w w:val="95"/>
          <w:sz w:val="14"/>
        </w:rPr>
        <w:t xml:space="preserve"> </w:t>
      </w:r>
      <w:r>
        <w:rPr>
          <w:rFonts w:ascii="Arial"/>
          <w:color w:val="231F20"/>
          <w:w w:val="95"/>
          <w:sz w:val="14"/>
        </w:rPr>
        <w:t>allows</w:t>
      </w:r>
      <w:r>
        <w:rPr>
          <w:rFonts w:ascii="Arial"/>
          <w:color w:val="231F20"/>
          <w:spacing w:val="-26"/>
          <w:w w:val="95"/>
          <w:sz w:val="14"/>
        </w:rPr>
        <w:t xml:space="preserve"> </w:t>
      </w:r>
      <w:r>
        <w:rPr>
          <w:rFonts w:ascii="Arial"/>
          <w:color w:val="231F20"/>
          <w:w w:val="95"/>
          <w:sz w:val="14"/>
        </w:rPr>
        <w:t>others</w:t>
      </w:r>
      <w:r>
        <w:rPr>
          <w:rFonts w:ascii="Arial"/>
          <w:color w:val="231F20"/>
          <w:spacing w:val="-26"/>
          <w:w w:val="95"/>
          <w:sz w:val="14"/>
        </w:rPr>
        <w:t xml:space="preserve"> </w:t>
      </w:r>
      <w:r>
        <w:rPr>
          <w:rFonts w:ascii="Arial"/>
          <w:color w:val="231F20"/>
          <w:w w:val="95"/>
          <w:sz w:val="14"/>
        </w:rPr>
        <w:t>to</w:t>
      </w:r>
      <w:r>
        <w:rPr>
          <w:rFonts w:ascii="Arial"/>
          <w:color w:val="231F20"/>
          <w:spacing w:val="-26"/>
          <w:w w:val="95"/>
          <w:sz w:val="14"/>
        </w:rPr>
        <w:t xml:space="preserve"> </w:t>
      </w:r>
      <w:r>
        <w:rPr>
          <w:rFonts w:ascii="Arial"/>
          <w:color w:val="231F20"/>
          <w:w w:val="95"/>
          <w:sz w:val="14"/>
        </w:rPr>
        <w:t>remix,</w:t>
      </w:r>
      <w:r>
        <w:rPr>
          <w:rFonts w:ascii="Arial"/>
          <w:color w:val="231F20"/>
          <w:spacing w:val="-26"/>
          <w:w w:val="95"/>
          <w:sz w:val="14"/>
        </w:rPr>
        <w:t xml:space="preserve"> </w:t>
      </w:r>
      <w:r>
        <w:rPr>
          <w:rFonts w:ascii="Arial"/>
          <w:color w:val="231F20"/>
          <w:w w:val="95"/>
          <w:sz w:val="14"/>
        </w:rPr>
        <w:t>tweak,</w:t>
      </w:r>
      <w:r>
        <w:rPr>
          <w:rFonts w:ascii="Arial"/>
          <w:color w:val="231F20"/>
          <w:spacing w:val="-26"/>
          <w:w w:val="95"/>
          <w:sz w:val="14"/>
        </w:rPr>
        <w:t xml:space="preserve"> </w:t>
      </w:r>
      <w:r>
        <w:rPr>
          <w:rFonts w:ascii="Arial"/>
          <w:color w:val="231F20"/>
          <w:w w:val="95"/>
          <w:sz w:val="14"/>
        </w:rPr>
        <w:t>and build</w:t>
      </w:r>
      <w:r>
        <w:rPr>
          <w:rFonts w:ascii="Arial"/>
          <w:color w:val="231F20"/>
          <w:spacing w:val="-7"/>
          <w:w w:val="95"/>
          <w:sz w:val="14"/>
        </w:rPr>
        <w:t xml:space="preserve"> </w:t>
      </w:r>
      <w:r>
        <w:rPr>
          <w:rFonts w:ascii="Arial"/>
          <w:color w:val="231F20"/>
          <w:w w:val="95"/>
          <w:sz w:val="14"/>
        </w:rPr>
        <w:t>upon</w:t>
      </w:r>
      <w:r>
        <w:rPr>
          <w:rFonts w:ascii="Arial"/>
          <w:color w:val="231F20"/>
          <w:spacing w:val="-7"/>
          <w:w w:val="95"/>
          <w:sz w:val="14"/>
        </w:rPr>
        <w:t xml:space="preserve"> </w:t>
      </w:r>
      <w:r>
        <w:rPr>
          <w:rFonts w:ascii="Arial"/>
          <w:color w:val="231F20"/>
          <w:w w:val="95"/>
          <w:sz w:val="14"/>
        </w:rPr>
        <w:t>the</w:t>
      </w:r>
      <w:r>
        <w:rPr>
          <w:rFonts w:ascii="Arial"/>
          <w:color w:val="231F20"/>
          <w:spacing w:val="-7"/>
          <w:w w:val="95"/>
          <w:sz w:val="14"/>
        </w:rPr>
        <w:t xml:space="preserve"> </w:t>
      </w:r>
      <w:r>
        <w:rPr>
          <w:rFonts w:ascii="Arial"/>
          <w:color w:val="231F20"/>
          <w:w w:val="95"/>
          <w:sz w:val="14"/>
        </w:rPr>
        <w:t>work</w:t>
      </w:r>
      <w:r>
        <w:rPr>
          <w:rFonts w:ascii="Arial"/>
          <w:color w:val="231F20"/>
          <w:spacing w:val="-7"/>
          <w:w w:val="95"/>
          <w:sz w:val="14"/>
        </w:rPr>
        <w:t xml:space="preserve"> </w:t>
      </w:r>
      <w:r>
        <w:rPr>
          <w:rFonts w:ascii="Arial"/>
          <w:color w:val="231F20"/>
          <w:w w:val="95"/>
          <w:sz w:val="14"/>
        </w:rPr>
        <w:t>non-commercially,</w:t>
      </w:r>
      <w:r>
        <w:rPr>
          <w:rFonts w:ascii="Arial"/>
          <w:color w:val="231F20"/>
          <w:spacing w:val="-7"/>
          <w:w w:val="95"/>
          <w:sz w:val="14"/>
        </w:rPr>
        <w:t xml:space="preserve"> </w:t>
      </w:r>
      <w:r>
        <w:rPr>
          <w:rFonts w:ascii="Arial"/>
          <w:color w:val="231F20"/>
          <w:w w:val="95"/>
          <w:sz w:val="14"/>
        </w:rPr>
        <w:t>as</w:t>
      </w:r>
      <w:r>
        <w:rPr>
          <w:rFonts w:ascii="Arial"/>
          <w:color w:val="231F20"/>
          <w:spacing w:val="-6"/>
          <w:w w:val="95"/>
          <w:sz w:val="14"/>
        </w:rPr>
        <w:t xml:space="preserve"> </w:t>
      </w:r>
      <w:r>
        <w:rPr>
          <w:rFonts w:ascii="Arial"/>
          <w:color w:val="231F20"/>
          <w:w w:val="95"/>
          <w:sz w:val="14"/>
        </w:rPr>
        <w:t>long</w:t>
      </w:r>
      <w:r>
        <w:rPr>
          <w:rFonts w:ascii="Arial"/>
          <w:color w:val="231F20"/>
          <w:spacing w:val="-7"/>
          <w:w w:val="95"/>
          <w:sz w:val="14"/>
        </w:rPr>
        <w:t xml:space="preserve"> </w:t>
      </w:r>
      <w:r>
        <w:rPr>
          <w:rFonts w:ascii="Arial"/>
          <w:color w:val="231F20"/>
          <w:w w:val="95"/>
          <w:sz w:val="14"/>
        </w:rPr>
        <w:t>as</w:t>
      </w:r>
      <w:r>
        <w:rPr>
          <w:rFonts w:ascii="Arial"/>
          <w:color w:val="231F20"/>
          <w:spacing w:val="-7"/>
          <w:w w:val="95"/>
          <w:sz w:val="14"/>
        </w:rPr>
        <w:t xml:space="preserve"> </w:t>
      </w:r>
      <w:r>
        <w:rPr>
          <w:rFonts w:ascii="Arial"/>
          <w:color w:val="231F20"/>
          <w:w w:val="95"/>
          <w:sz w:val="14"/>
        </w:rPr>
        <w:t xml:space="preserve">appropriate </w:t>
      </w:r>
      <w:r>
        <w:rPr>
          <w:rFonts w:ascii="Arial"/>
          <w:color w:val="231F20"/>
          <w:sz w:val="14"/>
        </w:rPr>
        <w:t>credit</w:t>
      </w:r>
      <w:r>
        <w:rPr>
          <w:rFonts w:ascii="Arial"/>
          <w:color w:val="231F20"/>
          <w:spacing w:val="-12"/>
          <w:sz w:val="14"/>
        </w:rPr>
        <w:t xml:space="preserve"> </w:t>
      </w:r>
      <w:r>
        <w:rPr>
          <w:rFonts w:ascii="Arial"/>
          <w:color w:val="231F20"/>
          <w:sz w:val="14"/>
        </w:rPr>
        <w:t>is</w:t>
      </w:r>
      <w:r>
        <w:rPr>
          <w:rFonts w:ascii="Arial"/>
          <w:color w:val="231F20"/>
          <w:spacing w:val="-12"/>
          <w:sz w:val="14"/>
        </w:rPr>
        <w:t xml:space="preserve"> </w:t>
      </w:r>
      <w:r>
        <w:rPr>
          <w:rFonts w:ascii="Arial"/>
          <w:color w:val="231F20"/>
          <w:sz w:val="14"/>
        </w:rPr>
        <w:t>given</w:t>
      </w:r>
      <w:r>
        <w:rPr>
          <w:rFonts w:ascii="Arial"/>
          <w:color w:val="231F20"/>
          <w:spacing w:val="-12"/>
          <w:sz w:val="14"/>
        </w:rPr>
        <w:t xml:space="preserve"> </w:t>
      </w:r>
      <w:r>
        <w:rPr>
          <w:rFonts w:ascii="Arial"/>
          <w:color w:val="231F20"/>
          <w:sz w:val="14"/>
        </w:rPr>
        <w:t>and</w:t>
      </w:r>
      <w:r>
        <w:rPr>
          <w:rFonts w:ascii="Arial"/>
          <w:color w:val="231F20"/>
          <w:spacing w:val="-11"/>
          <w:sz w:val="14"/>
        </w:rPr>
        <w:t xml:space="preserve"> </w:t>
      </w:r>
      <w:r>
        <w:rPr>
          <w:rFonts w:ascii="Arial"/>
          <w:color w:val="231F20"/>
          <w:sz w:val="14"/>
        </w:rPr>
        <w:t>the</w:t>
      </w:r>
      <w:r>
        <w:rPr>
          <w:rFonts w:ascii="Arial"/>
          <w:color w:val="231F20"/>
          <w:spacing w:val="-12"/>
          <w:sz w:val="14"/>
        </w:rPr>
        <w:t xml:space="preserve"> </w:t>
      </w:r>
      <w:r>
        <w:rPr>
          <w:rFonts w:ascii="Arial"/>
          <w:color w:val="231F20"/>
          <w:sz w:val="14"/>
        </w:rPr>
        <w:t>new</w:t>
      </w:r>
      <w:r>
        <w:rPr>
          <w:rFonts w:ascii="Arial"/>
          <w:color w:val="231F20"/>
          <w:spacing w:val="-12"/>
          <w:sz w:val="14"/>
        </w:rPr>
        <w:t xml:space="preserve"> </w:t>
      </w:r>
      <w:r>
        <w:rPr>
          <w:rFonts w:ascii="Arial"/>
          <w:color w:val="231F20"/>
          <w:sz w:val="14"/>
        </w:rPr>
        <w:t>creations</w:t>
      </w:r>
      <w:r>
        <w:rPr>
          <w:rFonts w:ascii="Arial"/>
          <w:color w:val="231F20"/>
          <w:spacing w:val="-11"/>
          <w:sz w:val="14"/>
        </w:rPr>
        <w:t xml:space="preserve"> </w:t>
      </w:r>
      <w:r>
        <w:rPr>
          <w:rFonts w:ascii="Arial"/>
          <w:color w:val="231F20"/>
          <w:sz w:val="14"/>
        </w:rPr>
        <w:t>are</w:t>
      </w:r>
      <w:r>
        <w:rPr>
          <w:rFonts w:ascii="Arial"/>
          <w:color w:val="231F20"/>
          <w:spacing w:val="-12"/>
          <w:sz w:val="14"/>
        </w:rPr>
        <w:t xml:space="preserve"> </w:t>
      </w:r>
      <w:r>
        <w:rPr>
          <w:rFonts w:ascii="Arial"/>
          <w:color w:val="231F20"/>
          <w:sz w:val="14"/>
        </w:rPr>
        <w:t>licensed</w:t>
      </w:r>
      <w:r>
        <w:rPr>
          <w:rFonts w:ascii="Arial"/>
          <w:color w:val="231F20"/>
          <w:spacing w:val="-12"/>
          <w:sz w:val="14"/>
        </w:rPr>
        <w:t xml:space="preserve"> </w:t>
      </w:r>
      <w:r>
        <w:rPr>
          <w:rFonts w:ascii="Arial"/>
          <w:color w:val="231F20"/>
          <w:sz w:val="14"/>
        </w:rPr>
        <w:t>under</w:t>
      </w:r>
      <w:r>
        <w:rPr>
          <w:rFonts w:ascii="Arial"/>
          <w:color w:val="231F20"/>
          <w:spacing w:val="-11"/>
          <w:sz w:val="14"/>
        </w:rPr>
        <w:t xml:space="preserve"> </w:t>
      </w:r>
      <w:r>
        <w:rPr>
          <w:rFonts w:ascii="Arial"/>
          <w:color w:val="231F20"/>
          <w:sz w:val="14"/>
        </w:rPr>
        <w:t>the identical</w:t>
      </w:r>
      <w:r>
        <w:rPr>
          <w:rFonts w:ascii="Arial"/>
          <w:color w:val="231F20"/>
          <w:spacing w:val="-9"/>
          <w:sz w:val="14"/>
        </w:rPr>
        <w:t xml:space="preserve"> </w:t>
      </w:r>
      <w:r>
        <w:rPr>
          <w:rFonts w:ascii="Arial"/>
          <w:color w:val="231F20"/>
          <w:sz w:val="14"/>
        </w:rPr>
        <w:t>terms.</w:t>
      </w:r>
    </w:p>
    <w:p w14:paraId="01AD54F4" w14:textId="77777777" w:rsidR="009E647E" w:rsidRDefault="009E647E">
      <w:pPr>
        <w:pStyle w:val="BodyText"/>
        <w:spacing w:before="1"/>
        <w:rPr>
          <w:rFonts w:ascii="Arial"/>
        </w:rPr>
      </w:pPr>
    </w:p>
    <w:p w14:paraId="71A0BB9A" w14:textId="77777777" w:rsidR="009E647E" w:rsidRDefault="00000000">
      <w:pPr>
        <w:spacing w:before="1"/>
        <w:ind w:left="117"/>
        <w:jc w:val="both"/>
        <w:rPr>
          <w:rFonts w:ascii="Arial"/>
          <w:sz w:val="14"/>
        </w:rPr>
      </w:pPr>
      <w:r>
        <w:rPr>
          <w:rFonts w:ascii="Carlito"/>
          <w:b/>
          <w:color w:val="231F20"/>
          <w:sz w:val="14"/>
        </w:rPr>
        <w:t xml:space="preserve">For reprints contact: </w:t>
      </w:r>
      <w:hyperlink r:id="rId8">
        <w:r>
          <w:rPr>
            <w:rFonts w:ascii="Arial"/>
            <w:color w:val="231F20"/>
            <w:sz w:val="14"/>
          </w:rPr>
          <w:t>reprints@medknow.com</w:t>
        </w:r>
      </w:hyperlink>
    </w:p>
    <w:p w14:paraId="3E49EE2C" w14:textId="77777777" w:rsidR="009E647E" w:rsidRDefault="00000000">
      <w:pPr>
        <w:pStyle w:val="BodyText"/>
        <w:spacing w:before="89" w:line="249" w:lineRule="auto"/>
        <w:ind w:left="113" w:right="38"/>
        <w:jc w:val="both"/>
      </w:pPr>
      <w:r>
        <w:br w:type="column"/>
      </w:r>
      <w:r>
        <w:rPr>
          <w:color w:val="231F20"/>
        </w:rPr>
        <w:t xml:space="preserve">diagnosis, perinatal and maternal </w:t>
      </w:r>
      <w:r>
        <w:rPr>
          <w:color w:val="231F20"/>
          <w:spacing w:val="-3"/>
        </w:rPr>
        <w:t xml:space="preserve">morbidity, </w:t>
      </w:r>
      <w:r>
        <w:rPr>
          <w:color w:val="231F20"/>
          <w:spacing w:val="-4"/>
        </w:rPr>
        <w:t>shunt</w:t>
      </w:r>
      <w:r>
        <w:rPr>
          <w:color w:val="231F20"/>
          <w:spacing w:val="-18"/>
        </w:rPr>
        <w:t xml:space="preserve"> </w:t>
      </w:r>
      <w:r>
        <w:rPr>
          <w:color w:val="231F20"/>
          <w:spacing w:val="-4"/>
        </w:rPr>
        <w:t>complications,</w:t>
      </w:r>
      <w:r>
        <w:rPr>
          <w:color w:val="231F20"/>
          <w:spacing w:val="-17"/>
        </w:rPr>
        <w:t xml:space="preserve"> </w:t>
      </w:r>
      <w:r>
        <w:rPr>
          <w:color w:val="231F20"/>
          <w:spacing w:val="-4"/>
        </w:rPr>
        <w:t>child</w:t>
      </w:r>
      <w:r>
        <w:rPr>
          <w:color w:val="231F20"/>
          <w:spacing w:val="-17"/>
        </w:rPr>
        <w:t xml:space="preserve"> </w:t>
      </w:r>
      <w:r>
        <w:rPr>
          <w:color w:val="231F20"/>
          <w:spacing w:val="-4"/>
        </w:rPr>
        <w:t>neglect,</w:t>
      </w:r>
      <w:r>
        <w:rPr>
          <w:color w:val="231F20"/>
          <w:spacing w:val="-17"/>
        </w:rPr>
        <w:t xml:space="preserve"> </w:t>
      </w:r>
      <w:r>
        <w:rPr>
          <w:color w:val="231F20"/>
          <w:spacing w:val="-4"/>
        </w:rPr>
        <w:t xml:space="preserve">malnutrition </w:t>
      </w:r>
      <w:r>
        <w:rPr>
          <w:color w:val="231F20"/>
          <w:spacing w:val="2"/>
        </w:rPr>
        <w:t xml:space="preserve">and </w:t>
      </w:r>
      <w:r>
        <w:rPr>
          <w:color w:val="231F20"/>
          <w:spacing w:val="3"/>
        </w:rPr>
        <w:t xml:space="preserve">abandonment, economic burden, </w:t>
      </w:r>
      <w:r>
        <w:rPr>
          <w:color w:val="231F20"/>
          <w:spacing w:val="4"/>
        </w:rPr>
        <w:t xml:space="preserve">and </w:t>
      </w:r>
      <w:r>
        <w:rPr>
          <w:color w:val="231F20"/>
        </w:rPr>
        <w:t>sociocultural</w:t>
      </w:r>
      <w:r>
        <w:rPr>
          <w:color w:val="231F20"/>
          <w:spacing w:val="-12"/>
        </w:rPr>
        <w:t xml:space="preserve"> </w:t>
      </w:r>
      <w:r>
        <w:rPr>
          <w:color w:val="231F20"/>
        </w:rPr>
        <w:t>beliefs.</w:t>
      </w:r>
      <w:r>
        <w:rPr>
          <w:color w:val="231F20"/>
          <w:spacing w:val="-19"/>
        </w:rPr>
        <w:t xml:space="preserve"> </w:t>
      </w:r>
      <w:r>
        <w:rPr>
          <w:color w:val="231F20"/>
        </w:rPr>
        <w:t>These</w:t>
      </w:r>
      <w:r>
        <w:rPr>
          <w:color w:val="231F20"/>
          <w:spacing w:val="-11"/>
        </w:rPr>
        <w:t xml:space="preserve"> </w:t>
      </w:r>
      <w:r>
        <w:rPr>
          <w:color w:val="231F20"/>
        </w:rPr>
        <w:t>add</w:t>
      </w:r>
      <w:r>
        <w:rPr>
          <w:color w:val="231F20"/>
          <w:spacing w:val="-12"/>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 xml:space="preserve">disease </w:t>
      </w:r>
      <w:r>
        <w:rPr>
          <w:color w:val="231F20"/>
          <w:spacing w:val="-4"/>
        </w:rPr>
        <w:t>burden</w:t>
      </w:r>
      <w:r>
        <w:rPr>
          <w:color w:val="231F20"/>
          <w:spacing w:val="-20"/>
        </w:rPr>
        <w:t xml:space="preserve"> </w:t>
      </w:r>
      <w:r>
        <w:rPr>
          <w:color w:val="231F20"/>
          <w:spacing w:val="-4"/>
        </w:rPr>
        <w:t>and</w:t>
      </w:r>
      <w:r>
        <w:rPr>
          <w:color w:val="231F20"/>
          <w:spacing w:val="-20"/>
        </w:rPr>
        <w:t xml:space="preserve"> </w:t>
      </w:r>
      <w:r>
        <w:rPr>
          <w:color w:val="231F20"/>
          <w:spacing w:val="-5"/>
        </w:rPr>
        <w:t>possible</w:t>
      </w:r>
      <w:r>
        <w:rPr>
          <w:color w:val="231F20"/>
          <w:spacing w:val="-19"/>
        </w:rPr>
        <w:t xml:space="preserve"> </w:t>
      </w:r>
      <w:r>
        <w:rPr>
          <w:color w:val="231F20"/>
          <w:spacing w:val="-5"/>
        </w:rPr>
        <w:t>complications</w:t>
      </w:r>
      <w:r>
        <w:rPr>
          <w:color w:val="231F20"/>
          <w:spacing w:val="-20"/>
        </w:rPr>
        <w:t xml:space="preserve"> </w:t>
      </w:r>
      <w:r>
        <w:rPr>
          <w:color w:val="231F20"/>
          <w:spacing w:val="-3"/>
        </w:rPr>
        <w:t>of</w:t>
      </w:r>
      <w:r>
        <w:rPr>
          <w:color w:val="231F20"/>
          <w:spacing w:val="-19"/>
        </w:rPr>
        <w:t xml:space="preserve"> </w:t>
      </w:r>
      <w:r>
        <w:rPr>
          <w:color w:val="231F20"/>
          <w:spacing w:val="-5"/>
        </w:rPr>
        <w:t xml:space="preserve">treatment. </w:t>
      </w:r>
      <w:r>
        <w:rPr>
          <w:color w:val="231F20"/>
        </w:rPr>
        <w:t>Children</w:t>
      </w:r>
      <w:r>
        <w:rPr>
          <w:color w:val="231F20"/>
          <w:spacing w:val="-24"/>
        </w:rPr>
        <w:t xml:space="preserve"> </w:t>
      </w:r>
      <w:r>
        <w:rPr>
          <w:color w:val="231F20"/>
        </w:rPr>
        <w:t>with</w:t>
      </w:r>
      <w:r>
        <w:rPr>
          <w:color w:val="231F20"/>
          <w:spacing w:val="-32"/>
        </w:rPr>
        <w:t xml:space="preserve"> </w:t>
      </w:r>
      <w:r>
        <w:rPr>
          <w:color w:val="231F20"/>
        </w:rPr>
        <w:t>VP</w:t>
      </w:r>
      <w:r>
        <w:rPr>
          <w:color w:val="231F20"/>
          <w:spacing w:val="-24"/>
        </w:rPr>
        <w:t xml:space="preserve"> </w:t>
      </w:r>
      <w:r>
        <w:rPr>
          <w:color w:val="231F20"/>
        </w:rPr>
        <w:t>shunts,</w:t>
      </w:r>
      <w:r>
        <w:rPr>
          <w:color w:val="231F20"/>
          <w:spacing w:val="-23"/>
        </w:rPr>
        <w:t xml:space="preserve"> </w:t>
      </w:r>
      <w:r>
        <w:rPr>
          <w:color w:val="231F20"/>
          <w:spacing w:val="-3"/>
        </w:rPr>
        <w:t>when</w:t>
      </w:r>
      <w:r>
        <w:rPr>
          <w:color w:val="231F20"/>
          <w:spacing w:val="-24"/>
        </w:rPr>
        <w:t xml:space="preserve"> </w:t>
      </w:r>
      <w:r>
        <w:rPr>
          <w:color w:val="231F20"/>
        </w:rPr>
        <w:t>compared</w:t>
      </w:r>
      <w:r>
        <w:rPr>
          <w:color w:val="231F20"/>
          <w:spacing w:val="-24"/>
        </w:rPr>
        <w:t xml:space="preserve"> </w:t>
      </w:r>
      <w:r>
        <w:rPr>
          <w:color w:val="231F20"/>
        </w:rPr>
        <w:t>with children admitted to other hospital services, require a disproportionately higher share of health resources for acute and longitudinal management.</w:t>
      </w:r>
      <w:r>
        <w:rPr>
          <w:color w:val="231F20"/>
          <w:spacing w:val="-11"/>
        </w:rPr>
        <w:t xml:space="preserve"> </w:t>
      </w:r>
      <w:r>
        <w:rPr>
          <w:color w:val="231F20"/>
          <w:spacing w:val="-4"/>
        </w:rPr>
        <w:t>Delayed</w:t>
      </w:r>
      <w:r>
        <w:rPr>
          <w:color w:val="231F20"/>
          <w:spacing w:val="-11"/>
        </w:rPr>
        <w:t xml:space="preserve"> </w:t>
      </w:r>
      <w:r>
        <w:rPr>
          <w:color w:val="231F20"/>
        </w:rPr>
        <w:t>access</w:t>
      </w:r>
      <w:r>
        <w:rPr>
          <w:color w:val="231F20"/>
          <w:spacing w:val="-12"/>
        </w:rPr>
        <w:t xml:space="preserve"> </w:t>
      </w:r>
      <w:r>
        <w:rPr>
          <w:color w:val="231F20"/>
        </w:rPr>
        <w:t>to</w:t>
      </w:r>
      <w:r>
        <w:rPr>
          <w:color w:val="231F20"/>
          <w:spacing w:val="-11"/>
        </w:rPr>
        <w:t xml:space="preserve"> </w:t>
      </w:r>
      <w:r>
        <w:rPr>
          <w:color w:val="231F20"/>
          <w:spacing w:val="-3"/>
        </w:rPr>
        <w:t xml:space="preserve">neurosurgical </w:t>
      </w:r>
      <w:r>
        <w:rPr>
          <w:color w:val="231F20"/>
        </w:rPr>
        <w:t>care</w:t>
      </w:r>
      <w:r>
        <w:rPr>
          <w:color w:val="231F20"/>
          <w:spacing w:val="-16"/>
        </w:rPr>
        <w:t xml:space="preserve"> </w:t>
      </w:r>
      <w:r>
        <w:rPr>
          <w:color w:val="231F20"/>
        </w:rPr>
        <w:t>has</w:t>
      </w:r>
      <w:r>
        <w:rPr>
          <w:color w:val="231F20"/>
          <w:spacing w:val="-15"/>
        </w:rPr>
        <w:t xml:space="preserve"> </w:t>
      </w:r>
      <w:r>
        <w:rPr>
          <w:color w:val="231F20"/>
        </w:rPr>
        <w:t>also</w:t>
      </w:r>
      <w:r>
        <w:rPr>
          <w:color w:val="231F20"/>
          <w:spacing w:val="-16"/>
        </w:rPr>
        <w:t xml:space="preserve"> </w:t>
      </w:r>
      <w:r>
        <w:rPr>
          <w:color w:val="231F20"/>
        </w:rPr>
        <w:t>been</w:t>
      </w:r>
      <w:r>
        <w:rPr>
          <w:color w:val="231F20"/>
          <w:spacing w:val="-15"/>
        </w:rPr>
        <w:t xml:space="preserve"> </w:t>
      </w:r>
      <w:r>
        <w:rPr>
          <w:color w:val="231F20"/>
        </w:rPr>
        <w:t>implicated</w:t>
      </w:r>
      <w:r>
        <w:rPr>
          <w:color w:val="231F20"/>
          <w:spacing w:val="-16"/>
        </w:rPr>
        <w:t xml:space="preserve"> </w:t>
      </w:r>
      <w:r>
        <w:rPr>
          <w:color w:val="231F20"/>
        </w:rPr>
        <w:t>with</w:t>
      </w:r>
      <w:r>
        <w:rPr>
          <w:color w:val="231F20"/>
          <w:spacing w:val="-15"/>
        </w:rPr>
        <w:t xml:space="preserve"> </w:t>
      </w:r>
      <w:r>
        <w:rPr>
          <w:color w:val="231F20"/>
        </w:rPr>
        <w:t>more</w:t>
      </w:r>
      <w:r>
        <w:rPr>
          <w:color w:val="231F20"/>
          <w:spacing w:val="-15"/>
        </w:rPr>
        <w:t xml:space="preserve"> </w:t>
      </w:r>
      <w:r>
        <w:rPr>
          <w:color w:val="231F20"/>
        </w:rPr>
        <w:t>shunt complications and increased</w:t>
      </w:r>
      <w:r>
        <w:rPr>
          <w:color w:val="231F20"/>
          <w:spacing w:val="-13"/>
        </w:rPr>
        <w:t xml:space="preserve"> </w:t>
      </w:r>
      <w:r>
        <w:rPr>
          <w:color w:val="231F20"/>
          <w:spacing w:val="-4"/>
        </w:rPr>
        <w:t>mortality.</w:t>
      </w:r>
      <w:r>
        <w:rPr>
          <w:color w:val="231F20"/>
          <w:spacing w:val="-4"/>
          <w:vertAlign w:val="superscript"/>
        </w:rPr>
        <w:t>[4]</w:t>
      </w:r>
    </w:p>
    <w:p w14:paraId="3542D5B1" w14:textId="77777777" w:rsidR="009E647E" w:rsidRDefault="00000000">
      <w:pPr>
        <w:pStyle w:val="BodyText"/>
        <w:spacing w:before="130" w:line="249" w:lineRule="auto"/>
        <w:ind w:left="113" w:right="38"/>
        <w:jc w:val="both"/>
      </w:pPr>
      <w:r>
        <w:rPr>
          <w:noProof/>
        </w:rPr>
        <w:drawing>
          <wp:anchor distT="0" distB="0" distL="0" distR="0" simplePos="0" relativeHeight="487393280" behindDoc="1" locked="0" layoutInCell="1" allowOverlap="1" wp14:anchorId="4F35DE0E" wp14:editId="60949746">
            <wp:simplePos x="0" y="0"/>
            <wp:positionH relativeFrom="page">
              <wp:posOffset>3200400</wp:posOffset>
            </wp:positionH>
            <wp:positionV relativeFrom="paragraph">
              <wp:posOffset>-1770038</wp:posOffset>
            </wp:positionV>
            <wp:extent cx="1371600" cy="13335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371600" cy="1333500"/>
                    </a:xfrm>
                    <a:prstGeom prst="rect">
                      <a:avLst/>
                    </a:prstGeom>
                  </pic:spPr>
                </pic:pic>
              </a:graphicData>
            </a:graphic>
          </wp:anchor>
        </w:drawing>
      </w:r>
      <w:r>
        <w:rPr>
          <w:color w:val="231F20"/>
        </w:rPr>
        <w:t xml:space="preserve">Late presentation and delayed shunting </w:t>
      </w:r>
      <w:r>
        <w:rPr>
          <w:color w:val="231F20"/>
          <w:spacing w:val="-3"/>
        </w:rPr>
        <w:t xml:space="preserve">have </w:t>
      </w:r>
      <w:r>
        <w:rPr>
          <w:color w:val="231F20"/>
        </w:rPr>
        <w:t>also</w:t>
      </w:r>
      <w:r>
        <w:rPr>
          <w:color w:val="231F20"/>
          <w:spacing w:val="-18"/>
        </w:rPr>
        <w:t xml:space="preserve"> </w:t>
      </w:r>
      <w:r>
        <w:rPr>
          <w:color w:val="231F20"/>
        </w:rPr>
        <w:t>been</w:t>
      </w:r>
      <w:r>
        <w:rPr>
          <w:color w:val="231F20"/>
          <w:spacing w:val="-18"/>
        </w:rPr>
        <w:t xml:space="preserve"> </w:t>
      </w:r>
      <w:r>
        <w:rPr>
          <w:color w:val="231F20"/>
        </w:rPr>
        <w:t>reported</w:t>
      </w:r>
      <w:r>
        <w:rPr>
          <w:color w:val="231F20"/>
          <w:spacing w:val="-17"/>
        </w:rPr>
        <w:t xml:space="preserve"> </w:t>
      </w:r>
      <w:r>
        <w:rPr>
          <w:color w:val="231F20"/>
        </w:rPr>
        <w:t>to</w:t>
      </w:r>
      <w:r>
        <w:rPr>
          <w:color w:val="231F20"/>
          <w:spacing w:val="-18"/>
        </w:rPr>
        <w:t xml:space="preserve"> </w:t>
      </w:r>
      <w:r>
        <w:rPr>
          <w:color w:val="231F20"/>
        </w:rPr>
        <w:t>be</w:t>
      </w:r>
      <w:r>
        <w:rPr>
          <w:color w:val="231F20"/>
          <w:spacing w:val="-17"/>
        </w:rPr>
        <w:t xml:space="preserve"> </w:t>
      </w:r>
      <w:r>
        <w:rPr>
          <w:color w:val="231F20"/>
          <w:spacing w:val="-3"/>
        </w:rPr>
        <w:t>responsible</w:t>
      </w:r>
      <w:r>
        <w:rPr>
          <w:color w:val="231F20"/>
          <w:spacing w:val="-18"/>
        </w:rPr>
        <w:t xml:space="preserve"> </w:t>
      </w:r>
      <w:r>
        <w:rPr>
          <w:color w:val="231F20"/>
        </w:rPr>
        <w:t>for</w:t>
      </w:r>
      <w:r>
        <w:rPr>
          <w:color w:val="231F20"/>
          <w:spacing w:val="-17"/>
        </w:rPr>
        <w:t xml:space="preserve"> </w:t>
      </w:r>
      <w:r>
        <w:rPr>
          <w:color w:val="231F20"/>
          <w:spacing w:val="-2"/>
        </w:rPr>
        <w:t xml:space="preserve">poorer </w:t>
      </w:r>
      <w:r>
        <w:rPr>
          <w:color w:val="231F20"/>
        </w:rPr>
        <w:t>outcomes, as early features of</w:t>
      </w:r>
      <w:r>
        <w:rPr>
          <w:color w:val="231F20"/>
          <w:spacing w:val="-16"/>
        </w:rPr>
        <w:t xml:space="preserve"> </w:t>
      </w:r>
      <w:r>
        <w:rPr>
          <w:color w:val="231F20"/>
        </w:rPr>
        <w:t xml:space="preserve">hydrocephalus </w:t>
      </w:r>
      <w:r>
        <w:rPr>
          <w:color w:val="231F20"/>
          <w:spacing w:val="2"/>
        </w:rPr>
        <w:t xml:space="preserve">are </w:t>
      </w:r>
      <w:r>
        <w:rPr>
          <w:color w:val="231F20"/>
          <w:spacing w:val="3"/>
        </w:rPr>
        <w:t xml:space="preserve">being ignored </w:t>
      </w:r>
      <w:r>
        <w:rPr>
          <w:color w:val="231F20"/>
        </w:rPr>
        <w:t xml:space="preserve">or </w:t>
      </w:r>
      <w:r>
        <w:rPr>
          <w:color w:val="231F20"/>
          <w:spacing w:val="3"/>
        </w:rPr>
        <w:t xml:space="preserve">misunderstood. </w:t>
      </w:r>
      <w:r>
        <w:rPr>
          <w:color w:val="231F20"/>
          <w:spacing w:val="4"/>
        </w:rPr>
        <w:t xml:space="preserve">Late </w:t>
      </w:r>
      <w:r>
        <w:rPr>
          <w:color w:val="231F20"/>
        </w:rPr>
        <w:t>presentation</w:t>
      </w:r>
      <w:r>
        <w:rPr>
          <w:color w:val="231F20"/>
          <w:spacing w:val="-10"/>
        </w:rPr>
        <w:t xml:space="preserve"> </w:t>
      </w:r>
      <w:r>
        <w:rPr>
          <w:color w:val="231F20"/>
        </w:rPr>
        <w:t>has</w:t>
      </w:r>
      <w:r>
        <w:rPr>
          <w:color w:val="231F20"/>
          <w:spacing w:val="-9"/>
        </w:rPr>
        <w:t xml:space="preserve"> </w:t>
      </w:r>
      <w:r>
        <w:rPr>
          <w:color w:val="231F20"/>
        </w:rPr>
        <w:t>also</w:t>
      </w:r>
      <w:r>
        <w:rPr>
          <w:color w:val="231F20"/>
          <w:spacing w:val="-10"/>
        </w:rPr>
        <w:t xml:space="preserve"> </w:t>
      </w:r>
      <w:r>
        <w:rPr>
          <w:color w:val="231F20"/>
        </w:rPr>
        <w:t>been</w:t>
      </w:r>
      <w:r>
        <w:rPr>
          <w:color w:val="231F20"/>
          <w:spacing w:val="-9"/>
        </w:rPr>
        <w:t xml:space="preserve"> </w:t>
      </w:r>
      <w:r>
        <w:rPr>
          <w:color w:val="231F20"/>
        </w:rPr>
        <w:t>attributed</w:t>
      </w:r>
      <w:r>
        <w:rPr>
          <w:color w:val="231F20"/>
          <w:spacing w:val="-9"/>
        </w:rPr>
        <w:t xml:space="preserve"> </w:t>
      </w:r>
      <w:r>
        <w:rPr>
          <w:color w:val="231F20"/>
        </w:rPr>
        <w:t>to</w:t>
      </w:r>
      <w:r>
        <w:rPr>
          <w:color w:val="231F20"/>
          <w:spacing w:val="-10"/>
        </w:rPr>
        <w:t xml:space="preserve"> </w:t>
      </w:r>
      <w:r>
        <w:rPr>
          <w:color w:val="231F20"/>
        </w:rPr>
        <w:t xml:space="preserve">social </w:t>
      </w:r>
      <w:r>
        <w:rPr>
          <w:color w:val="231F20"/>
          <w:spacing w:val="5"/>
        </w:rPr>
        <w:t xml:space="preserve">taboos </w:t>
      </w:r>
      <w:r>
        <w:rPr>
          <w:color w:val="231F20"/>
          <w:spacing w:val="4"/>
        </w:rPr>
        <w:t xml:space="preserve">and </w:t>
      </w:r>
      <w:r>
        <w:rPr>
          <w:color w:val="231F20"/>
          <w:spacing w:val="5"/>
        </w:rPr>
        <w:t xml:space="preserve">socioeconomic </w:t>
      </w:r>
      <w:r>
        <w:rPr>
          <w:color w:val="231F20"/>
        </w:rPr>
        <w:t>conditions.</w:t>
      </w:r>
      <w:r>
        <w:rPr>
          <w:color w:val="231F20"/>
          <w:vertAlign w:val="superscript"/>
        </w:rPr>
        <w:t>[5,6]</w:t>
      </w:r>
      <w:r>
        <w:rPr>
          <w:color w:val="231F20"/>
        </w:rPr>
        <w:t xml:space="preserve"> Better</w:t>
      </w:r>
      <w:r>
        <w:rPr>
          <w:color w:val="231F20"/>
          <w:spacing w:val="-26"/>
        </w:rPr>
        <w:t xml:space="preserve"> </w:t>
      </w:r>
      <w:r>
        <w:rPr>
          <w:color w:val="231F20"/>
        </w:rPr>
        <w:t>outcomes</w:t>
      </w:r>
      <w:r>
        <w:rPr>
          <w:color w:val="231F20"/>
          <w:spacing w:val="-26"/>
        </w:rPr>
        <w:t xml:space="preserve"> </w:t>
      </w:r>
      <w:r>
        <w:rPr>
          <w:color w:val="231F20"/>
          <w:spacing w:val="-4"/>
        </w:rPr>
        <w:t>have</w:t>
      </w:r>
      <w:r>
        <w:rPr>
          <w:color w:val="231F20"/>
          <w:spacing w:val="-26"/>
        </w:rPr>
        <w:t xml:space="preserve"> </w:t>
      </w:r>
      <w:r>
        <w:rPr>
          <w:color w:val="231F20"/>
        </w:rPr>
        <w:t>been</w:t>
      </w:r>
      <w:r>
        <w:rPr>
          <w:color w:val="231F20"/>
          <w:spacing w:val="-26"/>
        </w:rPr>
        <w:t xml:space="preserve"> </w:t>
      </w:r>
      <w:r>
        <w:rPr>
          <w:color w:val="231F20"/>
        </w:rPr>
        <w:t>reported</w:t>
      </w:r>
      <w:r>
        <w:rPr>
          <w:color w:val="231F20"/>
          <w:spacing w:val="-26"/>
        </w:rPr>
        <w:t xml:space="preserve"> </w:t>
      </w:r>
      <w:r>
        <w:rPr>
          <w:color w:val="231F20"/>
        </w:rPr>
        <w:t>in</w:t>
      </w:r>
      <w:r>
        <w:rPr>
          <w:color w:val="231F20"/>
          <w:spacing w:val="-25"/>
        </w:rPr>
        <w:t xml:space="preserve"> </w:t>
      </w:r>
      <w:r>
        <w:rPr>
          <w:color w:val="231F20"/>
        </w:rPr>
        <w:t xml:space="preserve">patients who were </w:t>
      </w:r>
      <w:r>
        <w:rPr>
          <w:color w:val="231F20"/>
          <w:spacing w:val="3"/>
        </w:rPr>
        <w:t xml:space="preserve">shunted earlier than those </w:t>
      </w:r>
      <w:r>
        <w:rPr>
          <w:color w:val="231F20"/>
          <w:spacing w:val="2"/>
        </w:rPr>
        <w:t xml:space="preserve">who </w:t>
      </w:r>
      <w:r>
        <w:rPr>
          <w:color w:val="231F20"/>
        </w:rPr>
        <w:t>underwent late shunt</w:t>
      </w:r>
      <w:r>
        <w:rPr>
          <w:color w:val="231F20"/>
          <w:spacing w:val="3"/>
        </w:rPr>
        <w:t xml:space="preserve"> </w:t>
      </w:r>
      <w:r>
        <w:rPr>
          <w:color w:val="231F20"/>
        </w:rPr>
        <w:t>surgery.</w:t>
      </w:r>
      <w:r>
        <w:rPr>
          <w:color w:val="231F20"/>
          <w:vertAlign w:val="superscript"/>
        </w:rPr>
        <w:t>[7-9]</w:t>
      </w:r>
    </w:p>
    <w:p w14:paraId="600CBA9F" w14:textId="77777777" w:rsidR="009E647E" w:rsidRDefault="00000000">
      <w:pPr>
        <w:pStyle w:val="BodyText"/>
        <w:spacing w:before="127" w:line="249" w:lineRule="auto"/>
        <w:ind w:left="113" w:right="39"/>
        <w:jc w:val="both"/>
      </w:pPr>
      <w:r>
        <w:rPr>
          <w:color w:val="231F20"/>
        </w:rPr>
        <w:t>The</w:t>
      </w:r>
      <w:r>
        <w:rPr>
          <w:color w:val="231F20"/>
          <w:spacing w:val="-8"/>
        </w:rPr>
        <w:t xml:space="preserve"> </w:t>
      </w:r>
      <w:r>
        <w:rPr>
          <w:color w:val="231F20"/>
        </w:rPr>
        <w:t>paucity</w:t>
      </w:r>
      <w:r>
        <w:rPr>
          <w:color w:val="231F20"/>
          <w:spacing w:val="-8"/>
        </w:rPr>
        <w:t xml:space="preserve"> </w:t>
      </w:r>
      <w:r>
        <w:rPr>
          <w:color w:val="231F20"/>
        </w:rPr>
        <w:t>of</w:t>
      </w:r>
      <w:r>
        <w:rPr>
          <w:color w:val="231F20"/>
          <w:spacing w:val="-7"/>
        </w:rPr>
        <w:t xml:space="preserve"> </w:t>
      </w:r>
      <w:r>
        <w:rPr>
          <w:color w:val="231F20"/>
        </w:rPr>
        <w:t>neurosurgeon</w:t>
      </w:r>
      <w:r>
        <w:rPr>
          <w:color w:val="231F20"/>
          <w:spacing w:val="-8"/>
        </w:rPr>
        <w:t xml:space="preserve"> </w:t>
      </w:r>
      <w:r>
        <w:rPr>
          <w:color w:val="231F20"/>
        </w:rPr>
        <w:t>trainers,</w:t>
      </w:r>
      <w:r>
        <w:rPr>
          <w:color w:val="231F20"/>
          <w:spacing w:val="-8"/>
        </w:rPr>
        <w:t xml:space="preserve"> </w:t>
      </w:r>
      <w:r>
        <w:rPr>
          <w:color w:val="231F20"/>
        </w:rPr>
        <w:t xml:space="preserve">limited </w:t>
      </w:r>
      <w:r>
        <w:rPr>
          <w:color w:val="231F20"/>
          <w:spacing w:val="4"/>
        </w:rPr>
        <w:t xml:space="preserve">accredited training centers, </w:t>
      </w:r>
      <w:r>
        <w:rPr>
          <w:color w:val="231F20"/>
          <w:spacing w:val="3"/>
        </w:rPr>
        <w:t xml:space="preserve">and high </w:t>
      </w:r>
      <w:r>
        <w:rPr>
          <w:color w:val="231F20"/>
        </w:rPr>
        <w:t>rate of brain-drain of neurosurgery trainees and trainers</w:t>
      </w:r>
      <w:r>
        <w:rPr>
          <w:color w:val="231F20"/>
          <w:spacing w:val="-26"/>
        </w:rPr>
        <w:t xml:space="preserve"> </w:t>
      </w:r>
      <w:r>
        <w:rPr>
          <w:color w:val="231F20"/>
        </w:rPr>
        <w:t>to</w:t>
      </w:r>
      <w:r>
        <w:rPr>
          <w:color w:val="231F20"/>
          <w:spacing w:val="-26"/>
        </w:rPr>
        <w:t xml:space="preserve"> </w:t>
      </w:r>
      <w:r>
        <w:rPr>
          <w:color w:val="231F20"/>
          <w:spacing w:val="-3"/>
        </w:rPr>
        <w:t>developed</w:t>
      </w:r>
      <w:r>
        <w:rPr>
          <w:color w:val="231F20"/>
          <w:spacing w:val="-25"/>
        </w:rPr>
        <w:t xml:space="preserve"> </w:t>
      </w:r>
      <w:r>
        <w:rPr>
          <w:color w:val="231F20"/>
        </w:rPr>
        <w:t>countries</w:t>
      </w:r>
      <w:r>
        <w:rPr>
          <w:color w:val="231F20"/>
          <w:spacing w:val="-26"/>
        </w:rPr>
        <w:t xml:space="preserve"> </w:t>
      </w:r>
      <w:r>
        <w:rPr>
          <w:color w:val="231F20"/>
        </w:rPr>
        <w:t>has</w:t>
      </w:r>
      <w:r>
        <w:rPr>
          <w:color w:val="231F20"/>
          <w:spacing w:val="-25"/>
        </w:rPr>
        <w:t xml:space="preserve"> </w:t>
      </w:r>
      <w:r>
        <w:rPr>
          <w:color w:val="231F20"/>
        </w:rPr>
        <w:t>also</w:t>
      </w:r>
      <w:r>
        <w:rPr>
          <w:color w:val="231F20"/>
          <w:spacing w:val="-26"/>
        </w:rPr>
        <w:t xml:space="preserve"> </w:t>
      </w:r>
      <w:r>
        <w:rPr>
          <w:color w:val="231F20"/>
        </w:rPr>
        <w:t>limited neurosurgical care.</w:t>
      </w:r>
      <w:r>
        <w:rPr>
          <w:color w:val="231F20"/>
          <w:vertAlign w:val="superscript"/>
        </w:rPr>
        <w:t>[10]</w:t>
      </w:r>
    </w:p>
    <w:p w14:paraId="63603F00" w14:textId="77777777" w:rsidR="009E647E" w:rsidRDefault="009E647E">
      <w:pPr>
        <w:pStyle w:val="BodyText"/>
      </w:pPr>
    </w:p>
    <w:p w14:paraId="7E5DC9A6" w14:textId="7460B116" w:rsidR="009E647E" w:rsidRDefault="000C4DAD">
      <w:pPr>
        <w:pStyle w:val="BodyText"/>
        <w:spacing w:before="3"/>
        <w:rPr>
          <w:sz w:val="18"/>
        </w:rPr>
      </w:pPr>
      <w:r>
        <w:rPr>
          <w:noProof/>
        </w:rPr>
        <mc:AlternateContent>
          <mc:Choice Requires="wps">
            <w:drawing>
              <wp:anchor distT="0" distB="0" distL="0" distR="0" simplePos="0" relativeHeight="487589376" behindDoc="1" locked="0" layoutInCell="1" allowOverlap="1" wp14:anchorId="3F7C509D" wp14:editId="77864061">
                <wp:simplePos x="0" y="0"/>
                <wp:positionH relativeFrom="page">
                  <wp:posOffset>3191510</wp:posOffset>
                </wp:positionH>
                <wp:positionV relativeFrom="paragraph">
                  <wp:posOffset>160020</wp:posOffset>
                </wp:positionV>
                <wp:extent cx="2272030" cy="506730"/>
                <wp:effectExtent l="0" t="0" r="0" b="0"/>
                <wp:wrapTopAndBottom/>
                <wp:docPr id="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506730"/>
                        </a:xfrm>
                        <a:prstGeom prst="rect">
                          <a:avLst/>
                        </a:prstGeom>
                        <a:solidFill>
                          <a:srgbClr val="E0DEF0"/>
                        </a:solidFill>
                        <a:ln w="3810">
                          <a:solidFill>
                            <a:srgbClr val="231F20"/>
                          </a:solidFill>
                          <a:prstDash val="solid"/>
                          <a:miter lim="800000"/>
                          <a:headEnd/>
                          <a:tailEnd/>
                        </a:ln>
                      </wps:spPr>
                      <wps:txbx>
                        <w:txbxContent>
                          <w:p w14:paraId="17C43A56" w14:textId="77777777" w:rsidR="009E647E" w:rsidRDefault="00000000">
                            <w:pPr>
                              <w:spacing w:before="39" w:line="249" w:lineRule="auto"/>
                              <w:ind w:left="72" w:right="68"/>
                              <w:jc w:val="both"/>
                              <w:rPr>
                                <w:rFonts w:ascii="Arial"/>
                                <w:sz w:val="15"/>
                              </w:rPr>
                            </w:pPr>
                            <w:r>
                              <w:rPr>
                                <w:rFonts w:ascii="Arial"/>
                                <w:b/>
                                <w:color w:val="231F20"/>
                                <w:sz w:val="15"/>
                              </w:rPr>
                              <w:t xml:space="preserve">How to cite </w:t>
                            </w:r>
                            <w:r>
                              <w:rPr>
                                <w:rFonts w:ascii="Arial"/>
                                <w:b/>
                                <w:color w:val="231F20"/>
                                <w:spacing w:val="2"/>
                                <w:sz w:val="15"/>
                              </w:rPr>
                              <w:t xml:space="preserve">this article: </w:t>
                            </w:r>
                            <w:r>
                              <w:rPr>
                                <w:rFonts w:ascii="Arial"/>
                                <w:color w:val="231F20"/>
                                <w:spacing w:val="2"/>
                                <w:sz w:val="15"/>
                              </w:rPr>
                              <w:t xml:space="preserve">Anele </w:t>
                            </w:r>
                            <w:r>
                              <w:rPr>
                                <w:rFonts w:ascii="Arial"/>
                                <w:color w:val="231F20"/>
                                <w:sz w:val="15"/>
                              </w:rPr>
                              <w:t xml:space="preserve">CO, </w:t>
                            </w:r>
                            <w:r>
                              <w:rPr>
                                <w:rFonts w:ascii="Arial"/>
                                <w:color w:val="231F20"/>
                                <w:spacing w:val="2"/>
                                <w:sz w:val="15"/>
                              </w:rPr>
                              <w:t xml:space="preserve">Omon </w:t>
                            </w:r>
                            <w:r>
                              <w:rPr>
                                <w:rFonts w:ascii="Arial"/>
                                <w:color w:val="231F20"/>
                                <w:spacing w:val="3"/>
                                <w:sz w:val="15"/>
                              </w:rPr>
                              <w:t xml:space="preserve">HE, </w:t>
                            </w:r>
                            <w:r>
                              <w:rPr>
                                <w:rFonts w:ascii="Arial"/>
                                <w:color w:val="231F20"/>
                                <w:spacing w:val="-3"/>
                                <w:sz w:val="15"/>
                              </w:rPr>
                              <w:t>Balogun</w:t>
                            </w:r>
                            <w:r>
                              <w:rPr>
                                <w:rFonts w:ascii="Arial"/>
                                <w:color w:val="231F20"/>
                                <w:spacing w:val="-15"/>
                                <w:sz w:val="15"/>
                              </w:rPr>
                              <w:t xml:space="preserve"> </w:t>
                            </w:r>
                            <w:r>
                              <w:rPr>
                                <w:rFonts w:ascii="Arial"/>
                                <w:color w:val="231F20"/>
                                <w:spacing w:val="-4"/>
                                <w:sz w:val="15"/>
                              </w:rPr>
                              <w:t>SA,</w:t>
                            </w:r>
                            <w:r>
                              <w:rPr>
                                <w:rFonts w:ascii="Arial"/>
                                <w:color w:val="231F20"/>
                                <w:spacing w:val="-22"/>
                                <w:sz w:val="15"/>
                              </w:rPr>
                              <w:t xml:space="preserve"> </w:t>
                            </w:r>
                            <w:r>
                              <w:rPr>
                                <w:rFonts w:ascii="Arial"/>
                                <w:color w:val="231F20"/>
                                <w:spacing w:val="-3"/>
                                <w:sz w:val="15"/>
                              </w:rPr>
                              <w:t>Ajekwu</w:t>
                            </w:r>
                            <w:r>
                              <w:rPr>
                                <w:rFonts w:ascii="Arial"/>
                                <w:color w:val="231F20"/>
                                <w:spacing w:val="-23"/>
                                <w:sz w:val="15"/>
                              </w:rPr>
                              <w:t xml:space="preserve"> </w:t>
                            </w:r>
                            <w:r>
                              <w:rPr>
                                <w:rFonts w:ascii="Arial"/>
                                <w:color w:val="231F20"/>
                                <w:spacing w:val="-6"/>
                                <w:sz w:val="15"/>
                              </w:rPr>
                              <w:t>TO,</w:t>
                            </w:r>
                            <w:r>
                              <w:rPr>
                                <w:rFonts w:ascii="Arial"/>
                                <w:color w:val="231F20"/>
                                <w:spacing w:val="-14"/>
                                <w:sz w:val="15"/>
                              </w:rPr>
                              <w:t xml:space="preserve"> </w:t>
                            </w:r>
                            <w:r>
                              <w:rPr>
                                <w:rFonts w:ascii="Arial"/>
                                <w:color w:val="231F20"/>
                                <w:spacing w:val="-4"/>
                                <w:sz w:val="15"/>
                              </w:rPr>
                              <w:t>Komolafe</w:t>
                            </w:r>
                            <w:r>
                              <w:rPr>
                                <w:rFonts w:ascii="Arial"/>
                                <w:color w:val="231F20"/>
                                <w:spacing w:val="-15"/>
                                <w:sz w:val="15"/>
                              </w:rPr>
                              <w:t xml:space="preserve"> </w:t>
                            </w:r>
                            <w:r>
                              <w:rPr>
                                <w:rFonts w:ascii="Arial"/>
                                <w:color w:val="231F20"/>
                                <w:spacing w:val="-4"/>
                                <w:sz w:val="15"/>
                              </w:rPr>
                              <w:t>EO.</w:t>
                            </w:r>
                            <w:r>
                              <w:rPr>
                                <w:rFonts w:ascii="Arial"/>
                                <w:color w:val="231F20"/>
                                <w:spacing w:val="-24"/>
                                <w:sz w:val="15"/>
                              </w:rPr>
                              <w:t xml:space="preserve"> </w:t>
                            </w:r>
                            <w:r>
                              <w:rPr>
                                <w:rFonts w:ascii="Arial"/>
                                <w:color w:val="231F20"/>
                                <w:spacing w:val="-4"/>
                                <w:sz w:val="15"/>
                              </w:rPr>
                              <w:t xml:space="preserve">Hydrocephalus </w:t>
                            </w:r>
                            <w:r>
                              <w:rPr>
                                <w:rFonts w:ascii="Arial"/>
                                <w:color w:val="231F20"/>
                                <w:sz w:val="15"/>
                              </w:rPr>
                              <w:t xml:space="preserve">management challenges in a low-income country: </w:t>
                            </w:r>
                            <w:r>
                              <w:rPr>
                                <w:rFonts w:ascii="Arial"/>
                                <w:color w:val="231F20"/>
                                <w:spacing w:val="-13"/>
                                <w:sz w:val="15"/>
                              </w:rPr>
                              <w:t xml:space="preserve">A </w:t>
                            </w:r>
                            <w:r>
                              <w:rPr>
                                <w:rFonts w:ascii="Arial"/>
                                <w:color w:val="231F20"/>
                                <w:sz w:val="15"/>
                              </w:rPr>
                              <w:t>review</w:t>
                            </w:r>
                            <w:r>
                              <w:rPr>
                                <w:rFonts w:ascii="Arial"/>
                                <w:color w:val="231F20"/>
                                <w:spacing w:val="-11"/>
                                <w:sz w:val="15"/>
                              </w:rPr>
                              <w:t xml:space="preserve"> </w:t>
                            </w:r>
                            <w:r>
                              <w:rPr>
                                <w:rFonts w:ascii="Arial"/>
                                <w:color w:val="231F20"/>
                                <w:sz w:val="15"/>
                              </w:rPr>
                              <w:t>article.</w:t>
                            </w:r>
                            <w:r>
                              <w:rPr>
                                <w:rFonts w:ascii="Arial"/>
                                <w:color w:val="231F20"/>
                                <w:spacing w:val="-18"/>
                                <w:sz w:val="15"/>
                              </w:rPr>
                              <w:t xml:space="preserve"> </w:t>
                            </w:r>
                            <w:r>
                              <w:rPr>
                                <w:rFonts w:ascii="Arial"/>
                                <w:color w:val="231F20"/>
                                <w:sz w:val="15"/>
                              </w:rPr>
                              <w:t>J</w:t>
                            </w:r>
                            <w:r>
                              <w:rPr>
                                <w:rFonts w:ascii="Arial"/>
                                <w:color w:val="231F20"/>
                                <w:spacing w:val="-15"/>
                                <w:sz w:val="15"/>
                              </w:rPr>
                              <w:t xml:space="preserve"> </w:t>
                            </w:r>
                            <w:r>
                              <w:rPr>
                                <w:rFonts w:ascii="Arial"/>
                                <w:color w:val="231F20"/>
                                <w:sz w:val="15"/>
                              </w:rPr>
                              <w:t>West</w:t>
                            </w:r>
                            <w:r>
                              <w:rPr>
                                <w:rFonts w:ascii="Arial"/>
                                <w:color w:val="231F20"/>
                                <w:spacing w:val="-17"/>
                                <w:sz w:val="15"/>
                              </w:rPr>
                              <w:t xml:space="preserve"> </w:t>
                            </w:r>
                            <w:r>
                              <w:rPr>
                                <w:rFonts w:ascii="Arial"/>
                                <w:color w:val="231F20"/>
                                <w:sz w:val="15"/>
                              </w:rPr>
                              <w:t>Afr</w:t>
                            </w:r>
                            <w:r>
                              <w:rPr>
                                <w:rFonts w:ascii="Arial"/>
                                <w:color w:val="231F20"/>
                                <w:spacing w:val="-11"/>
                                <w:sz w:val="15"/>
                              </w:rPr>
                              <w:t xml:space="preserve"> </w:t>
                            </w:r>
                            <w:r>
                              <w:rPr>
                                <w:rFonts w:ascii="Arial"/>
                                <w:color w:val="231F20"/>
                                <w:sz w:val="15"/>
                              </w:rPr>
                              <w:t>Coll</w:t>
                            </w:r>
                            <w:r>
                              <w:rPr>
                                <w:rFonts w:ascii="Arial"/>
                                <w:color w:val="231F20"/>
                                <w:spacing w:val="-11"/>
                                <w:sz w:val="15"/>
                              </w:rPr>
                              <w:t xml:space="preserve"> </w:t>
                            </w:r>
                            <w:r>
                              <w:rPr>
                                <w:rFonts w:ascii="Arial"/>
                                <w:color w:val="231F20"/>
                                <w:sz w:val="15"/>
                              </w:rPr>
                              <w:t>Surg</w:t>
                            </w:r>
                            <w:r>
                              <w:rPr>
                                <w:rFonts w:ascii="Arial"/>
                                <w:color w:val="231F20"/>
                                <w:spacing w:val="-11"/>
                                <w:sz w:val="15"/>
                              </w:rPr>
                              <w:t xml:space="preserve"> </w:t>
                            </w:r>
                            <w:r>
                              <w:rPr>
                                <w:rFonts w:ascii="BPG Sans Modern GPL&amp;GNU"/>
                                <w:color w:val="231F20"/>
                                <w:sz w:val="15"/>
                              </w:rPr>
                              <w:t>2021</w:t>
                            </w:r>
                            <w:r>
                              <w:rPr>
                                <w:rFonts w:ascii="Arial"/>
                                <w:color w:val="231F20"/>
                                <w:sz w:val="15"/>
                              </w:rPr>
                              <w:t>;</w:t>
                            </w:r>
                            <w:r>
                              <w:rPr>
                                <w:rFonts w:ascii="BPG Sans Modern GPL&amp;GNU"/>
                                <w:color w:val="231F20"/>
                                <w:sz w:val="15"/>
                              </w:rPr>
                              <w:t>11</w:t>
                            </w:r>
                            <w:r>
                              <w:rPr>
                                <w:rFonts w:ascii="Arial"/>
                                <w:color w:val="231F20"/>
                                <w:sz w:val="15"/>
                              </w:rPr>
                              <w:t>:29-34.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C509D" id="Text Box 39" o:spid="_x0000_s1035" type="#_x0000_t202" style="position:absolute;margin-left:251.3pt;margin-top:12.6pt;width:178.9pt;height:39.9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" fillcolor="#e0def0" strokecolor="#231f20" strokeweight=".3pt">
                <v:textbox inset="0,0,0,0">
                  <w:txbxContent>
                    <w:p w14:paraId="17C43A56" w14:textId="77777777" w:rsidR="009E647E" w:rsidRDefault="00000000">
                      <w:pPr>
                        <w:spacing w:before="39" w:line="249" w:lineRule="auto"/>
                        <w:ind w:left="72" w:right="68"/>
                        <w:jc w:val="both"/>
                        <w:rPr>
                          <w:rFonts w:ascii="Arial"/>
                          <w:sz w:val="15"/>
                        </w:rPr>
                      </w:pPr>
                      <w:r>
                        <w:rPr>
                          <w:rFonts w:ascii="Arial"/>
                          <w:b/>
                          <w:color w:val="231F20"/>
                          <w:sz w:val="15"/>
                        </w:rPr>
                        <w:t xml:space="preserve">How to cite </w:t>
                      </w:r>
                      <w:r>
                        <w:rPr>
                          <w:rFonts w:ascii="Arial"/>
                          <w:b/>
                          <w:color w:val="231F20"/>
                          <w:spacing w:val="2"/>
                          <w:sz w:val="15"/>
                        </w:rPr>
                        <w:t xml:space="preserve">this article: </w:t>
                      </w:r>
                      <w:r>
                        <w:rPr>
                          <w:rFonts w:ascii="Arial"/>
                          <w:color w:val="231F20"/>
                          <w:spacing w:val="2"/>
                          <w:sz w:val="15"/>
                        </w:rPr>
                        <w:t xml:space="preserve">Anele </w:t>
                      </w:r>
                      <w:r>
                        <w:rPr>
                          <w:rFonts w:ascii="Arial"/>
                          <w:color w:val="231F20"/>
                          <w:sz w:val="15"/>
                        </w:rPr>
                        <w:t xml:space="preserve">CO, </w:t>
                      </w:r>
                      <w:r>
                        <w:rPr>
                          <w:rFonts w:ascii="Arial"/>
                          <w:color w:val="231F20"/>
                          <w:spacing w:val="2"/>
                          <w:sz w:val="15"/>
                        </w:rPr>
                        <w:t xml:space="preserve">Omon </w:t>
                      </w:r>
                      <w:r>
                        <w:rPr>
                          <w:rFonts w:ascii="Arial"/>
                          <w:color w:val="231F20"/>
                          <w:spacing w:val="3"/>
                          <w:sz w:val="15"/>
                        </w:rPr>
                        <w:t xml:space="preserve">HE, </w:t>
                      </w:r>
                      <w:r>
                        <w:rPr>
                          <w:rFonts w:ascii="Arial"/>
                          <w:color w:val="231F20"/>
                          <w:spacing w:val="-3"/>
                          <w:sz w:val="15"/>
                        </w:rPr>
                        <w:t>Balogun</w:t>
                      </w:r>
                      <w:r>
                        <w:rPr>
                          <w:rFonts w:ascii="Arial"/>
                          <w:color w:val="231F20"/>
                          <w:spacing w:val="-15"/>
                          <w:sz w:val="15"/>
                        </w:rPr>
                        <w:t xml:space="preserve"> </w:t>
                      </w:r>
                      <w:r>
                        <w:rPr>
                          <w:rFonts w:ascii="Arial"/>
                          <w:color w:val="231F20"/>
                          <w:spacing w:val="-4"/>
                          <w:sz w:val="15"/>
                        </w:rPr>
                        <w:t>SA,</w:t>
                      </w:r>
                      <w:r>
                        <w:rPr>
                          <w:rFonts w:ascii="Arial"/>
                          <w:color w:val="231F20"/>
                          <w:spacing w:val="-22"/>
                          <w:sz w:val="15"/>
                        </w:rPr>
                        <w:t xml:space="preserve"> </w:t>
                      </w:r>
                      <w:r>
                        <w:rPr>
                          <w:rFonts w:ascii="Arial"/>
                          <w:color w:val="231F20"/>
                          <w:spacing w:val="-3"/>
                          <w:sz w:val="15"/>
                        </w:rPr>
                        <w:t>Ajekwu</w:t>
                      </w:r>
                      <w:r>
                        <w:rPr>
                          <w:rFonts w:ascii="Arial"/>
                          <w:color w:val="231F20"/>
                          <w:spacing w:val="-23"/>
                          <w:sz w:val="15"/>
                        </w:rPr>
                        <w:t xml:space="preserve"> </w:t>
                      </w:r>
                      <w:r>
                        <w:rPr>
                          <w:rFonts w:ascii="Arial"/>
                          <w:color w:val="231F20"/>
                          <w:spacing w:val="-6"/>
                          <w:sz w:val="15"/>
                        </w:rPr>
                        <w:t>TO,</w:t>
                      </w:r>
                      <w:r>
                        <w:rPr>
                          <w:rFonts w:ascii="Arial"/>
                          <w:color w:val="231F20"/>
                          <w:spacing w:val="-14"/>
                          <w:sz w:val="15"/>
                        </w:rPr>
                        <w:t xml:space="preserve"> </w:t>
                      </w:r>
                      <w:r>
                        <w:rPr>
                          <w:rFonts w:ascii="Arial"/>
                          <w:color w:val="231F20"/>
                          <w:spacing w:val="-4"/>
                          <w:sz w:val="15"/>
                        </w:rPr>
                        <w:t>Komolafe</w:t>
                      </w:r>
                      <w:r>
                        <w:rPr>
                          <w:rFonts w:ascii="Arial"/>
                          <w:color w:val="231F20"/>
                          <w:spacing w:val="-15"/>
                          <w:sz w:val="15"/>
                        </w:rPr>
                        <w:t xml:space="preserve"> </w:t>
                      </w:r>
                      <w:r>
                        <w:rPr>
                          <w:rFonts w:ascii="Arial"/>
                          <w:color w:val="231F20"/>
                          <w:spacing w:val="-4"/>
                          <w:sz w:val="15"/>
                        </w:rPr>
                        <w:t>EO.</w:t>
                      </w:r>
                      <w:r>
                        <w:rPr>
                          <w:rFonts w:ascii="Arial"/>
                          <w:color w:val="231F20"/>
                          <w:spacing w:val="-24"/>
                          <w:sz w:val="15"/>
                        </w:rPr>
                        <w:t xml:space="preserve"> </w:t>
                      </w:r>
                      <w:r>
                        <w:rPr>
                          <w:rFonts w:ascii="Arial"/>
                          <w:color w:val="231F20"/>
                          <w:spacing w:val="-4"/>
                          <w:sz w:val="15"/>
                        </w:rPr>
                        <w:t xml:space="preserve">Hydrocephalus </w:t>
                      </w:r>
                      <w:r>
                        <w:rPr>
                          <w:rFonts w:ascii="Arial"/>
                          <w:color w:val="231F20"/>
                          <w:sz w:val="15"/>
                        </w:rPr>
                        <w:t xml:space="preserve">management challenges in a low-income country: </w:t>
                      </w:r>
                      <w:r>
                        <w:rPr>
                          <w:rFonts w:ascii="Arial"/>
                          <w:color w:val="231F20"/>
                          <w:spacing w:val="-13"/>
                          <w:sz w:val="15"/>
                        </w:rPr>
                        <w:t xml:space="preserve">A </w:t>
                      </w:r>
                      <w:r>
                        <w:rPr>
                          <w:rFonts w:ascii="Arial"/>
                          <w:color w:val="231F20"/>
                          <w:sz w:val="15"/>
                        </w:rPr>
                        <w:t>review</w:t>
                      </w:r>
                      <w:r>
                        <w:rPr>
                          <w:rFonts w:ascii="Arial"/>
                          <w:color w:val="231F20"/>
                          <w:spacing w:val="-11"/>
                          <w:sz w:val="15"/>
                        </w:rPr>
                        <w:t xml:space="preserve"> </w:t>
                      </w:r>
                      <w:r>
                        <w:rPr>
                          <w:rFonts w:ascii="Arial"/>
                          <w:color w:val="231F20"/>
                          <w:sz w:val="15"/>
                        </w:rPr>
                        <w:t>article.</w:t>
                      </w:r>
                      <w:r>
                        <w:rPr>
                          <w:rFonts w:ascii="Arial"/>
                          <w:color w:val="231F20"/>
                          <w:spacing w:val="-18"/>
                          <w:sz w:val="15"/>
                        </w:rPr>
                        <w:t xml:space="preserve"> </w:t>
                      </w:r>
                      <w:r>
                        <w:rPr>
                          <w:rFonts w:ascii="Arial"/>
                          <w:color w:val="231F20"/>
                          <w:sz w:val="15"/>
                        </w:rPr>
                        <w:t>J</w:t>
                      </w:r>
                      <w:r>
                        <w:rPr>
                          <w:rFonts w:ascii="Arial"/>
                          <w:color w:val="231F20"/>
                          <w:spacing w:val="-15"/>
                          <w:sz w:val="15"/>
                        </w:rPr>
                        <w:t xml:space="preserve"> </w:t>
                      </w:r>
                      <w:r>
                        <w:rPr>
                          <w:rFonts w:ascii="Arial"/>
                          <w:color w:val="231F20"/>
                          <w:sz w:val="15"/>
                        </w:rPr>
                        <w:t>West</w:t>
                      </w:r>
                      <w:r>
                        <w:rPr>
                          <w:rFonts w:ascii="Arial"/>
                          <w:color w:val="231F20"/>
                          <w:spacing w:val="-17"/>
                          <w:sz w:val="15"/>
                        </w:rPr>
                        <w:t xml:space="preserve"> </w:t>
                      </w:r>
                      <w:r>
                        <w:rPr>
                          <w:rFonts w:ascii="Arial"/>
                          <w:color w:val="231F20"/>
                          <w:sz w:val="15"/>
                        </w:rPr>
                        <w:t>Afr</w:t>
                      </w:r>
                      <w:r>
                        <w:rPr>
                          <w:rFonts w:ascii="Arial"/>
                          <w:color w:val="231F20"/>
                          <w:spacing w:val="-11"/>
                          <w:sz w:val="15"/>
                        </w:rPr>
                        <w:t xml:space="preserve"> </w:t>
                      </w:r>
                      <w:r>
                        <w:rPr>
                          <w:rFonts w:ascii="Arial"/>
                          <w:color w:val="231F20"/>
                          <w:sz w:val="15"/>
                        </w:rPr>
                        <w:t>Coll</w:t>
                      </w:r>
                      <w:r>
                        <w:rPr>
                          <w:rFonts w:ascii="Arial"/>
                          <w:color w:val="231F20"/>
                          <w:spacing w:val="-11"/>
                          <w:sz w:val="15"/>
                        </w:rPr>
                        <w:t xml:space="preserve"> </w:t>
                      </w:r>
                      <w:r>
                        <w:rPr>
                          <w:rFonts w:ascii="Arial"/>
                          <w:color w:val="231F20"/>
                          <w:sz w:val="15"/>
                        </w:rPr>
                        <w:t>Surg</w:t>
                      </w:r>
                      <w:r>
                        <w:rPr>
                          <w:rFonts w:ascii="Arial"/>
                          <w:color w:val="231F20"/>
                          <w:spacing w:val="-11"/>
                          <w:sz w:val="15"/>
                        </w:rPr>
                        <w:t xml:space="preserve"> </w:t>
                      </w:r>
                      <w:r>
                        <w:rPr>
                          <w:rFonts w:ascii="BPG Sans Modern GPL&amp;GNU"/>
                          <w:color w:val="231F20"/>
                          <w:sz w:val="15"/>
                        </w:rPr>
                        <w:t>2021</w:t>
                      </w:r>
                      <w:r>
                        <w:rPr>
                          <w:rFonts w:ascii="Arial"/>
                          <w:color w:val="231F20"/>
                          <w:sz w:val="15"/>
                        </w:rPr>
                        <w:t>;</w:t>
                      </w:r>
                      <w:r>
                        <w:rPr>
                          <w:rFonts w:ascii="BPG Sans Modern GPL&amp;GNU"/>
                          <w:color w:val="231F20"/>
                          <w:sz w:val="15"/>
                        </w:rPr>
                        <w:t>11</w:t>
                      </w:r>
                      <w:r>
                        <w:rPr>
                          <w:rFonts w:ascii="Arial"/>
                          <w:color w:val="231F20"/>
                          <w:sz w:val="15"/>
                        </w:rPr>
                        <w:t>:29-34.</w:t>
                      </w:r>
                    </w:p>
                  </w:txbxContent>
                </v:textbox>
                <w10:wrap type="topAndBottom" anchorx="page"/>
              </v:shape>
            </w:pict>
          </mc:Fallback>
        </mc:AlternateContent>
      </w:r>
    </w:p>
    <w:p w14:paraId="6F0DDFA9" w14:textId="77777777" w:rsidR="009E647E" w:rsidRDefault="00000000">
      <w:pPr>
        <w:pStyle w:val="BodyText"/>
        <w:rPr>
          <w:sz w:val="18"/>
        </w:rPr>
      </w:pPr>
      <w:r>
        <w:br w:type="column"/>
      </w:r>
    </w:p>
    <w:p w14:paraId="024A4811" w14:textId="77777777" w:rsidR="009E647E" w:rsidRDefault="009E647E">
      <w:pPr>
        <w:pStyle w:val="BodyText"/>
        <w:rPr>
          <w:sz w:val="18"/>
        </w:rPr>
      </w:pPr>
    </w:p>
    <w:p w14:paraId="76BB566A" w14:textId="77777777" w:rsidR="009E647E" w:rsidRDefault="009E647E">
      <w:pPr>
        <w:pStyle w:val="BodyText"/>
        <w:rPr>
          <w:sz w:val="18"/>
        </w:rPr>
      </w:pPr>
    </w:p>
    <w:p w14:paraId="0BEF2117" w14:textId="77777777" w:rsidR="009E647E" w:rsidRDefault="009E647E">
      <w:pPr>
        <w:pStyle w:val="BodyText"/>
        <w:rPr>
          <w:sz w:val="18"/>
        </w:rPr>
      </w:pPr>
    </w:p>
    <w:p w14:paraId="6FD52E38" w14:textId="77777777" w:rsidR="009E647E" w:rsidRDefault="009E647E">
      <w:pPr>
        <w:pStyle w:val="BodyText"/>
        <w:rPr>
          <w:sz w:val="18"/>
        </w:rPr>
      </w:pPr>
    </w:p>
    <w:p w14:paraId="605B0364" w14:textId="77777777" w:rsidR="009E647E" w:rsidRDefault="009E647E">
      <w:pPr>
        <w:pStyle w:val="BodyText"/>
        <w:rPr>
          <w:sz w:val="18"/>
        </w:rPr>
      </w:pPr>
    </w:p>
    <w:p w14:paraId="1E9E06A5" w14:textId="77777777" w:rsidR="009E647E" w:rsidRDefault="009E647E">
      <w:pPr>
        <w:pStyle w:val="BodyText"/>
        <w:rPr>
          <w:sz w:val="18"/>
        </w:rPr>
      </w:pPr>
    </w:p>
    <w:p w14:paraId="2F71B053" w14:textId="77777777" w:rsidR="009E647E" w:rsidRDefault="009E647E">
      <w:pPr>
        <w:pStyle w:val="BodyText"/>
        <w:rPr>
          <w:sz w:val="18"/>
        </w:rPr>
      </w:pPr>
    </w:p>
    <w:p w14:paraId="37862576" w14:textId="77777777" w:rsidR="009E647E" w:rsidRDefault="009E647E">
      <w:pPr>
        <w:pStyle w:val="BodyText"/>
        <w:rPr>
          <w:sz w:val="18"/>
        </w:rPr>
      </w:pPr>
    </w:p>
    <w:p w14:paraId="3057FA62" w14:textId="77777777" w:rsidR="009E647E" w:rsidRDefault="009E647E">
      <w:pPr>
        <w:pStyle w:val="BodyText"/>
        <w:rPr>
          <w:sz w:val="18"/>
        </w:rPr>
      </w:pPr>
    </w:p>
    <w:p w14:paraId="3A2D4543" w14:textId="77777777" w:rsidR="009E647E" w:rsidRDefault="009E647E">
      <w:pPr>
        <w:pStyle w:val="BodyText"/>
        <w:rPr>
          <w:sz w:val="18"/>
        </w:rPr>
      </w:pPr>
    </w:p>
    <w:p w14:paraId="75C6F600" w14:textId="77777777" w:rsidR="009E647E" w:rsidRDefault="009E647E">
      <w:pPr>
        <w:pStyle w:val="BodyText"/>
        <w:rPr>
          <w:sz w:val="18"/>
        </w:rPr>
      </w:pPr>
    </w:p>
    <w:p w14:paraId="6CD855F5" w14:textId="77777777" w:rsidR="009E647E" w:rsidRDefault="009E647E">
      <w:pPr>
        <w:pStyle w:val="BodyText"/>
        <w:rPr>
          <w:sz w:val="26"/>
        </w:rPr>
      </w:pPr>
    </w:p>
    <w:p w14:paraId="426690DD" w14:textId="77777777" w:rsidR="009E647E" w:rsidRDefault="00000000">
      <w:pPr>
        <w:spacing w:before="1" w:line="261" w:lineRule="auto"/>
        <w:ind w:left="113" w:right="742"/>
        <w:jc w:val="both"/>
        <w:rPr>
          <w:sz w:val="16"/>
        </w:rPr>
      </w:pPr>
      <w:r>
        <w:rPr>
          <w:b/>
          <w:color w:val="2E3092"/>
          <w:sz w:val="16"/>
        </w:rPr>
        <w:t>Received:</w:t>
      </w:r>
      <w:r>
        <w:rPr>
          <w:b/>
          <w:color w:val="2E3092"/>
          <w:spacing w:val="-20"/>
          <w:sz w:val="16"/>
        </w:rPr>
        <w:t xml:space="preserve"> </w:t>
      </w:r>
      <w:r>
        <w:rPr>
          <w:color w:val="231F20"/>
          <w:sz w:val="16"/>
        </w:rPr>
        <w:t xml:space="preserve">14-Dec-2021 </w:t>
      </w:r>
      <w:r>
        <w:rPr>
          <w:b/>
          <w:color w:val="2E3092"/>
          <w:sz w:val="16"/>
        </w:rPr>
        <w:t xml:space="preserve">Accepted: </w:t>
      </w:r>
      <w:r>
        <w:rPr>
          <w:color w:val="231F20"/>
          <w:spacing w:val="-3"/>
          <w:sz w:val="16"/>
        </w:rPr>
        <w:t xml:space="preserve">14-Feb-2022 </w:t>
      </w:r>
      <w:r>
        <w:rPr>
          <w:b/>
          <w:color w:val="2E3092"/>
          <w:sz w:val="16"/>
        </w:rPr>
        <w:t>Published:</w:t>
      </w:r>
      <w:r>
        <w:rPr>
          <w:b/>
          <w:color w:val="2E3092"/>
          <w:spacing w:val="-15"/>
          <w:sz w:val="16"/>
        </w:rPr>
        <w:t xml:space="preserve"> </w:t>
      </w:r>
      <w:r>
        <w:rPr>
          <w:color w:val="231F20"/>
          <w:sz w:val="16"/>
        </w:rPr>
        <w:t>22-Jul-2022</w:t>
      </w:r>
    </w:p>
    <w:p w14:paraId="73D047AC" w14:textId="2BCDB94C" w:rsidR="009E647E" w:rsidRDefault="000C4DAD">
      <w:pPr>
        <w:pStyle w:val="BodyText"/>
        <w:spacing w:before="9"/>
        <w:rPr>
          <w:sz w:val="8"/>
        </w:rPr>
      </w:pPr>
      <w:r>
        <w:rPr>
          <w:noProof/>
        </w:rPr>
        <mc:AlternateContent>
          <mc:Choice Requires="wps">
            <w:drawing>
              <wp:anchor distT="0" distB="0" distL="0" distR="0" simplePos="0" relativeHeight="487589888" behindDoc="1" locked="0" layoutInCell="1" allowOverlap="1" wp14:anchorId="1F2D7E5D" wp14:editId="58E6DD89">
                <wp:simplePos x="0" y="0"/>
                <wp:positionH relativeFrom="page">
                  <wp:posOffset>5712460</wp:posOffset>
                </wp:positionH>
                <wp:positionV relativeFrom="paragraph">
                  <wp:posOffset>94615</wp:posOffset>
                </wp:positionV>
                <wp:extent cx="1375410" cy="1270"/>
                <wp:effectExtent l="0" t="0" r="0" b="0"/>
                <wp:wrapTopAndBottom/>
                <wp:docPr id="5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1270"/>
                        </a:xfrm>
                        <a:custGeom>
                          <a:avLst/>
                          <a:gdLst>
                            <a:gd name="T0" fmla="+- 0 8996 8996"/>
                            <a:gd name="T1" fmla="*/ T0 w 2166"/>
                            <a:gd name="T2" fmla="+- 0 11162 8996"/>
                            <a:gd name="T3" fmla="*/ T2 w 2166"/>
                          </a:gdLst>
                          <a:ahLst/>
                          <a:cxnLst>
                            <a:cxn ang="0">
                              <a:pos x="T1" y="0"/>
                            </a:cxn>
                            <a:cxn ang="0">
                              <a:pos x="T3" y="0"/>
                            </a:cxn>
                          </a:cxnLst>
                          <a:rect l="0" t="0" r="r" b="b"/>
                          <a:pathLst>
                            <a:path w="2166">
                              <a:moveTo>
                                <a:pt x="0" y="0"/>
                              </a:moveTo>
                              <a:lnTo>
                                <a:pt x="2166" y="0"/>
                              </a:lnTo>
                            </a:path>
                          </a:pathLst>
                        </a:custGeom>
                        <a:noFill/>
                        <a:ln w="9525">
                          <a:solidFill>
                            <a:srgbClr val="2E3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E3138" id="Freeform 38" o:spid="_x0000_s1026" style="position:absolute;margin-left:449.8pt;margin-top:7.45pt;width:108.3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" path="m,l2166,e" filled="f" strokecolor="#2e3092">
                <v:path arrowok="t" o:connecttype="custom" o:connectlocs="0,0;1375410,0" o:connectangles="0,0"/>
                <w10:wrap type="topAndBottom" anchorx="page"/>
              </v:shape>
            </w:pict>
          </mc:Fallback>
        </mc:AlternateContent>
      </w:r>
    </w:p>
    <w:p w14:paraId="185A8613" w14:textId="77777777" w:rsidR="009E647E" w:rsidRDefault="00000000">
      <w:pPr>
        <w:spacing w:line="273" w:lineRule="auto"/>
        <w:ind w:left="113" w:right="190"/>
        <w:rPr>
          <w:i/>
          <w:sz w:val="16"/>
        </w:rPr>
      </w:pPr>
      <w:r>
        <w:rPr>
          <w:b/>
          <w:i/>
          <w:color w:val="231F20"/>
          <w:sz w:val="16"/>
        </w:rPr>
        <w:t>Address for correspondence</w:t>
      </w:r>
      <w:r>
        <w:rPr>
          <w:i/>
          <w:color w:val="231F20"/>
          <w:sz w:val="16"/>
        </w:rPr>
        <w:t xml:space="preserve">: </w:t>
      </w:r>
      <w:r>
        <w:rPr>
          <w:i/>
          <w:color w:val="231F20"/>
          <w:spacing w:val="-6"/>
          <w:sz w:val="16"/>
        </w:rPr>
        <w:t xml:space="preserve">Dr. </w:t>
      </w:r>
      <w:r>
        <w:rPr>
          <w:i/>
          <w:color w:val="231F20"/>
          <w:sz w:val="16"/>
        </w:rPr>
        <w:t xml:space="preserve">Christopher </w:t>
      </w:r>
      <w:r>
        <w:rPr>
          <w:i/>
          <w:color w:val="231F20"/>
          <w:spacing w:val="-4"/>
          <w:sz w:val="16"/>
        </w:rPr>
        <w:t xml:space="preserve">O. </w:t>
      </w:r>
      <w:r>
        <w:rPr>
          <w:i/>
          <w:color w:val="231F20"/>
          <w:sz w:val="16"/>
        </w:rPr>
        <w:t xml:space="preserve">Anele, Department of Surgery, </w:t>
      </w:r>
      <w:r>
        <w:rPr>
          <w:i/>
          <w:color w:val="231F20"/>
          <w:spacing w:val="-4"/>
          <w:sz w:val="16"/>
        </w:rPr>
        <w:t xml:space="preserve">Obafemi </w:t>
      </w:r>
      <w:r>
        <w:rPr>
          <w:i/>
          <w:color w:val="231F20"/>
          <w:spacing w:val="-3"/>
          <w:sz w:val="16"/>
        </w:rPr>
        <w:t xml:space="preserve">Awolowo </w:t>
      </w:r>
      <w:r>
        <w:rPr>
          <w:i/>
          <w:color w:val="231F20"/>
          <w:sz w:val="16"/>
        </w:rPr>
        <w:t xml:space="preserve">University </w:t>
      </w:r>
      <w:r>
        <w:rPr>
          <w:i/>
          <w:color w:val="231F20"/>
          <w:spacing w:val="-3"/>
          <w:sz w:val="16"/>
        </w:rPr>
        <w:t xml:space="preserve">Teaching </w:t>
      </w:r>
      <w:r>
        <w:rPr>
          <w:i/>
          <w:color w:val="231F20"/>
          <w:sz w:val="16"/>
        </w:rPr>
        <w:t>Hospital Complex, Ile Ife, Osun State, Nigeria.</w:t>
      </w:r>
    </w:p>
    <w:p w14:paraId="63D652A7" w14:textId="77777777" w:rsidR="009E647E" w:rsidRDefault="00000000">
      <w:pPr>
        <w:spacing w:before="1" w:line="273" w:lineRule="auto"/>
        <w:ind w:left="113" w:right="190"/>
        <w:rPr>
          <w:i/>
          <w:sz w:val="16"/>
        </w:rPr>
      </w:pPr>
      <w:r>
        <w:rPr>
          <w:i/>
          <w:color w:val="231F20"/>
          <w:sz w:val="16"/>
        </w:rPr>
        <w:t>E-mail: anelechristopher007@ gmail.com</w:t>
      </w:r>
    </w:p>
    <w:p w14:paraId="302DC303" w14:textId="77777777" w:rsidR="009E647E" w:rsidRDefault="009E647E">
      <w:pPr>
        <w:pStyle w:val="BodyText"/>
        <w:spacing w:before="4"/>
        <w:rPr>
          <w:i/>
          <w:sz w:val="16"/>
        </w:rPr>
      </w:pPr>
    </w:p>
    <w:tbl>
      <w:tblPr>
        <w:tblW w:w="0" w:type="auto"/>
        <w:tblInd w:w="13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60"/>
      </w:tblGrid>
      <w:tr w:rsidR="009E647E" w14:paraId="7D80A930" w14:textId="77777777">
        <w:trPr>
          <w:trHeight w:val="275"/>
        </w:trPr>
        <w:tc>
          <w:tcPr>
            <w:tcW w:w="2160" w:type="dxa"/>
            <w:shd w:val="clear" w:color="auto" w:fill="2E3092"/>
          </w:tcPr>
          <w:p w14:paraId="669F049B" w14:textId="77777777" w:rsidR="009E647E" w:rsidRDefault="00000000">
            <w:pPr>
              <w:pStyle w:val="TableParagraph"/>
              <w:spacing w:before="64"/>
              <w:ind w:right="237"/>
              <w:jc w:val="right"/>
              <w:rPr>
                <w:b/>
                <w:sz w:val="14"/>
              </w:rPr>
            </w:pPr>
            <w:r>
              <w:rPr>
                <w:b/>
                <w:color w:val="FFFFFF"/>
                <w:sz w:val="14"/>
              </w:rPr>
              <w:t>Access this article online</w:t>
            </w:r>
          </w:p>
        </w:tc>
      </w:tr>
      <w:tr w:rsidR="009E647E" w14:paraId="61D89DA2" w14:textId="77777777">
        <w:trPr>
          <w:trHeight w:val="360"/>
        </w:trPr>
        <w:tc>
          <w:tcPr>
            <w:tcW w:w="2160" w:type="dxa"/>
          </w:tcPr>
          <w:p w14:paraId="4BE79272" w14:textId="77777777" w:rsidR="009E647E" w:rsidRDefault="00000000">
            <w:pPr>
              <w:pStyle w:val="TableParagraph"/>
              <w:spacing w:before="24"/>
              <w:ind w:left="61"/>
              <w:rPr>
                <w:b/>
                <w:sz w:val="14"/>
              </w:rPr>
            </w:pPr>
            <w:r>
              <w:rPr>
                <w:b/>
                <w:color w:val="231F20"/>
                <w:sz w:val="14"/>
              </w:rPr>
              <w:t>Website:</w:t>
            </w:r>
          </w:p>
          <w:p w14:paraId="0DE9EA92" w14:textId="77777777" w:rsidR="009E647E" w:rsidRDefault="00000000">
            <w:pPr>
              <w:pStyle w:val="TableParagraph"/>
              <w:spacing w:line="146" w:lineRule="exact"/>
              <w:ind w:left="61"/>
              <w:rPr>
                <w:sz w:val="14"/>
              </w:rPr>
            </w:pPr>
            <w:hyperlink r:id="rId10">
              <w:r>
                <w:rPr>
                  <w:color w:val="231F20"/>
                  <w:sz w:val="14"/>
                </w:rPr>
                <w:t>www.jwacs-jcoac.org</w:t>
              </w:r>
            </w:hyperlink>
          </w:p>
        </w:tc>
      </w:tr>
      <w:tr w:rsidR="009E647E" w14:paraId="5C9F7A20" w14:textId="77777777">
        <w:trPr>
          <w:trHeight w:val="270"/>
        </w:trPr>
        <w:tc>
          <w:tcPr>
            <w:tcW w:w="2160" w:type="dxa"/>
          </w:tcPr>
          <w:p w14:paraId="4E242B57" w14:textId="77777777" w:rsidR="009E647E" w:rsidRDefault="00000000">
            <w:pPr>
              <w:pStyle w:val="TableParagraph"/>
              <w:spacing w:before="84"/>
              <w:ind w:right="206"/>
              <w:jc w:val="right"/>
              <w:rPr>
                <w:sz w:val="14"/>
              </w:rPr>
            </w:pPr>
            <w:r>
              <w:rPr>
                <w:b/>
                <w:color w:val="231F20"/>
                <w:w w:val="95"/>
                <w:sz w:val="14"/>
              </w:rPr>
              <w:t xml:space="preserve">DOI: </w:t>
            </w:r>
            <w:r>
              <w:rPr>
                <w:color w:val="231F20"/>
                <w:w w:val="95"/>
                <w:sz w:val="14"/>
              </w:rPr>
              <w:t>10.4103/jwas.jwas_57_21</w:t>
            </w:r>
          </w:p>
        </w:tc>
      </w:tr>
      <w:tr w:rsidR="009E647E" w14:paraId="4392098D" w14:textId="77777777">
        <w:trPr>
          <w:trHeight w:val="1464"/>
        </w:trPr>
        <w:tc>
          <w:tcPr>
            <w:tcW w:w="2160" w:type="dxa"/>
          </w:tcPr>
          <w:p w14:paraId="6D1D0F70" w14:textId="77777777" w:rsidR="009E647E" w:rsidRDefault="00000000">
            <w:pPr>
              <w:pStyle w:val="TableParagraph"/>
              <w:spacing w:before="28"/>
              <w:ind w:left="312"/>
              <w:rPr>
                <w:b/>
                <w:sz w:val="14"/>
              </w:rPr>
            </w:pPr>
            <w:r>
              <w:rPr>
                <w:b/>
                <w:color w:val="231F20"/>
                <w:sz w:val="14"/>
              </w:rPr>
              <w:t>Quick Response Code:</w:t>
            </w:r>
          </w:p>
          <w:p w14:paraId="0EE63885" w14:textId="77777777" w:rsidR="009E647E" w:rsidRDefault="009E647E">
            <w:pPr>
              <w:pStyle w:val="TableParagraph"/>
              <w:rPr>
                <w:rFonts w:ascii="Times New Roman"/>
                <w:i/>
                <w:sz w:val="7"/>
              </w:rPr>
            </w:pPr>
          </w:p>
          <w:p w14:paraId="31131179" w14:textId="77777777" w:rsidR="009E647E" w:rsidRDefault="00000000">
            <w:pPr>
              <w:pStyle w:val="TableParagraph"/>
              <w:spacing w:before="0"/>
              <w:ind w:left="542"/>
              <w:rPr>
                <w:rFonts w:ascii="Times New Roman"/>
                <w:sz w:val="20"/>
              </w:rPr>
            </w:pPr>
            <w:r>
              <w:rPr>
                <w:rFonts w:ascii="Times New Roman"/>
                <w:noProof/>
                <w:sz w:val="20"/>
              </w:rPr>
              <w:drawing>
                <wp:inline distT="0" distB="0" distL="0" distR="0" wp14:anchorId="2F557BC5" wp14:editId="7D7A0111">
                  <wp:extent cx="682756" cy="68275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82756" cy="682751"/>
                          </a:xfrm>
                          <a:prstGeom prst="rect">
                            <a:avLst/>
                          </a:prstGeom>
                        </pic:spPr>
                      </pic:pic>
                    </a:graphicData>
                  </a:graphic>
                </wp:inline>
              </w:drawing>
            </w:r>
          </w:p>
        </w:tc>
      </w:tr>
    </w:tbl>
    <w:p w14:paraId="548541B6" w14:textId="77777777" w:rsidR="009E647E" w:rsidRDefault="009E647E">
      <w:pPr>
        <w:rPr>
          <w:sz w:val="20"/>
        </w:rPr>
        <w:sectPr w:rsidR="009E647E">
          <w:type w:val="continuous"/>
          <w:pgSz w:w="12240" w:h="15840"/>
          <w:pgMar w:top="900" w:right="960" w:bottom="280" w:left="960" w:header="720" w:footer="720" w:gutter="0"/>
          <w:cols w:num="3" w:space="720" w:equalWidth="0">
            <w:col w:w="3754" w:space="192"/>
            <w:col w:w="3747" w:space="230"/>
            <w:col w:w="2397"/>
          </w:cols>
        </w:sectPr>
      </w:pPr>
    </w:p>
    <w:p w14:paraId="1736B4A4" w14:textId="77777777" w:rsidR="009E647E" w:rsidRDefault="009E647E">
      <w:pPr>
        <w:pStyle w:val="BodyText"/>
        <w:spacing w:before="7"/>
        <w:rPr>
          <w:i/>
          <w:sz w:val="12"/>
        </w:rPr>
      </w:pPr>
    </w:p>
    <w:p w14:paraId="28BCC308" w14:textId="77777777" w:rsidR="009E647E" w:rsidRDefault="00000000">
      <w:pPr>
        <w:tabs>
          <w:tab w:val="right" w:pos="10201"/>
        </w:tabs>
        <w:spacing w:before="94"/>
        <w:ind w:left="113"/>
        <w:rPr>
          <w:rFonts w:ascii="BPG Sans Modern GPL&amp;GNU" w:hAnsi="BPG Sans Modern GPL&amp;GNU"/>
          <w:sz w:val="16"/>
        </w:rPr>
      </w:pPr>
      <w:r>
        <w:rPr>
          <w:rFonts w:ascii="BPG Sans Modern GPL&amp;GNU" w:hAnsi="BPG Sans Modern GPL&amp;GNU"/>
          <w:color w:val="231F20"/>
          <w:sz w:val="16"/>
        </w:rPr>
        <w:t>©</w:t>
      </w:r>
      <w:r>
        <w:rPr>
          <w:rFonts w:ascii="BPG Sans Modern GPL&amp;GNU" w:hAnsi="BPG Sans Modern GPL&amp;GNU"/>
          <w:color w:val="231F20"/>
          <w:spacing w:val="-17"/>
          <w:sz w:val="16"/>
        </w:rPr>
        <w:t xml:space="preserve"> </w:t>
      </w:r>
      <w:r>
        <w:rPr>
          <w:rFonts w:ascii="BPG Sans Modern GPL&amp;GNU" w:hAnsi="BPG Sans Modern GPL&amp;GNU"/>
          <w:color w:val="231F20"/>
          <w:sz w:val="16"/>
        </w:rPr>
        <w:t>2022</w:t>
      </w:r>
      <w:r>
        <w:rPr>
          <w:rFonts w:ascii="BPG Sans Modern GPL&amp;GNU" w:hAnsi="BPG Sans Modern GPL&amp;GNU"/>
          <w:color w:val="231F20"/>
          <w:spacing w:val="-16"/>
          <w:sz w:val="16"/>
        </w:rPr>
        <w:t xml:space="preserve"> </w:t>
      </w:r>
      <w:r>
        <w:rPr>
          <w:rFonts w:ascii="BPG Sans Modern GPL&amp;GNU" w:hAnsi="BPG Sans Modern GPL&amp;GNU"/>
          <w:color w:val="231F20"/>
          <w:sz w:val="16"/>
        </w:rPr>
        <w:t>Journal</w:t>
      </w:r>
      <w:r>
        <w:rPr>
          <w:rFonts w:ascii="BPG Sans Modern GPL&amp;GNU" w:hAnsi="BPG Sans Modern GPL&amp;GNU"/>
          <w:color w:val="231F20"/>
          <w:spacing w:val="-17"/>
          <w:sz w:val="16"/>
        </w:rPr>
        <w:t xml:space="preserve"> </w:t>
      </w:r>
      <w:r>
        <w:rPr>
          <w:rFonts w:ascii="BPG Sans Modern GPL&amp;GNU" w:hAnsi="BPG Sans Modern GPL&amp;GNU"/>
          <w:color w:val="231F20"/>
          <w:sz w:val="16"/>
        </w:rPr>
        <w:t>of</w:t>
      </w:r>
      <w:r>
        <w:rPr>
          <w:rFonts w:ascii="BPG Sans Modern GPL&amp;GNU" w:hAnsi="BPG Sans Modern GPL&amp;GNU"/>
          <w:color w:val="231F20"/>
          <w:spacing w:val="-16"/>
          <w:sz w:val="16"/>
        </w:rPr>
        <w:t xml:space="preserve"> </w:t>
      </w:r>
      <w:r>
        <w:rPr>
          <w:rFonts w:ascii="BPG Sans Modern GPL&amp;GNU" w:hAnsi="BPG Sans Modern GPL&amp;GNU"/>
          <w:color w:val="231F20"/>
          <w:sz w:val="16"/>
        </w:rPr>
        <w:t>the</w:t>
      </w:r>
      <w:r>
        <w:rPr>
          <w:rFonts w:ascii="BPG Sans Modern GPL&amp;GNU" w:hAnsi="BPG Sans Modern GPL&amp;GNU"/>
          <w:color w:val="231F20"/>
          <w:spacing w:val="-16"/>
          <w:sz w:val="16"/>
        </w:rPr>
        <w:t xml:space="preserve"> </w:t>
      </w:r>
      <w:r>
        <w:rPr>
          <w:rFonts w:ascii="BPG Sans Modern GPL&amp;GNU" w:hAnsi="BPG Sans Modern GPL&amp;GNU"/>
          <w:color w:val="231F20"/>
          <w:sz w:val="16"/>
        </w:rPr>
        <w:t>West</w:t>
      </w:r>
      <w:r>
        <w:rPr>
          <w:rFonts w:ascii="BPG Sans Modern GPL&amp;GNU" w:hAnsi="BPG Sans Modern GPL&amp;GNU"/>
          <w:color w:val="231F20"/>
          <w:spacing w:val="-24"/>
          <w:sz w:val="16"/>
        </w:rPr>
        <w:t xml:space="preserve"> </w:t>
      </w:r>
      <w:r>
        <w:rPr>
          <w:rFonts w:ascii="BPG Sans Modern GPL&amp;GNU" w:hAnsi="BPG Sans Modern GPL&amp;GNU"/>
          <w:color w:val="231F20"/>
          <w:sz w:val="16"/>
        </w:rPr>
        <w:t>African</w:t>
      </w:r>
      <w:r>
        <w:rPr>
          <w:rFonts w:ascii="BPG Sans Modern GPL&amp;GNU" w:hAnsi="BPG Sans Modern GPL&amp;GNU"/>
          <w:color w:val="231F20"/>
          <w:spacing w:val="-16"/>
          <w:sz w:val="16"/>
        </w:rPr>
        <w:t xml:space="preserve"> </w:t>
      </w:r>
      <w:r>
        <w:rPr>
          <w:rFonts w:ascii="BPG Sans Modern GPL&amp;GNU" w:hAnsi="BPG Sans Modern GPL&amp;GNU"/>
          <w:color w:val="231F20"/>
          <w:sz w:val="16"/>
        </w:rPr>
        <w:t>College</w:t>
      </w:r>
      <w:r>
        <w:rPr>
          <w:rFonts w:ascii="BPG Sans Modern GPL&amp;GNU" w:hAnsi="BPG Sans Modern GPL&amp;GNU"/>
          <w:color w:val="231F20"/>
          <w:spacing w:val="-16"/>
          <w:sz w:val="16"/>
        </w:rPr>
        <w:t xml:space="preserve"> </w:t>
      </w:r>
      <w:r>
        <w:rPr>
          <w:rFonts w:ascii="BPG Sans Modern GPL&amp;GNU" w:hAnsi="BPG Sans Modern GPL&amp;GNU"/>
          <w:color w:val="231F20"/>
          <w:sz w:val="16"/>
        </w:rPr>
        <w:t>of</w:t>
      </w:r>
      <w:r>
        <w:rPr>
          <w:rFonts w:ascii="BPG Sans Modern GPL&amp;GNU" w:hAnsi="BPG Sans Modern GPL&amp;GNU"/>
          <w:color w:val="231F20"/>
          <w:spacing w:val="-17"/>
          <w:sz w:val="16"/>
        </w:rPr>
        <w:t xml:space="preserve"> </w:t>
      </w:r>
      <w:r>
        <w:rPr>
          <w:rFonts w:ascii="BPG Sans Modern GPL&amp;GNU" w:hAnsi="BPG Sans Modern GPL&amp;GNU"/>
          <w:color w:val="231F20"/>
          <w:sz w:val="16"/>
        </w:rPr>
        <w:t>Surgeons</w:t>
      </w:r>
      <w:r>
        <w:rPr>
          <w:rFonts w:ascii="BPG Sans Modern GPL&amp;GNU" w:hAnsi="BPG Sans Modern GPL&amp;GNU"/>
          <w:color w:val="231F20"/>
          <w:spacing w:val="-16"/>
          <w:sz w:val="16"/>
        </w:rPr>
        <w:t xml:space="preserve"> </w:t>
      </w:r>
      <w:r>
        <w:rPr>
          <w:rFonts w:ascii="BPG Sans Modern GPL&amp;GNU" w:hAnsi="BPG Sans Modern GPL&amp;GNU"/>
          <w:color w:val="231F20"/>
          <w:sz w:val="16"/>
        </w:rPr>
        <w:t>|</w:t>
      </w:r>
      <w:r>
        <w:rPr>
          <w:rFonts w:ascii="BPG Sans Modern GPL&amp;GNU" w:hAnsi="BPG Sans Modern GPL&amp;GNU"/>
          <w:color w:val="231F20"/>
          <w:spacing w:val="-16"/>
          <w:sz w:val="16"/>
        </w:rPr>
        <w:t xml:space="preserve"> </w:t>
      </w:r>
      <w:r>
        <w:rPr>
          <w:rFonts w:ascii="BPG Sans Modern GPL&amp;GNU" w:hAnsi="BPG Sans Modern GPL&amp;GNU"/>
          <w:color w:val="231F20"/>
          <w:sz w:val="16"/>
        </w:rPr>
        <w:t>Published</w:t>
      </w:r>
      <w:r>
        <w:rPr>
          <w:rFonts w:ascii="BPG Sans Modern GPL&amp;GNU" w:hAnsi="BPG Sans Modern GPL&amp;GNU"/>
          <w:color w:val="231F20"/>
          <w:spacing w:val="-17"/>
          <w:sz w:val="16"/>
        </w:rPr>
        <w:t xml:space="preserve"> </w:t>
      </w:r>
      <w:r>
        <w:rPr>
          <w:rFonts w:ascii="BPG Sans Modern GPL&amp;GNU" w:hAnsi="BPG Sans Modern GPL&amp;GNU"/>
          <w:color w:val="231F20"/>
          <w:sz w:val="16"/>
        </w:rPr>
        <w:t>by</w:t>
      </w:r>
      <w:r>
        <w:rPr>
          <w:rFonts w:ascii="BPG Sans Modern GPL&amp;GNU" w:hAnsi="BPG Sans Modern GPL&amp;GNU"/>
          <w:color w:val="231F20"/>
          <w:spacing w:val="-16"/>
          <w:sz w:val="16"/>
        </w:rPr>
        <w:t xml:space="preserve"> </w:t>
      </w:r>
      <w:r>
        <w:rPr>
          <w:rFonts w:ascii="BPG Sans Modern GPL&amp;GNU" w:hAnsi="BPG Sans Modern GPL&amp;GNU"/>
          <w:color w:val="231F20"/>
          <w:sz w:val="16"/>
        </w:rPr>
        <w:t>Wolters</w:t>
      </w:r>
      <w:r>
        <w:rPr>
          <w:rFonts w:ascii="BPG Sans Modern GPL&amp;GNU" w:hAnsi="BPG Sans Modern GPL&amp;GNU"/>
          <w:color w:val="231F20"/>
          <w:spacing w:val="-16"/>
          <w:sz w:val="16"/>
        </w:rPr>
        <w:t xml:space="preserve"> </w:t>
      </w:r>
      <w:r>
        <w:rPr>
          <w:rFonts w:ascii="BPG Sans Modern GPL&amp;GNU" w:hAnsi="BPG Sans Modern GPL&amp;GNU"/>
          <w:color w:val="231F20"/>
          <w:sz w:val="16"/>
        </w:rPr>
        <w:t>Kluwer</w:t>
      </w:r>
      <w:r>
        <w:rPr>
          <w:rFonts w:ascii="BPG Sans Modern GPL&amp;GNU" w:hAnsi="BPG Sans Modern GPL&amp;GNU"/>
          <w:color w:val="231F20"/>
          <w:spacing w:val="-17"/>
          <w:sz w:val="16"/>
        </w:rPr>
        <w:t xml:space="preserve"> </w:t>
      </w:r>
      <w:r>
        <w:rPr>
          <w:rFonts w:ascii="BPG Sans Modern GPL&amp;GNU" w:hAnsi="BPG Sans Modern GPL&amp;GNU"/>
          <w:color w:val="231F20"/>
          <w:sz w:val="16"/>
        </w:rPr>
        <w:t>‑</w:t>
      </w:r>
      <w:r>
        <w:rPr>
          <w:rFonts w:ascii="BPG Sans Modern GPL&amp;GNU" w:hAnsi="BPG Sans Modern GPL&amp;GNU"/>
          <w:color w:val="231F20"/>
          <w:spacing w:val="-16"/>
          <w:sz w:val="16"/>
        </w:rPr>
        <w:t xml:space="preserve"> </w:t>
      </w:r>
      <w:r>
        <w:rPr>
          <w:rFonts w:ascii="BPG Sans Modern GPL&amp;GNU" w:hAnsi="BPG Sans Modern GPL&amp;GNU"/>
          <w:color w:val="231F20"/>
          <w:sz w:val="16"/>
        </w:rPr>
        <w:t>Medknow</w:t>
      </w:r>
      <w:r>
        <w:rPr>
          <w:rFonts w:ascii="BPG Sans Modern GPL&amp;GNU" w:hAnsi="BPG Sans Modern GPL&amp;GNU"/>
          <w:color w:val="231F20"/>
          <w:sz w:val="16"/>
        </w:rPr>
        <w:tab/>
        <w:t>29</w:t>
      </w:r>
    </w:p>
    <w:p w14:paraId="6C92E05F" w14:textId="77777777" w:rsidR="009E647E" w:rsidRDefault="009E647E">
      <w:pPr>
        <w:rPr>
          <w:rFonts w:ascii="BPG Sans Modern GPL&amp;GNU" w:hAnsi="BPG Sans Modern GPL&amp;GNU"/>
          <w:sz w:val="16"/>
        </w:rPr>
        <w:sectPr w:rsidR="009E647E">
          <w:type w:val="continuous"/>
          <w:pgSz w:w="12240" w:h="15840"/>
          <w:pgMar w:top="900" w:right="960" w:bottom="280" w:left="960" w:header="720" w:footer="720" w:gutter="0"/>
          <w:cols w:space="720"/>
        </w:sectPr>
      </w:pPr>
    </w:p>
    <w:p w14:paraId="59B68DE1" w14:textId="77777777" w:rsidR="009E647E" w:rsidRDefault="009E647E">
      <w:pPr>
        <w:pStyle w:val="BodyText"/>
        <w:spacing w:before="3"/>
        <w:rPr>
          <w:rFonts w:ascii="BPG Sans Modern GPL&amp;GNU"/>
          <w:sz w:val="14"/>
        </w:rPr>
      </w:pPr>
    </w:p>
    <w:p w14:paraId="4B6DC3D5" w14:textId="77777777" w:rsidR="009E647E" w:rsidRDefault="009E647E">
      <w:pPr>
        <w:rPr>
          <w:rFonts w:ascii="BPG Sans Modern GPL&amp;GNU"/>
          <w:sz w:val="14"/>
        </w:rPr>
        <w:sectPr w:rsidR="009E647E">
          <w:headerReference w:type="default" r:id="rId12"/>
          <w:pgSz w:w="12240" w:h="15840"/>
          <w:pgMar w:top="900" w:right="960" w:bottom="280" w:left="960" w:header="215" w:footer="0" w:gutter="0"/>
          <w:cols w:space="720"/>
        </w:sectPr>
      </w:pPr>
    </w:p>
    <w:p w14:paraId="4CFEAD14" w14:textId="77777777" w:rsidR="009E647E" w:rsidRDefault="00000000">
      <w:pPr>
        <w:pStyle w:val="BodyText"/>
        <w:spacing w:before="89" w:line="249" w:lineRule="auto"/>
        <w:ind w:left="118" w:right="44"/>
        <w:jc w:val="both"/>
      </w:pPr>
      <w:r>
        <w:rPr>
          <w:color w:val="231F20"/>
        </w:rPr>
        <w:t>Knowing the scope of these challenges is essential to any systematic, multi-regional, or public health initiative, aimed at ameliorating these challenges in hydrocephalus.</w:t>
      </w:r>
    </w:p>
    <w:p w14:paraId="6142A4EA" w14:textId="77777777" w:rsidR="009E647E" w:rsidRDefault="00000000">
      <w:pPr>
        <w:pStyle w:val="Heading1"/>
        <w:spacing w:before="169"/>
        <w:jc w:val="both"/>
      </w:pPr>
      <w:r>
        <w:rPr>
          <w:color w:val="2E3092"/>
        </w:rPr>
        <w:t>Patients and Methods</w:t>
      </w:r>
    </w:p>
    <w:p w14:paraId="54BD9E3E" w14:textId="77777777" w:rsidR="009E647E" w:rsidRDefault="00000000">
      <w:pPr>
        <w:pStyle w:val="BodyText"/>
        <w:spacing w:before="116" w:line="249" w:lineRule="auto"/>
        <w:ind w:left="118" w:right="38"/>
        <w:jc w:val="both"/>
      </w:pPr>
      <w:r>
        <w:rPr>
          <w:color w:val="231F20"/>
        </w:rPr>
        <w:t>A</w:t>
      </w:r>
      <w:r>
        <w:rPr>
          <w:color w:val="231F20"/>
          <w:spacing w:val="-7"/>
        </w:rPr>
        <w:t xml:space="preserve"> </w:t>
      </w:r>
      <w:r>
        <w:rPr>
          <w:color w:val="231F20"/>
        </w:rPr>
        <w:t>retrospective</w:t>
      </w:r>
      <w:r>
        <w:rPr>
          <w:color w:val="231F20"/>
          <w:spacing w:val="-7"/>
        </w:rPr>
        <w:t xml:space="preserve"> </w:t>
      </w:r>
      <w:r>
        <w:rPr>
          <w:color w:val="231F20"/>
        </w:rPr>
        <w:t>study</w:t>
      </w:r>
      <w:r>
        <w:rPr>
          <w:color w:val="231F20"/>
          <w:spacing w:val="-7"/>
        </w:rPr>
        <w:t xml:space="preserve"> </w:t>
      </w:r>
      <w:r>
        <w:rPr>
          <w:color w:val="231F20"/>
        </w:rPr>
        <w:t>of</w:t>
      </w:r>
      <w:r>
        <w:rPr>
          <w:color w:val="231F20"/>
          <w:spacing w:val="-7"/>
        </w:rPr>
        <w:t xml:space="preserve"> </w:t>
      </w:r>
      <w:r>
        <w:rPr>
          <w:color w:val="231F20"/>
        </w:rPr>
        <w:t>patients</w:t>
      </w:r>
      <w:r>
        <w:rPr>
          <w:color w:val="231F20"/>
          <w:spacing w:val="-6"/>
        </w:rPr>
        <w:t xml:space="preserve"> </w:t>
      </w:r>
      <w:r>
        <w:rPr>
          <w:color w:val="231F20"/>
        </w:rPr>
        <w:t>of</w:t>
      </w:r>
      <w:r>
        <w:rPr>
          <w:color w:val="231F20"/>
          <w:spacing w:val="-7"/>
        </w:rPr>
        <w:t xml:space="preserve"> </w:t>
      </w:r>
      <w:r>
        <w:rPr>
          <w:color w:val="231F20"/>
        </w:rPr>
        <w:t>cases</w:t>
      </w:r>
      <w:r>
        <w:rPr>
          <w:color w:val="231F20"/>
          <w:spacing w:val="-7"/>
        </w:rPr>
        <w:t xml:space="preserve"> </w:t>
      </w:r>
      <w:r>
        <w:rPr>
          <w:color w:val="231F20"/>
        </w:rPr>
        <w:t>with</w:t>
      </w:r>
      <w:r>
        <w:rPr>
          <w:color w:val="231F20"/>
          <w:spacing w:val="-7"/>
        </w:rPr>
        <w:t xml:space="preserve"> </w:t>
      </w:r>
      <w:r>
        <w:rPr>
          <w:color w:val="231F20"/>
        </w:rPr>
        <w:t xml:space="preserve">hydrocephalus </w:t>
      </w:r>
      <w:r>
        <w:rPr>
          <w:color w:val="231F20"/>
          <w:spacing w:val="-3"/>
        </w:rPr>
        <w:t>managed</w:t>
      </w:r>
      <w:r>
        <w:rPr>
          <w:color w:val="231F20"/>
          <w:spacing w:val="-20"/>
        </w:rPr>
        <w:t xml:space="preserve"> </w:t>
      </w:r>
      <w:r>
        <w:rPr>
          <w:color w:val="231F20"/>
        </w:rPr>
        <w:t>in</w:t>
      </w:r>
      <w:r>
        <w:rPr>
          <w:color w:val="231F20"/>
          <w:spacing w:val="-19"/>
        </w:rPr>
        <w:t xml:space="preserve"> </w:t>
      </w:r>
      <w:r>
        <w:rPr>
          <w:color w:val="231F20"/>
        </w:rPr>
        <w:t>our</w:t>
      </w:r>
      <w:r>
        <w:rPr>
          <w:color w:val="231F20"/>
          <w:spacing w:val="-19"/>
        </w:rPr>
        <w:t xml:space="preserve"> </w:t>
      </w:r>
      <w:r>
        <w:rPr>
          <w:color w:val="231F20"/>
          <w:spacing w:val="-3"/>
        </w:rPr>
        <w:t>neurosurgery</w:t>
      </w:r>
      <w:r>
        <w:rPr>
          <w:color w:val="231F20"/>
          <w:spacing w:val="-19"/>
        </w:rPr>
        <w:t xml:space="preserve"> </w:t>
      </w:r>
      <w:r>
        <w:rPr>
          <w:color w:val="231F20"/>
        </w:rPr>
        <w:t>service</w:t>
      </w:r>
      <w:r>
        <w:rPr>
          <w:color w:val="231F20"/>
          <w:spacing w:val="-19"/>
        </w:rPr>
        <w:t xml:space="preserve"> </w:t>
      </w:r>
      <w:r>
        <w:rPr>
          <w:color w:val="231F20"/>
          <w:spacing w:val="-4"/>
        </w:rPr>
        <w:t>between</w:t>
      </w:r>
      <w:r>
        <w:rPr>
          <w:color w:val="231F20"/>
          <w:spacing w:val="-19"/>
        </w:rPr>
        <w:t xml:space="preserve"> </w:t>
      </w:r>
      <w:r>
        <w:rPr>
          <w:color w:val="231F20"/>
          <w:spacing w:val="-4"/>
        </w:rPr>
        <w:t>July</w:t>
      </w:r>
      <w:r>
        <w:rPr>
          <w:color w:val="231F20"/>
          <w:spacing w:val="-20"/>
        </w:rPr>
        <w:t xml:space="preserve"> </w:t>
      </w:r>
      <w:r>
        <w:rPr>
          <w:color w:val="231F20"/>
          <w:spacing w:val="-3"/>
        </w:rPr>
        <w:t>2000</w:t>
      </w:r>
      <w:r>
        <w:rPr>
          <w:color w:val="231F20"/>
          <w:spacing w:val="-19"/>
        </w:rPr>
        <w:t xml:space="preserve"> </w:t>
      </w:r>
      <w:r>
        <w:rPr>
          <w:color w:val="231F20"/>
        </w:rPr>
        <w:t>to</w:t>
      </w:r>
      <w:r>
        <w:rPr>
          <w:color w:val="231F20"/>
          <w:spacing w:val="-19"/>
        </w:rPr>
        <w:t xml:space="preserve"> </w:t>
      </w:r>
      <w:r>
        <w:rPr>
          <w:color w:val="231F20"/>
          <w:spacing w:val="-3"/>
        </w:rPr>
        <w:t xml:space="preserve">June </w:t>
      </w:r>
      <w:r>
        <w:rPr>
          <w:color w:val="231F20"/>
        </w:rPr>
        <w:t xml:space="preserve">2021. Patients with other intracranial pathologies associated with hydrocephalus, requiring major cranial surgeries other than internal CSF diversion, were excluded from the cases reviewed. The clinical data of the patients were retrieved from the hospital’s medical records department, the </w:t>
      </w:r>
      <w:r>
        <w:rPr>
          <w:color w:val="231F20"/>
          <w:spacing w:val="-6"/>
        </w:rPr>
        <w:t xml:space="preserve">unit’s, </w:t>
      </w:r>
      <w:r>
        <w:rPr>
          <w:color w:val="231F20"/>
        </w:rPr>
        <w:t>and operating theatre registers. The data were analyzed and reported</w:t>
      </w:r>
      <w:r>
        <w:rPr>
          <w:color w:val="231F20"/>
          <w:spacing w:val="-11"/>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frequency</w:t>
      </w:r>
      <w:r>
        <w:rPr>
          <w:color w:val="231F20"/>
          <w:spacing w:val="-10"/>
        </w:rPr>
        <w:t xml:space="preserve"> </w:t>
      </w:r>
      <w:r>
        <w:rPr>
          <w:color w:val="231F20"/>
        </w:rPr>
        <w:t>table</w:t>
      </w:r>
      <w:r>
        <w:rPr>
          <w:color w:val="231F20"/>
          <w:spacing w:val="-10"/>
        </w:rPr>
        <w:t xml:space="preserve"> </w:t>
      </w:r>
      <w:r>
        <w:rPr>
          <w:color w:val="231F20"/>
        </w:rPr>
        <w:t>and</w:t>
      </w:r>
      <w:r>
        <w:rPr>
          <w:color w:val="231F20"/>
          <w:spacing w:val="-10"/>
        </w:rPr>
        <w:t xml:space="preserve"> </w:t>
      </w:r>
      <w:r>
        <w:rPr>
          <w:color w:val="231F20"/>
        </w:rPr>
        <w:t>pie</w:t>
      </w:r>
      <w:r>
        <w:rPr>
          <w:color w:val="231F20"/>
          <w:spacing w:val="-10"/>
        </w:rPr>
        <w:t xml:space="preserve"> </w:t>
      </w:r>
      <w:r>
        <w:rPr>
          <w:color w:val="231F20"/>
        </w:rPr>
        <w:t>chart.</w:t>
      </w:r>
      <w:r>
        <w:rPr>
          <w:color w:val="231F20"/>
          <w:spacing w:val="-16"/>
        </w:rPr>
        <w:t xml:space="preserve"> </w:t>
      </w:r>
      <w:r>
        <w:rPr>
          <w:color w:val="231F20"/>
          <w:spacing w:val="-10"/>
        </w:rPr>
        <w:t xml:space="preserve">We </w:t>
      </w:r>
      <w:r>
        <w:rPr>
          <w:color w:val="231F20"/>
        </w:rPr>
        <w:t>also</w:t>
      </w:r>
      <w:r>
        <w:rPr>
          <w:color w:val="231F20"/>
          <w:spacing w:val="-10"/>
        </w:rPr>
        <w:t xml:space="preserve"> </w:t>
      </w:r>
      <w:r>
        <w:rPr>
          <w:color w:val="231F20"/>
        </w:rPr>
        <w:t xml:space="preserve">illustrated </w:t>
      </w:r>
      <w:r>
        <w:rPr>
          <w:color w:val="231F20"/>
          <w:spacing w:val="-3"/>
        </w:rPr>
        <w:t xml:space="preserve">two </w:t>
      </w:r>
      <w:r>
        <w:rPr>
          <w:color w:val="231F20"/>
        </w:rPr>
        <w:t>variety of cases of hydrocephalus managed, highlighting some peculiarities and management challenges encountered.</w:t>
      </w:r>
    </w:p>
    <w:p w14:paraId="096C8652" w14:textId="77777777" w:rsidR="009E647E" w:rsidRDefault="00000000">
      <w:pPr>
        <w:pStyle w:val="Heading1"/>
        <w:spacing w:before="175"/>
      </w:pPr>
      <w:r>
        <w:rPr>
          <w:color w:val="2E3092"/>
        </w:rPr>
        <w:t>Results</w:t>
      </w:r>
    </w:p>
    <w:p w14:paraId="2369AA71" w14:textId="77777777" w:rsidR="009E647E" w:rsidRDefault="00000000">
      <w:pPr>
        <w:pStyle w:val="BodyText"/>
        <w:spacing w:before="117" w:line="249" w:lineRule="auto"/>
        <w:ind w:left="118" w:right="39"/>
        <w:jc w:val="both"/>
      </w:pPr>
      <w:r>
        <w:rPr>
          <w:noProof/>
        </w:rPr>
        <w:drawing>
          <wp:anchor distT="0" distB="0" distL="0" distR="0" simplePos="0" relativeHeight="487398400" behindDoc="1" locked="0" layoutInCell="1" allowOverlap="1" wp14:anchorId="4C87D479" wp14:editId="11EF03FF">
            <wp:simplePos x="0" y="0"/>
            <wp:positionH relativeFrom="page">
              <wp:posOffset>3200400</wp:posOffset>
            </wp:positionH>
            <wp:positionV relativeFrom="paragraph">
              <wp:posOffset>905026</wp:posOffset>
            </wp:positionV>
            <wp:extent cx="1371600" cy="13335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9" cstate="print"/>
                    <a:stretch>
                      <a:fillRect/>
                    </a:stretch>
                  </pic:blipFill>
                  <pic:spPr>
                    <a:xfrm>
                      <a:off x="0" y="0"/>
                      <a:ext cx="1371600" cy="1333500"/>
                    </a:xfrm>
                    <a:prstGeom prst="rect">
                      <a:avLst/>
                    </a:prstGeom>
                  </pic:spPr>
                </pic:pic>
              </a:graphicData>
            </a:graphic>
          </wp:anchor>
        </w:drawing>
      </w:r>
      <w:r>
        <w:rPr>
          <w:color w:val="231F20"/>
        </w:rPr>
        <w:t xml:space="preserve">Within the study period (July 2000 to June 2021), a total    of 170 </w:t>
      </w:r>
      <w:r>
        <w:rPr>
          <w:color w:val="231F20"/>
          <w:spacing w:val="2"/>
        </w:rPr>
        <w:t xml:space="preserve">patients with hydrocephalus, </w:t>
      </w:r>
      <w:r>
        <w:rPr>
          <w:color w:val="231F20"/>
        </w:rPr>
        <w:t xml:space="preserve">who had VP </w:t>
      </w:r>
      <w:r>
        <w:rPr>
          <w:color w:val="231F20"/>
          <w:spacing w:val="3"/>
        </w:rPr>
        <w:t xml:space="preserve">shunts, </w:t>
      </w:r>
      <w:r>
        <w:rPr>
          <w:color w:val="231F20"/>
        </w:rPr>
        <w:t xml:space="preserve">were managed in our neurosurgical service. There were </w:t>
      </w:r>
      <w:r>
        <w:rPr>
          <w:color w:val="231F20"/>
          <w:spacing w:val="-6"/>
        </w:rPr>
        <w:t xml:space="preserve">81 </w:t>
      </w:r>
      <w:r>
        <w:rPr>
          <w:color w:val="231F20"/>
        </w:rPr>
        <w:t>males</w:t>
      </w:r>
      <w:r>
        <w:rPr>
          <w:color w:val="231F20"/>
          <w:spacing w:val="-6"/>
        </w:rPr>
        <w:t xml:space="preserve"> </w:t>
      </w:r>
      <w:r>
        <w:rPr>
          <w:color w:val="231F20"/>
        </w:rPr>
        <w:t>and</w:t>
      </w:r>
      <w:r>
        <w:rPr>
          <w:color w:val="231F20"/>
          <w:spacing w:val="-5"/>
        </w:rPr>
        <w:t xml:space="preserve"> </w:t>
      </w:r>
      <w:r>
        <w:rPr>
          <w:color w:val="231F20"/>
        </w:rPr>
        <w:t>89</w:t>
      </w:r>
      <w:r>
        <w:rPr>
          <w:color w:val="231F20"/>
          <w:spacing w:val="-6"/>
        </w:rPr>
        <w:t xml:space="preserve"> </w:t>
      </w:r>
      <w:r>
        <w:rPr>
          <w:color w:val="231F20"/>
        </w:rPr>
        <w:t>females</w:t>
      </w:r>
      <w:r>
        <w:rPr>
          <w:color w:val="231F20"/>
          <w:spacing w:val="-5"/>
        </w:rPr>
        <w:t xml:space="preserve"> </w:t>
      </w:r>
      <w:r>
        <w:rPr>
          <w:color w:val="231F20"/>
        </w:rPr>
        <w:t>(male:female</w:t>
      </w:r>
      <w:r>
        <w:rPr>
          <w:color w:val="231F20"/>
          <w:spacing w:val="-6"/>
        </w:rPr>
        <w:t xml:space="preserve"> </w:t>
      </w:r>
      <w:r>
        <w:rPr>
          <w:color w:val="231F20"/>
        </w:rPr>
        <w:t>of</w:t>
      </w:r>
      <w:r>
        <w:rPr>
          <w:color w:val="231F20"/>
          <w:spacing w:val="-5"/>
        </w:rPr>
        <w:t xml:space="preserve"> </w:t>
      </w:r>
      <w:r>
        <w:rPr>
          <w:color w:val="231F20"/>
        </w:rPr>
        <w:t>1:1.1).</w:t>
      </w:r>
      <w:r>
        <w:rPr>
          <w:color w:val="231F20"/>
          <w:spacing w:val="-16"/>
        </w:rPr>
        <w:t xml:space="preserve"> </w:t>
      </w:r>
      <w:r>
        <w:rPr>
          <w:color w:val="231F20"/>
        </w:rPr>
        <w:t>This</w:t>
      </w:r>
      <w:r>
        <w:rPr>
          <w:color w:val="231F20"/>
          <w:spacing w:val="-5"/>
        </w:rPr>
        <w:t xml:space="preserve"> </w:t>
      </w:r>
      <w:r>
        <w:rPr>
          <w:color w:val="231F20"/>
        </w:rPr>
        <w:t>study</w:t>
      </w:r>
      <w:r>
        <w:rPr>
          <w:color w:val="231F20"/>
          <w:spacing w:val="-6"/>
        </w:rPr>
        <w:t xml:space="preserve"> </w:t>
      </w:r>
      <w:r>
        <w:rPr>
          <w:color w:val="231F20"/>
        </w:rPr>
        <w:t xml:space="preserve">only included patients with hydrocephalus, who presented to </w:t>
      </w:r>
      <w:r>
        <w:rPr>
          <w:color w:val="231F20"/>
          <w:spacing w:val="-4"/>
        </w:rPr>
        <w:t xml:space="preserve">our </w:t>
      </w:r>
      <w:r>
        <w:rPr>
          <w:color w:val="231F20"/>
        </w:rPr>
        <w:t>neurosurgical unit, and eventually had VP shunting. The age range of the patients was 14 days to 62 years, and infantile hydrocephalus</w:t>
      </w:r>
      <w:r>
        <w:rPr>
          <w:color w:val="231F20"/>
          <w:spacing w:val="-10"/>
        </w:rPr>
        <w:t xml:space="preserve"> </w:t>
      </w:r>
      <w:r>
        <w:rPr>
          <w:color w:val="231F20"/>
        </w:rPr>
        <w:t>consisted</w:t>
      </w:r>
      <w:r>
        <w:rPr>
          <w:color w:val="231F20"/>
          <w:spacing w:val="-10"/>
        </w:rPr>
        <w:t xml:space="preserve"> </w:t>
      </w:r>
      <w:r>
        <w:rPr>
          <w:color w:val="231F20"/>
        </w:rPr>
        <w:t>of</w:t>
      </w:r>
      <w:r>
        <w:rPr>
          <w:color w:val="231F20"/>
          <w:spacing w:val="-10"/>
        </w:rPr>
        <w:t xml:space="preserve"> </w:t>
      </w:r>
      <w:r>
        <w:rPr>
          <w:color w:val="231F20"/>
        </w:rPr>
        <w:t>121</w:t>
      </w:r>
      <w:r>
        <w:rPr>
          <w:color w:val="231F20"/>
          <w:spacing w:val="-10"/>
        </w:rPr>
        <w:t xml:space="preserve"> </w:t>
      </w:r>
      <w:r>
        <w:rPr>
          <w:color w:val="231F20"/>
        </w:rPr>
        <w:t>patients</w:t>
      </w:r>
      <w:r>
        <w:rPr>
          <w:color w:val="231F20"/>
          <w:spacing w:val="-9"/>
        </w:rPr>
        <w:t xml:space="preserve"> </w:t>
      </w:r>
      <w:r>
        <w:rPr>
          <w:color w:val="231F20"/>
        </w:rPr>
        <w:t>(71.2%).</w:t>
      </w:r>
      <w:r>
        <w:rPr>
          <w:color w:val="231F20"/>
          <w:spacing w:val="-22"/>
        </w:rPr>
        <w:t xml:space="preserve"> </w:t>
      </w:r>
      <w:r>
        <w:rPr>
          <w:color w:val="231F20"/>
        </w:rPr>
        <w:t xml:space="preserve">Aqueductal stenosis and post-meningitis hydrocephalus were the top </w:t>
      </w:r>
      <w:r>
        <w:rPr>
          <w:color w:val="231F20"/>
          <w:spacing w:val="-3"/>
        </w:rPr>
        <w:t xml:space="preserve">two </w:t>
      </w:r>
      <w:r>
        <w:rPr>
          <w:color w:val="231F20"/>
          <w:spacing w:val="2"/>
        </w:rPr>
        <w:t xml:space="preserve">most common etiologies, with frequencies </w:t>
      </w:r>
      <w:r>
        <w:rPr>
          <w:color w:val="231F20"/>
        </w:rPr>
        <w:t xml:space="preserve">of </w:t>
      </w:r>
      <w:r>
        <w:rPr>
          <w:color w:val="231F20"/>
          <w:spacing w:val="2"/>
        </w:rPr>
        <w:t xml:space="preserve">64.7% </w:t>
      </w:r>
      <w:r>
        <w:rPr>
          <w:color w:val="231F20"/>
          <w:spacing w:val="3"/>
        </w:rPr>
        <w:t xml:space="preserve">and </w:t>
      </w:r>
      <w:r>
        <w:rPr>
          <w:color w:val="231F20"/>
        </w:rPr>
        <w:t>11.4%,</w:t>
      </w:r>
      <w:r>
        <w:rPr>
          <w:color w:val="231F20"/>
          <w:spacing w:val="20"/>
        </w:rPr>
        <w:t xml:space="preserve"> </w:t>
      </w:r>
      <w:r>
        <w:rPr>
          <w:color w:val="231F20"/>
          <w:spacing w:val="-3"/>
        </w:rPr>
        <w:t>respectively.</w:t>
      </w:r>
      <w:r>
        <w:rPr>
          <w:color w:val="231F20"/>
          <w:spacing w:val="21"/>
        </w:rPr>
        <w:t xml:space="preserve"> </w:t>
      </w:r>
      <w:r>
        <w:rPr>
          <w:color w:val="231F20"/>
        </w:rPr>
        <w:t>Shunt</w:t>
      </w:r>
      <w:r>
        <w:rPr>
          <w:color w:val="231F20"/>
          <w:spacing w:val="20"/>
        </w:rPr>
        <w:t xml:space="preserve"> </w:t>
      </w:r>
      <w:r>
        <w:rPr>
          <w:color w:val="231F20"/>
        </w:rPr>
        <w:t>infection</w:t>
      </w:r>
      <w:r>
        <w:rPr>
          <w:color w:val="231F20"/>
          <w:spacing w:val="20"/>
        </w:rPr>
        <w:t xml:space="preserve"> </w:t>
      </w:r>
      <w:r>
        <w:rPr>
          <w:color w:val="231F20"/>
        </w:rPr>
        <w:t>was</w:t>
      </w:r>
      <w:r>
        <w:rPr>
          <w:color w:val="231F20"/>
          <w:spacing w:val="21"/>
        </w:rPr>
        <w:t xml:space="preserve"> </w:t>
      </w:r>
      <w:r>
        <w:rPr>
          <w:color w:val="231F20"/>
        </w:rPr>
        <w:t>the</w:t>
      </w:r>
      <w:r>
        <w:rPr>
          <w:color w:val="231F20"/>
          <w:spacing w:val="20"/>
        </w:rPr>
        <w:t xml:space="preserve"> </w:t>
      </w:r>
      <w:r>
        <w:rPr>
          <w:color w:val="231F20"/>
        </w:rPr>
        <w:t>most</w:t>
      </w:r>
      <w:r>
        <w:rPr>
          <w:color w:val="231F20"/>
          <w:spacing w:val="21"/>
        </w:rPr>
        <w:t xml:space="preserve"> </w:t>
      </w:r>
      <w:r>
        <w:rPr>
          <w:color w:val="231F20"/>
        </w:rPr>
        <w:t>common</w:t>
      </w:r>
    </w:p>
    <w:p w14:paraId="27BC82CD" w14:textId="77777777" w:rsidR="009E647E" w:rsidRDefault="00000000">
      <w:pPr>
        <w:pStyle w:val="BodyText"/>
        <w:spacing w:before="89" w:line="249" w:lineRule="auto"/>
        <w:ind w:left="118" w:right="113"/>
        <w:jc w:val="both"/>
      </w:pPr>
      <w:r>
        <w:br w:type="column"/>
      </w:r>
      <w:r>
        <w:rPr>
          <w:color w:val="231F20"/>
        </w:rPr>
        <w:t xml:space="preserve">complication, with a frequency of 9.4%, whereas CSF </w:t>
      </w:r>
      <w:r>
        <w:rPr>
          <w:color w:val="231F20"/>
          <w:spacing w:val="-4"/>
        </w:rPr>
        <w:t xml:space="preserve">leak </w:t>
      </w:r>
      <w:r>
        <w:rPr>
          <w:color w:val="231F20"/>
        </w:rPr>
        <w:t>was encountered in 2 patients (1.2%) [Figure 1]. Most of the patients had no complication (85.2%), whereas the overall complication</w:t>
      </w:r>
      <w:r>
        <w:rPr>
          <w:color w:val="231F20"/>
          <w:spacing w:val="-5"/>
        </w:rPr>
        <w:t xml:space="preserve"> </w:t>
      </w:r>
      <w:r>
        <w:rPr>
          <w:color w:val="231F20"/>
        </w:rPr>
        <w:t>rate</w:t>
      </w:r>
      <w:r>
        <w:rPr>
          <w:color w:val="231F20"/>
          <w:spacing w:val="-5"/>
        </w:rPr>
        <w:t xml:space="preserve"> </w:t>
      </w:r>
      <w:r>
        <w:rPr>
          <w:color w:val="231F20"/>
        </w:rPr>
        <w:t>was</w:t>
      </w:r>
      <w:r>
        <w:rPr>
          <w:color w:val="231F20"/>
          <w:spacing w:val="-4"/>
        </w:rPr>
        <w:t xml:space="preserve"> </w:t>
      </w:r>
      <w:r>
        <w:rPr>
          <w:color w:val="231F20"/>
        </w:rPr>
        <w:t>14.8%,</w:t>
      </w:r>
      <w:r>
        <w:rPr>
          <w:color w:val="231F20"/>
          <w:spacing w:val="-5"/>
        </w:rPr>
        <w:t xml:space="preserve"> </w:t>
      </w:r>
      <w:r>
        <w:rPr>
          <w:color w:val="231F20"/>
        </w:rPr>
        <w:t>in</w:t>
      </w:r>
      <w:r>
        <w:rPr>
          <w:color w:val="231F20"/>
          <w:spacing w:val="-5"/>
        </w:rPr>
        <w:t xml:space="preserve"> </w:t>
      </w:r>
      <w:r>
        <w:rPr>
          <w:color w:val="231F20"/>
        </w:rPr>
        <w:t>a</w:t>
      </w:r>
      <w:r>
        <w:rPr>
          <w:color w:val="231F20"/>
          <w:spacing w:val="-4"/>
        </w:rPr>
        <w:t xml:space="preserve"> </w:t>
      </w:r>
      <w:r>
        <w:rPr>
          <w:color w:val="231F20"/>
        </w:rPr>
        <w:t>6-month</w:t>
      </w:r>
      <w:r>
        <w:rPr>
          <w:color w:val="231F20"/>
          <w:spacing w:val="-5"/>
        </w:rPr>
        <w:t xml:space="preserve"> </w:t>
      </w:r>
      <w:r>
        <w:rPr>
          <w:color w:val="231F20"/>
        </w:rPr>
        <w:t>follow-up</w:t>
      </w:r>
      <w:r>
        <w:rPr>
          <w:color w:val="231F20"/>
          <w:spacing w:val="-5"/>
        </w:rPr>
        <w:t xml:space="preserve"> </w:t>
      </w:r>
      <w:r>
        <w:rPr>
          <w:color w:val="231F20"/>
        </w:rPr>
        <w:t>period.</w:t>
      </w:r>
    </w:p>
    <w:p w14:paraId="05F2AC79" w14:textId="77777777" w:rsidR="009E647E" w:rsidRDefault="00000000">
      <w:pPr>
        <w:pStyle w:val="Heading1"/>
        <w:spacing w:before="170"/>
        <w:jc w:val="both"/>
      </w:pPr>
      <w:r>
        <w:rPr>
          <w:color w:val="2E3092"/>
        </w:rPr>
        <w:t>Case Illustrations</w:t>
      </w:r>
    </w:p>
    <w:p w14:paraId="49CF41B3" w14:textId="77777777" w:rsidR="009E647E" w:rsidRDefault="00000000">
      <w:pPr>
        <w:pStyle w:val="Heading3"/>
        <w:spacing w:before="116"/>
        <w:jc w:val="both"/>
      </w:pPr>
      <w:r>
        <w:rPr>
          <w:color w:val="2E3092"/>
        </w:rPr>
        <w:t>Case 1</w:t>
      </w:r>
    </w:p>
    <w:p w14:paraId="2F183C28" w14:textId="77777777" w:rsidR="009E647E" w:rsidRDefault="00000000">
      <w:pPr>
        <w:pStyle w:val="BodyText"/>
        <w:spacing w:before="116" w:line="249" w:lineRule="auto"/>
        <w:ind w:left="118" w:right="115"/>
        <w:jc w:val="both"/>
      </w:pPr>
      <w:r>
        <w:rPr>
          <w:color w:val="231F20"/>
        </w:rPr>
        <w:t xml:space="preserve">Baby X, an estimated 6–8-month-old male infant [Figure </w:t>
      </w:r>
      <w:r>
        <w:rPr>
          <w:color w:val="231F20"/>
          <w:spacing w:val="-5"/>
        </w:rPr>
        <w:t xml:space="preserve">2], </w:t>
      </w:r>
      <w:r>
        <w:rPr>
          <w:color w:val="231F20"/>
          <w:spacing w:val="-3"/>
        </w:rPr>
        <w:t>was</w:t>
      </w:r>
      <w:r>
        <w:rPr>
          <w:color w:val="231F20"/>
          <w:spacing w:val="-23"/>
        </w:rPr>
        <w:t xml:space="preserve"> </w:t>
      </w:r>
      <w:r>
        <w:rPr>
          <w:color w:val="231F20"/>
        </w:rPr>
        <w:t>found</w:t>
      </w:r>
      <w:r>
        <w:rPr>
          <w:color w:val="231F20"/>
          <w:spacing w:val="-22"/>
        </w:rPr>
        <w:t xml:space="preserve"> </w:t>
      </w:r>
      <w:r>
        <w:rPr>
          <w:color w:val="231F20"/>
        </w:rPr>
        <w:t>abandoned</w:t>
      </w:r>
      <w:r>
        <w:rPr>
          <w:color w:val="231F20"/>
          <w:spacing w:val="-22"/>
        </w:rPr>
        <w:t xml:space="preserve"> </w:t>
      </w:r>
      <w:r>
        <w:rPr>
          <w:color w:val="231F20"/>
        </w:rPr>
        <w:t>along</w:t>
      </w:r>
      <w:r>
        <w:rPr>
          <w:color w:val="231F20"/>
          <w:spacing w:val="-22"/>
        </w:rPr>
        <w:t xml:space="preserve"> </w:t>
      </w:r>
      <w:r>
        <w:rPr>
          <w:color w:val="231F20"/>
        </w:rPr>
        <w:t>the</w:t>
      </w:r>
      <w:r>
        <w:rPr>
          <w:color w:val="231F20"/>
          <w:spacing w:val="-23"/>
        </w:rPr>
        <w:t xml:space="preserve"> </w:t>
      </w:r>
      <w:r>
        <w:rPr>
          <w:color w:val="231F20"/>
        </w:rPr>
        <w:t>corridor</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neonatal</w:t>
      </w:r>
      <w:r>
        <w:rPr>
          <w:color w:val="231F20"/>
          <w:spacing w:val="-22"/>
        </w:rPr>
        <w:t xml:space="preserve"> </w:t>
      </w:r>
      <w:r>
        <w:rPr>
          <w:color w:val="231F20"/>
        </w:rPr>
        <w:t>unit</w:t>
      </w:r>
      <w:r>
        <w:rPr>
          <w:color w:val="231F20"/>
          <w:spacing w:val="-23"/>
        </w:rPr>
        <w:t xml:space="preserve"> </w:t>
      </w:r>
      <w:r>
        <w:rPr>
          <w:color w:val="231F20"/>
          <w:spacing w:val="-4"/>
        </w:rPr>
        <w:t xml:space="preserve">by </w:t>
      </w:r>
      <w:r>
        <w:rPr>
          <w:color w:val="231F20"/>
          <w:spacing w:val="-3"/>
        </w:rPr>
        <w:t>patrolling</w:t>
      </w:r>
      <w:r>
        <w:rPr>
          <w:color w:val="231F20"/>
          <w:spacing w:val="-22"/>
        </w:rPr>
        <w:t xml:space="preserve"> </w:t>
      </w:r>
      <w:r>
        <w:rPr>
          <w:color w:val="231F20"/>
          <w:spacing w:val="-3"/>
        </w:rPr>
        <w:t>security</w:t>
      </w:r>
      <w:r>
        <w:rPr>
          <w:color w:val="231F20"/>
          <w:spacing w:val="-22"/>
        </w:rPr>
        <w:t xml:space="preserve"> </w:t>
      </w:r>
      <w:r>
        <w:rPr>
          <w:color w:val="231F20"/>
        </w:rPr>
        <w:t>officers</w:t>
      </w:r>
      <w:r>
        <w:rPr>
          <w:color w:val="231F20"/>
          <w:spacing w:val="-22"/>
        </w:rPr>
        <w:t xml:space="preserve"> </w:t>
      </w:r>
      <w:r>
        <w:rPr>
          <w:color w:val="231F20"/>
        </w:rPr>
        <w:t>at</w:t>
      </w:r>
      <w:r>
        <w:rPr>
          <w:color w:val="231F20"/>
          <w:spacing w:val="-22"/>
        </w:rPr>
        <w:t xml:space="preserve"> </w:t>
      </w:r>
      <w:r>
        <w:rPr>
          <w:color w:val="231F20"/>
          <w:spacing w:val="-4"/>
        </w:rPr>
        <w:t>approximately</w:t>
      </w:r>
      <w:r>
        <w:rPr>
          <w:color w:val="231F20"/>
          <w:spacing w:val="-21"/>
        </w:rPr>
        <w:t xml:space="preserve"> </w:t>
      </w:r>
      <w:r>
        <w:rPr>
          <w:color w:val="231F20"/>
          <w:spacing w:val="-3"/>
        </w:rPr>
        <w:t>4.30</w:t>
      </w:r>
      <w:r>
        <w:rPr>
          <w:color w:val="231F20"/>
          <w:spacing w:val="-32"/>
        </w:rPr>
        <w:t xml:space="preserve"> </w:t>
      </w:r>
      <w:r>
        <w:rPr>
          <w:color w:val="231F20"/>
        </w:rPr>
        <w:t>AM.</w:t>
      </w:r>
      <w:r>
        <w:rPr>
          <w:color w:val="231F20"/>
          <w:spacing w:val="-30"/>
        </w:rPr>
        <w:t xml:space="preserve"> </w:t>
      </w:r>
      <w:r>
        <w:rPr>
          <w:color w:val="231F20"/>
        </w:rPr>
        <w:t>The</w:t>
      </w:r>
      <w:r>
        <w:rPr>
          <w:color w:val="231F20"/>
          <w:spacing w:val="-22"/>
        </w:rPr>
        <w:t xml:space="preserve"> </w:t>
      </w:r>
      <w:r>
        <w:rPr>
          <w:color w:val="231F20"/>
          <w:spacing w:val="-3"/>
        </w:rPr>
        <w:t xml:space="preserve">child </w:t>
      </w:r>
      <w:r>
        <w:rPr>
          <w:color w:val="231F20"/>
        </w:rPr>
        <w:t xml:space="preserve">was subsequently taken to the </w:t>
      </w:r>
      <w:r>
        <w:rPr>
          <w:color w:val="231F20"/>
          <w:spacing w:val="-3"/>
        </w:rPr>
        <w:t xml:space="preserve">children’s </w:t>
      </w:r>
      <w:r>
        <w:rPr>
          <w:color w:val="231F20"/>
        </w:rPr>
        <w:t>emergency ward</w:t>
      </w:r>
      <w:r>
        <w:rPr>
          <w:color w:val="231F20"/>
          <w:spacing w:val="-11"/>
        </w:rPr>
        <w:t xml:space="preserve"> </w:t>
      </w:r>
      <w:r>
        <w:rPr>
          <w:color w:val="231F20"/>
        </w:rPr>
        <w:t>for a proper evaluation. Clinical history could not be</w:t>
      </w:r>
      <w:r>
        <w:rPr>
          <w:color w:val="231F20"/>
          <w:spacing w:val="-25"/>
        </w:rPr>
        <w:t xml:space="preserve"> </w:t>
      </w:r>
      <w:r>
        <w:rPr>
          <w:color w:val="231F20"/>
        </w:rPr>
        <w:t>ascertained as there was no caregiver or eyewitness</w:t>
      </w:r>
      <w:r>
        <w:rPr>
          <w:color w:val="231F20"/>
          <w:spacing w:val="-7"/>
        </w:rPr>
        <w:t xml:space="preserve"> </w:t>
      </w:r>
      <w:r>
        <w:rPr>
          <w:color w:val="231F20"/>
        </w:rPr>
        <w:t>report.</w:t>
      </w:r>
    </w:p>
    <w:p w14:paraId="4FC892FC" w14:textId="77777777" w:rsidR="009E647E" w:rsidRDefault="00000000">
      <w:pPr>
        <w:pStyle w:val="BodyText"/>
        <w:spacing w:before="125" w:line="249" w:lineRule="auto"/>
        <w:ind w:left="118" w:right="114"/>
        <w:jc w:val="both"/>
      </w:pPr>
      <w:r>
        <w:rPr>
          <w:color w:val="231F20"/>
        </w:rPr>
        <w:t xml:space="preserve">On examination, he was listless, febrile, pale, dehydrated, macrocephalic (occipitofrontal circumference of 65 cm), </w:t>
      </w:r>
      <w:r>
        <w:rPr>
          <w:color w:val="231F20"/>
          <w:spacing w:val="-5"/>
        </w:rPr>
        <w:t xml:space="preserve">and </w:t>
      </w:r>
      <w:r>
        <w:rPr>
          <w:color w:val="231F20"/>
        </w:rPr>
        <w:t xml:space="preserve">with marked craniofacial disproportion and prominent </w:t>
      </w:r>
      <w:r>
        <w:rPr>
          <w:color w:val="231F20"/>
          <w:spacing w:val="-3"/>
        </w:rPr>
        <w:t xml:space="preserve">scalp </w:t>
      </w:r>
      <w:r>
        <w:rPr>
          <w:color w:val="231F20"/>
        </w:rPr>
        <w:t xml:space="preserve">veins. The anterior fontanelle was patent, bulging, tense, </w:t>
      </w:r>
      <w:r>
        <w:rPr>
          <w:color w:val="231F20"/>
          <w:spacing w:val="-4"/>
        </w:rPr>
        <w:t xml:space="preserve">and </w:t>
      </w:r>
      <w:r>
        <w:rPr>
          <w:color w:val="231F20"/>
        </w:rPr>
        <w:t xml:space="preserve">with marked sutural diastasis. There was also a sun-setting </w:t>
      </w:r>
      <w:r>
        <w:rPr>
          <w:color w:val="231F20"/>
          <w:spacing w:val="2"/>
        </w:rPr>
        <w:t xml:space="preserve">appearance </w:t>
      </w:r>
      <w:r>
        <w:rPr>
          <w:color w:val="231F20"/>
        </w:rPr>
        <w:t xml:space="preserve">of the eyes, </w:t>
      </w:r>
      <w:r>
        <w:rPr>
          <w:color w:val="231F20"/>
          <w:spacing w:val="2"/>
        </w:rPr>
        <w:t xml:space="preserve">absent light tracking, </w:t>
      </w:r>
      <w:r>
        <w:rPr>
          <w:color w:val="231F20"/>
        </w:rPr>
        <w:t xml:space="preserve">and </w:t>
      </w:r>
      <w:r>
        <w:rPr>
          <w:color w:val="231F20"/>
          <w:spacing w:val="3"/>
        </w:rPr>
        <w:t xml:space="preserve">global </w:t>
      </w:r>
      <w:r>
        <w:rPr>
          <w:color w:val="231F20"/>
        </w:rPr>
        <w:t>hypertonia and hyperreflexia. On examination of the back, there was a 10 cm × 10 cm × 8 cm mass in the lumbosacral region. The findings of the other regional examinations were unremarkable.</w:t>
      </w:r>
    </w:p>
    <w:p w14:paraId="5CBBC030" w14:textId="77777777" w:rsidR="009E647E" w:rsidRDefault="00000000">
      <w:pPr>
        <w:pStyle w:val="BodyText"/>
        <w:spacing w:before="128" w:line="249" w:lineRule="auto"/>
        <w:ind w:left="118" w:right="113"/>
        <w:jc w:val="both"/>
      </w:pPr>
      <w:r>
        <w:rPr>
          <w:color w:val="231F20"/>
        </w:rPr>
        <w:t xml:space="preserve">A full blood count revealed anemia (packed cell volume </w:t>
      </w:r>
      <w:r>
        <w:rPr>
          <w:color w:val="231F20"/>
          <w:spacing w:val="-6"/>
        </w:rPr>
        <w:t xml:space="preserve">of </w:t>
      </w:r>
      <w:r>
        <w:rPr>
          <w:color w:val="231F20"/>
        </w:rPr>
        <w:t>26%), leukocytosis (white cell count of 19,800/mm</w:t>
      </w:r>
      <w:r>
        <w:rPr>
          <w:color w:val="231F20"/>
          <w:vertAlign w:val="superscript"/>
        </w:rPr>
        <w:t>3</w:t>
      </w:r>
      <w:r>
        <w:rPr>
          <w:color w:val="231F20"/>
        </w:rPr>
        <w:t xml:space="preserve">). </w:t>
      </w:r>
      <w:r>
        <w:rPr>
          <w:color w:val="231F20"/>
          <w:spacing w:val="-7"/>
        </w:rPr>
        <w:t xml:space="preserve">Serum </w:t>
      </w:r>
      <w:r>
        <w:rPr>
          <w:color w:val="231F20"/>
          <w:spacing w:val="2"/>
        </w:rPr>
        <w:t xml:space="preserve">electrolytes </w:t>
      </w:r>
      <w:r>
        <w:rPr>
          <w:color w:val="231F20"/>
        </w:rPr>
        <w:t xml:space="preserve">showed </w:t>
      </w:r>
      <w:r>
        <w:rPr>
          <w:color w:val="231F20"/>
          <w:spacing w:val="2"/>
        </w:rPr>
        <w:t xml:space="preserve">mild hypokalemia (3.2 mmol/L) </w:t>
      </w:r>
      <w:r>
        <w:rPr>
          <w:color w:val="231F20"/>
          <w:spacing w:val="3"/>
        </w:rPr>
        <w:t xml:space="preserve">and </w:t>
      </w:r>
      <w:r>
        <w:rPr>
          <w:color w:val="231F20"/>
        </w:rPr>
        <w:t>hyponatremia</w:t>
      </w:r>
      <w:r>
        <w:rPr>
          <w:color w:val="231F20"/>
          <w:spacing w:val="-12"/>
        </w:rPr>
        <w:t xml:space="preserve"> </w:t>
      </w:r>
      <w:r>
        <w:rPr>
          <w:color w:val="231F20"/>
        </w:rPr>
        <w:t>(127</w:t>
      </w:r>
      <w:r>
        <w:rPr>
          <w:color w:val="231F20"/>
          <w:spacing w:val="-12"/>
        </w:rPr>
        <w:t xml:space="preserve"> </w:t>
      </w:r>
      <w:r>
        <w:rPr>
          <w:color w:val="231F20"/>
        </w:rPr>
        <w:t>mmol/L).</w:t>
      </w:r>
      <w:r>
        <w:rPr>
          <w:color w:val="231F20"/>
          <w:spacing w:val="-12"/>
        </w:rPr>
        <w:t xml:space="preserve"> </w:t>
      </w:r>
      <w:r>
        <w:rPr>
          <w:color w:val="231F20"/>
        </w:rPr>
        <w:t>Blood</w:t>
      </w:r>
      <w:r>
        <w:rPr>
          <w:color w:val="231F20"/>
          <w:spacing w:val="-12"/>
        </w:rPr>
        <w:t xml:space="preserve"> </w:t>
      </w:r>
      <w:r>
        <w:rPr>
          <w:color w:val="231F20"/>
        </w:rPr>
        <w:t>films</w:t>
      </w:r>
      <w:r>
        <w:rPr>
          <w:color w:val="231F20"/>
          <w:spacing w:val="-12"/>
        </w:rPr>
        <w:t xml:space="preserve"> </w:t>
      </w:r>
      <w:r>
        <w:rPr>
          <w:color w:val="231F20"/>
        </w:rPr>
        <w:t>for</w:t>
      </w:r>
      <w:r>
        <w:rPr>
          <w:color w:val="231F20"/>
          <w:spacing w:val="-12"/>
        </w:rPr>
        <w:t xml:space="preserve"> </w:t>
      </w:r>
      <w:r>
        <w:rPr>
          <w:color w:val="231F20"/>
        </w:rPr>
        <w:t>malaria</w:t>
      </w:r>
      <w:r>
        <w:rPr>
          <w:color w:val="231F20"/>
          <w:spacing w:val="-12"/>
        </w:rPr>
        <w:t xml:space="preserve"> </w:t>
      </w:r>
      <w:r>
        <w:rPr>
          <w:color w:val="231F20"/>
        </w:rPr>
        <w:t xml:space="preserve">parasite </w:t>
      </w:r>
      <w:r>
        <w:rPr>
          <w:color w:val="231F20"/>
          <w:spacing w:val="-4"/>
        </w:rPr>
        <w:t>were</w:t>
      </w:r>
      <w:r>
        <w:rPr>
          <w:color w:val="231F20"/>
          <w:spacing w:val="-17"/>
        </w:rPr>
        <w:t xml:space="preserve"> </w:t>
      </w:r>
      <w:r>
        <w:rPr>
          <w:color w:val="231F20"/>
          <w:spacing w:val="-4"/>
        </w:rPr>
        <w:t>positive</w:t>
      </w:r>
      <w:r>
        <w:rPr>
          <w:color w:val="231F20"/>
          <w:spacing w:val="-17"/>
        </w:rPr>
        <w:t xml:space="preserve"> </w:t>
      </w:r>
      <w:r>
        <w:rPr>
          <w:color w:val="231F20"/>
        </w:rPr>
        <w:t>for</w:t>
      </w:r>
      <w:r>
        <w:rPr>
          <w:color w:val="231F20"/>
          <w:spacing w:val="-16"/>
        </w:rPr>
        <w:t xml:space="preserve"> </w:t>
      </w:r>
      <w:r>
        <w:rPr>
          <w:color w:val="231F20"/>
          <w:spacing w:val="-3"/>
        </w:rPr>
        <w:t>moderate</w:t>
      </w:r>
      <w:r>
        <w:rPr>
          <w:color w:val="231F20"/>
          <w:spacing w:val="-17"/>
        </w:rPr>
        <w:t xml:space="preserve"> </w:t>
      </w:r>
      <w:r>
        <w:rPr>
          <w:i/>
          <w:color w:val="231F20"/>
          <w:spacing w:val="-3"/>
        </w:rPr>
        <w:t>Plasmodium</w:t>
      </w:r>
      <w:r>
        <w:rPr>
          <w:i/>
          <w:color w:val="231F20"/>
          <w:spacing w:val="-17"/>
        </w:rPr>
        <w:t xml:space="preserve"> </w:t>
      </w:r>
      <w:r>
        <w:rPr>
          <w:i/>
          <w:color w:val="231F20"/>
          <w:spacing w:val="-3"/>
        </w:rPr>
        <w:t>falciparum</w:t>
      </w:r>
      <w:r>
        <w:rPr>
          <w:i/>
          <w:color w:val="231F20"/>
          <w:spacing w:val="-17"/>
        </w:rPr>
        <w:t xml:space="preserve"> </w:t>
      </w:r>
      <w:r>
        <w:rPr>
          <w:color w:val="231F20"/>
          <w:spacing w:val="-3"/>
        </w:rPr>
        <w:t>parasitemia</w:t>
      </w:r>
    </w:p>
    <w:p w14:paraId="29C8C7D5" w14:textId="77777777" w:rsidR="009E647E" w:rsidRDefault="009E647E">
      <w:pPr>
        <w:spacing w:line="249" w:lineRule="auto"/>
        <w:jc w:val="both"/>
        <w:sectPr w:rsidR="009E647E">
          <w:type w:val="continuous"/>
          <w:pgSz w:w="12240" w:h="15840"/>
          <w:pgMar w:top="900" w:right="960" w:bottom="280" w:left="960" w:header="720" w:footer="720" w:gutter="0"/>
          <w:cols w:num="2" w:space="720" w:equalWidth="0">
            <w:col w:w="5027" w:space="195"/>
            <w:col w:w="5098"/>
          </w:cols>
        </w:sectPr>
      </w:pPr>
    </w:p>
    <w:p w14:paraId="16A6FA6B" w14:textId="77777777" w:rsidR="009E647E" w:rsidRDefault="009E647E">
      <w:pPr>
        <w:pStyle w:val="BodyText"/>
      </w:pPr>
    </w:p>
    <w:p w14:paraId="1EE18BA7" w14:textId="77777777" w:rsidR="009E647E" w:rsidRDefault="009E647E">
      <w:pPr>
        <w:pStyle w:val="BodyText"/>
        <w:spacing w:before="7"/>
        <w:rPr>
          <w:sz w:val="12"/>
        </w:rPr>
      </w:pPr>
    </w:p>
    <w:p w14:paraId="4DB742A9" w14:textId="310204E1" w:rsidR="009E647E" w:rsidRDefault="000C4DAD">
      <w:pPr>
        <w:pStyle w:val="BodyText"/>
        <w:ind w:left="1354"/>
      </w:pPr>
      <w:r>
        <w:rPr>
          <w:noProof/>
        </w:rPr>
        <mc:AlternateContent>
          <mc:Choice Requires="wpg">
            <w:drawing>
              <wp:inline distT="0" distB="0" distL="0" distR="0" wp14:anchorId="1978FF8B" wp14:editId="7C4CFFE6">
                <wp:extent cx="4829175" cy="3622675"/>
                <wp:effectExtent l="12065" t="7620" r="6985" b="8255"/>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3622675"/>
                          <a:chOff x="0" y="0"/>
                          <a:chExt cx="7605" cy="5705"/>
                        </a:xfrm>
                      </wpg:grpSpPr>
                      <wps:wsp>
                        <wps:cNvPr id="29" name="Freeform 37"/>
                        <wps:cNvSpPr>
                          <a:spLocks/>
                        </wps:cNvSpPr>
                        <wps:spPr bwMode="auto">
                          <a:xfrm>
                            <a:off x="708" y="587"/>
                            <a:ext cx="4751" cy="4751"/>
                          </a:xfrm>
                          <a:custGeom>
                            <a:avLst/>
                            <a:gdLst>
                              <a:gd name="T0" fmla="+- 0 1128 709"/>
                              <a:gd name="T1" fmla="*/ T0 w 4751"/>
                              <a:gd name="T2" fmla="+- 0 1615 588"/>
                              <a:gd name="T3" fmla="*/ 1615 h 4751"/>
                              <a:gd name="T4" fmla="+- 0 1002 709"/>
                              <a:gd name="T5" fmla="*/ T4 w 4751"/>
                              <a:gd name="T6" fmla="+- 0 1819 588"/>
                              <a:gd name="T7" fmla="*/ 1819 h 4751"/>
                              <a:gd name="T8" fmla="+- 0 898 709"/>
                              <a:gd name="T9" fmla="*/ T8 w 4751"/>
                              <a:gd name="T10" fmla="+- 0 2034 588"/>
                              <a:gd name="T11" fmla="*/ 2034 h 4751"/>
                              <a:gd name="T12" fmla="+- 0 816 709"/>
                              <a:gd name="T13" fmla="*/ T12 w 4751"/>
                              <a:gd name="T14" fmla="+- 0 2257 588"/>
                              <a:gd name="T15" fmla="*/ 2257 h 4751"/>
                              <a:gd name="T16" fmla="+- 0 757 709"/>
                              <a:gd name="T17" fmla="*/ T16 w 4751"/>
                              <a:gd name="T18" fmla="+- 0 2488 588"/>
                              <a:gd name="T19" fmla="*/ 2488 h 4751"/>
                              <a:gd name="T20" fmla="+- 0 721 709"/>
                              <a:gd name="T21" fmla="*/ T20 w 4751"/>
                              <a:gd name="T22" fmla="+- 0 2724 588"/>
                              <a:gd name="T23" fmla="*/ 2724 h 4751"/>
                              <a:gd name="T24" fmla="+- 0 709 709"/>
                              <a:gd name="T25" fmla="*/ T24 w 4751"/>
                              <a:gd name="T26" fmla="+- 0 2963 588"/>
                              <a:gd name="T27" fmla="*/ 2963 h 4751"/>
                              <a:gd name="T28" fmla="+- 0 719 709"/>
                              <a:gd name="T29" fmla="*/ T28 w 4751"/>
                              <a:gd name="T30" fmla="+- 0 3188 588"/>
                              <a:gd name="T31" fmla="*/ 3188 h 4751"/>
                              <a:gd name="T32" fmla="+- 0 750 709"/>
                              <a:gd name="T33" fmla="*/ T32 w 4751"/>
                              <a:gd name="T34" fmla="+- 0 3406 588"/>
                              <a:gd name="T35" fmla="*/ 3406 h 4751"/>
                              <a:gd name="T36" fmla="+- 0 800 709"/>
                              <a:gd name="T37" fmla="*/ T36 w 4751"/>
                              <a:gd name="T38" fmla="+- 0 3618 588"/>
                              <a:gd name="T39" fmla="*/ 3618 h 4751"/>
                              <a:gd name="T40" fmla="+- 0 869 709"/>
                              <a:gd name="T41" fmla="*/ T40 w 4751"/>
                              <a:gd name="T42" fmla="+- 0 3822 588"/>
                              <a:gd name="T43" fmla="*/ 3822 h 4751"/>
                              <a:gd name="T44" fmla="+- 0 955 709"/>
                              <a:gd name="T45" fmla="*/ T44 w 4751"/>
                              <a:gd name="T46" fmla="+- 0 4017 588"/>
                              <a:gd name="T47" fmla="*/ 4017 h 4751"/>
                              <a:gd name="T48" fmla="+- 0 1057 709"/>
                              <a:gd name="T49" fmla="*/ T48 w 4751"/>
                              <a:gd name="T50" fmla="+- 0 4203 588"/>
                              <a:gd name="T51" fmla="*/ 4203 h 4751"/>
                              <a:gd name="T52" fmla="+- 0 1175 709"/>
                              <a:gd name="T53" fmla="*/ T52 w 4751"/>
                              <a:gd name="T54" fmla="+- 0 4377 588"/>
                              <a:gd name="T55" fmla="*/ 4377 h 4751"/>
                              <a:gd name="T56" fmla="+- 0 1308 709"/>
                              <a:gd name="T57" fmla="*/ T56 w 4751"/>
                              <a:gd name="T58" fmla="+- 0 4541 588"/>
                              <a:gd name="T59" fmla="*/ 4541 h 4751"/>
                              <a:gd name="T60" fmla="+- 0 1455 709"/>
                              <a:gd name="T61" fmla="*/ T60 w 4751"/>
                              <a:gd name="T62" fmla="+- 0 4692 588"/>
                              <a:gd name="T63" fmla="*/ 4692 h 4751"/>
                              <a:gd name="T64" fmla="+- 0 1614 709"/>
                              <a:gd name="T65" fmla="*/ T64 w 4751"/>
                              <a:gd name="T66" fmla="+- 0 4829 588"/>
                              <a:gd name="T67" fmla="*/ 4829 h 4751"/>
                              <a:gd name="T68" fmla="+- 0 1785 709"/>
                              <a:gd name="T69" fmla="*/ T68 w 4751"/>
                              <a:gd name="T70" fmla="+- 0 4952 588"/>
                              <a:gd name="T71" fmla="*/ 4952 h 4751"/>
                              <a:gd name="T72" fmla="+- 0 1968 709"/>
                              <a:gd name="T73" fmla="*/ T72 w 4751"/>
                              <a:gd name="T74" fmla="+- 0 5060 588"/>
                              <a:gd name="T75" fmla="*/ 5060 h 4751"/>
                              <a:gd name="T76" fmla="+- 0 2160 709"/>
                              <a:gd name="T77" fmla="*/ T76 w 4751"/>
                              <a:gd name="T78" fmla="+- 0 5152 588"/>
                              <a:gd name="T79" fmla="*/ 5152 h 4751"/>
                              <a:gd name="T80" fmla="+- 0 2361 709"/>
                              <a:gd name="T81" fmla="*/ T80 w 4751"/>
                              <a:gd name="T82" fmla="+- 0 5226 588"/>
                              <a:gd name="T83" fmla="*/ 5226 h 4751"/>
                              <a:gd name="T84" fmla="+- 0 2570 709"/>
                              <a:gd name="T85" fmla="*/ T84 w 4751"/>
                              <a:gd name="T86" fmla="+- 0 5283 588"/>
                              <a:gd name="T87" fmla="*/ 5283 h 4751"/>
                              <a:gd name="T88" fmla="+- 0 2786 709"/>
                              <a:gd name="T89" fmla="*/ T88 w 4751"/>
                              <a:gd name="T90" fmla="+- 0 5320 588"/>
                              <a:gd name="T91" fmla="*/ 5320 h 4751"/>
                              <a:gd name="T92" fmla="+- 0 3009 709"/>
                              <a:gd name="T93" fmla="*/ T92 w 4751"/>
                              <a:gd name="T94" fmla="+- 0 5338 588"/>
                              <a:gd name="T95" fmla="*/ 5338 h 4751"/>
                              <a:gd name="T96" fmla="+- 0 3234 709"/>
                              <a:gd name="T97" fmla="*/ T96 w 4751"/>
                              <a:gd name="T98" fmla="+- 0 5334 588"/>
                              <a:gd name="T99" fmla="*/ 5334 h 4751"/>
                              <a:gd name="T100" fmla="+- 0 3455 709"/>
                              <a:gd name="T101" fmla="*/ T100 w 4751"/>
                              <a:gd name="T102" fmla="+- 0 5310 588"/>
                              <a:gd name="T103" fmla="*/ 5310 h 4751"/>
                              <a:gd name="T104" fmla="+- 0 3669 709"/>
                              <a:gd name="T105" fmla="*/ T104 w 4751"/>
                              <a:gd name="T106" fmla="+- 0 5266 588"/>
                              <a:gd name="T107" fmla="*/ 5266 h 4751"/>
                              <a:gd name="T108" fmla="+- 0 3876 709"/>
                              <a:gd name="T109" fmla="*/ T108 w 4751"/>
                              <a:gd name="T110" fmla="+- 0 5204 588"/>
                              <a:gd name="T111" fmla="*/ 5204 h 4751"/>
                              <a:gd name="T112" fmla="+- 0 4074 709"/>
                              <a:gd name="T113" fmla="*/ T112 w 4751"/>
                              <a:gd name="T114" fmla="+- 0 5123 588"/>
                              <a:gd name="T115" fmla="*/ 5123 h 4751"/>
                              <a:gd name="T116" fmla="+- 0 4263 709"/>
                              <a:gd name="T117" fmla="*/ T116 w 4751"/>
                              <a:gd name="T118" fmla="+- 0 5026 588"/>
                              <a:gd name="T119" fmla="*/ 5026 h 4751"/>
                              <a:gd name="T120" fmla="+- 0 4441 709"/>
                              <a:gd name="T121" fmla="*/ T120 w 4751"/>
                              <a:gd name="T122" fmla="+- 0 4913 588"/>
                              <a:gd name="T123" fmla="*/ 4913 h 4751"/>
                              <a:gd name="T124" fmla="+- 0 4609 709"/>
                              <a:gd name="T125" fmla="*/ T124 w 4751"/>
                              <a:gd name="T126" fmla="+- 0 4785 588"/>
                              <a:gd name="T127" fmla="*/ 4785 h 4751"/>
                              <a:gd name="T128" fmla="+- 0 4764 709"/>
                              <a:gd name="T129" fmla="*/ T128 w 4751"/>
                              <a:gd name="T130" fmla="+- 0 4643 588"/>
                              <a:gd name="T131" fmla="*/ 4643 h 4751"/>
                              <a:gd name="T132" fmla="+- 0 4906 709"/>
                              <a:gd name="T133" fmla="*/ T132 w 4751"/>
                              <a:gd name="T134" fmla="+- 0 4488 588"/>
                              <a:gd name="T135" fmla="*/ 4488 h 4751"/>
                              <a:gd name="T136" fmla="+- 0 5034 709"/>
                              <a:gd name="T137" fmla="*/ T136 w 4751"/>
                              <a:gd name="T138" fmla="+- 0 4320 588"/>
                              <a:gd name="T139" fmla="*/ 4320 h 4751"/>
                              <a:gd name="T140" fmla="+- 0 5147 709"/>
                              <a:gd name="T141" fmla="*/ T140 w 4751"/>
                              <a:gd name="T142" fmla="+- 0 4142 588"/>
                              <a:gd name="T143" fmla="*/ 4142 h 4751"/>
                              <a:gd name="T144" fmla="+- 0 5244 709"/>
                              <a:gd name="T145" fmla="*/ T144 w 4751"/>
                              <a:gd name="T146" fmla="+- 0 3953 588"/>
                              <a:gd name="T147" fmla="*/ 3953 h 4751"/>
                              <a:gd name="T148" fmla="+- 0 5324 709"/>
                              <a:gd name="T149" fmla="*/ T148 w 4751"/>
                              <a:gd name="T150" fmla="+- 0 3755 588"/>
                              <a:gd name="T151" fmla="*/ 3755 h 4751"/>
                              <a:gd name="T152" fmla="+- 0 5387 709"/>
                              <a:gd name="T153" fmla="*/ T152 w 4751"/>
                              <a:gd name="T154" fmla="+- 0 3548 588"/>
                              <a:gd name="T155" fmla="*/ 3548 h 4751"/>
                              <a:gd name="T156" fmla="+- 0 5431 709"/>
                              <a:gd name="T157" fmla="*/ T156 w 4751"/>
                              <a:gd name="T158" fmla="+- 0 3334 588"/>
                              <a:gd name="T159" fmla="*/ 3334 h 4751"/>
                              <a:gd name="T160" fmla="+- 0 5455 709"/>
                              <a:gd name="T161" fmla="*/ T160 w 4751"/>
                              <a:gd name="T162" fmla="+- 0 3114 588"/>
                              <a:gd name="T163" fmla="*/ 3114 h 4751"/>
                              <a:gd name="T164" fmla="+- 0 5458 709"/>
                              <a:gd name="T165" fmla="*/ T164 w 4751"/>
                              <a:gd name="T166" fmla="+- 0 2888 588"/>
                              <a:gd name="T167" fmla="*/ 2888 h 4751"/>
                              <a:gd name="T168" fmla="+- 0 5441 709"/>
                              <a:gd name="T169" fmla="*/ T168 w 4751"/>
                              <a:gd name="T170" fmla="+- 0 2665 588"/>
                              <a:gd name="T171" fmla="*/ 2665 h 4751"/>
                              <a:gd name="T172" fmla="+- 0 5404 709"/>
                              <a:gd name="T173" fmla="*/ T172 w 4751"/>
                              <a:gd name="T174" fmla="+- 0 2449 588"/>
                              <a:gd name="T175" fmla="*/ 2449 h 4751"/>
                              <a:gd name="T176" fmla="+- 0 5347 709"/>
                              <a:gd name="T177" fmla="*/ T176 w 4751"/>
                              <a:gd name="T178" fmla="+- 0 2240 588"/>
                              <a:gd name="T179" fmla="*/ 2240 h 4751"/>
                              <a:gd name="T180" fmla="+- 0 5273 709"/>
                              <a:gd name="T181" fmla="*/ T180 w 4751"/>
                              <a:gd name="T182" fmla="+- 0 2039 588"/>
                              <a:gd name="T183" fmla="*/ 2039 h 4751"/>
                              <a:gd name="T184" fmla="+- 0 5181 709"/>
                              <a:gd name="T185" fmla="*/ T184 w 4751"/>
                              <a:gd name="T186" fmla="+- 0 1847 588"/>
                              <a:gd name="T187" fmla="*/ 1847 h 4751"/>
                              <a:gd name="T188" fmla="+- 0 5073 709"/>
                              <a:gd name="T189" fmla="*/ T188 w 4751"/>
                              <a:gd name="T190" fmla="+- 0 1665 588"/>
                              <a:gd name="T191" fmla="*/ 1665 h 4751"/>
                              <a:gd name="T192" fmla="+- 0 4950 709"/>
                              <a:gd name="T193" fmla="*/ T192 w 4751"/>
                              <a:gd name="T194" fmla="+- 0 1493 588"/>
                              <a:gd name="T195" fmla="*/ 1493 h 4751"/>
                              <a:gd name="T196" fmla="+- 0 4813 709"/>
                              <a:gd name="T197" fmla="*/ T196 w 4751"/>
                              <a:gd name="T198" fmla="+- 0 1334 588"/>
                              <a:gd name="T199" fmla="*/ 1334 h 4751"/>
                              <a:gd name="T200" fmla="+- 0 4662 709"/>
                              <a:gd name="T201" fmla="*/ T200 w 4751"/>
                              <a:gd name="T202" fmla="+- 0 1187 588"/>
                              <a:gd name="T203" fmla="*/ 1187 h 4751"/>
                              <a:gd name="T204" fmla="+- 0 4498 709"/>
                              <a:gd name="T205" fmla="*/ T204 w 4751"/>
                              <a:gd name="T206" fmla="+- 0 1055 588"/>
                              <a:gd name="T207" fmla="*/ 1055 h 4751"/>
                              <a:gd name="T208" fmla="+- 0 4323 709"/>
                              <a:gd name="T209" fmla="*/ T208 w 4751"/>
                              <a:gd name="T210" fmla="+- 0 936 588"/>
                              <a:gd name="T211" fmla="*/ 936 h 4751"/>
                              <a:gd name="T212" fmla="+- 0 4138 709"/>
                              <a:gd name="T213" fmla="*/ T212 w 4751"/>
                              <a:gd name="T214" fmla="+- 0 834 588"/>
                              <a:gd name="T215" fmla="*/ 834 h 4751"/>
                              <a:gd name="T216" fmla="+- 0 3943 709"/>
                              <a:gd name="T217" fmla="*/ T216 w 4751"/>
                              <a:gd name="T218" fmla="+- 0 748 588"/>
                              <a:gd name="T219" fmla="*/ 748 h 4751"/>
                              <a:gd name="T220" fmla="+- 0 3739 709"/>
                              <a:gd name="T221" fmla="*/ T220 w 4751"/>
                              <a:gd name="T222" fmla="+- 0 679 588"/>
                              <a:gd name="T223" fmla="*/ 679 h 4751"/>
                              <a:gd name="T224" fmla="+- 0 3527 709"/>
                              <a:gd name="T225" fmla="*/ T224 w 4751"/>
                              <a:gd name="T226" fmla="+- 0 629 588"/>
                              <a:gd name="T227" fmla="*/ 629 h 4751"/>
                              <a:gd name="T228" fmla="+- 0 3309 709"/>
                              <a:gd name="T229" fmla="*/ T228 w 4751"/>
                              <a:gd name="T230" fmla="+- 0 598 588"/>
                              <a:gd name="T231" fmla="*/ 598 h 4751"/>
                              <a:gd name="T232" fmla="+- 0 3084 709"/>
                              <a:gd name="T233" fmla="*/ T232 w 4751"/>
                              <a:gd name="T234" fmla="+- 0 588 588"/>
                              <a:gd name="T235" fmla="*/ 588 h 4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751" h="4751">
                                <a:moveTo>
                                  <a:pt x="2375" y="0"/>
                                </a:moveTo>
                                <a:lnTo>
                                  <a:pt x="2375" y="2375"/>
                                </a:lnTo>
                                <a:lnTo>
                                  <a:pt x="419" y="1027"/>
                                </a:lnTo>
                                <a:lnTo>
                                  <a:pt x="375" y="1094"/>
                                </a:lnTo>
                                <a:lnTo>
                                  <a:pt x="333" y="1162"/>
                                </a:lnTo>
                                <a:lnTo>
                                  <a:pt x="293" y="1231"/>
                                </a:lnTo>
                                <a:lnTo>
                                  <a:pt x="256" y="1302"/>
                                </a:lnTo>
                                <a:lnTo>
                                  <a:pt x="221" y="1373"/>
                                </a:lnTo>
                                <a:lnTo>
                                  <a:pt x="189" y="1446"/>
                                </a:lnTo>
                                <a:lnTo>
                                  <a:pt x="159" y="1520"/>
                                </a:lnTo>
                                <a:lnTo>
                                  <a:pt x="132" y="1594"/>
                                </a:lnTo>
                                <a:lnTo>
                                  <a:pt x="107" y="1669"/>
                                </a:lnTo>
                                <a:lnTo>
                                  <a:pt x="85" y="1746"/>
                                </a:lnTo>
                                <a:lnTo>
                                  <a:pt x="65" y="1822"/>
                                </a:lnTo>
                                <a:lnTo>
                                  <a:pt x="48" y="1900"/>
                                </a:lnTo>
                                <a:lnTo>
                                  <a:pt x="33" y="1978"/>
                                </a:lnTo>
                                <a:lnTo>
                                  <a:pt x="21" y="2057"/>
                                </a:lnTo>
                                <a:lnTo>
                                  <a:pt x="12" y="2136"/>
                                </a:lnTo>
                                <a:lnTo>
                                  <a:pt x="5" y="2215"/>
                                </a:lnTo>
                                <a:lnTo>
                                  <a:pt x="1" y="2295"/>
                                </a:lnTo>
                                <a:lnTo>
                                  <a:pt x="0" y="2375"/>
                                </a:lnTo>
                                <a:lnTo>
                                  <a:pt x="1" y="2451"/>
                                </a:lnTo>
                                <a:lnTo>
                                  <a:pt x="4" y="2526"/>
                                </a:lnTo>
                                <a:lnTo>
                                  <a:pt x="10" y="2600"/>
                                </a:lnTo>
                                <a:lnTo>
                                  <a:pt x="18" y="2673"/>
                                </a:lnTo>
                                <a:lnTo>
                                  <a:pt x="29" y="2746"/>
                                </a:lnTo>
                                <a:lnTo>
                                  <a:pt x="41" y="2818"/>
                                </a:lnTo>
                                <a:lnTo>
                                  <a:pt x="56" y="2890"/>
                                </a:lnTo>
                                <a:lnTo>
                                  <a:pt x="72" y="2960"/>
                                </a:lnTo>
                                <a:lnTo>
                                  <a:pt x="91" y="3030"/>
                                </a:lnTo>
                                <a:lnTo>
                                  <a:pt x="112" y="3099"/>
                                </a:lnTo>
                                <a:lnTo>
                                  <a:pt x="135" y="3167"/>
                                </a:lnTo>
                                <a:lnTo>
                                  <a:pt x="160" y="3234"/>
                                </a:lnTo>
                                <a:lnTo>
                                  <a:pt x="186" y="3300"/>
                                </a:lnTo>
                                <a:lnTo>
                                  <a:pt x="215" y="3365"/>
                                </a:lnTo>
                                <a:lnTo>
                                  <a:pt x="246" y="3429"/>
                                </a:lnTo>
                                <a:lnTo>
                                  <a:pt x="278" y="3492"/>
                                </a:lnTo>
                                <a:lnTo>
                                  <a:pt x="312" y="3554"/>
                                </a:lnTo>
                                <a:lnTo>
                                  <a:pt x="348" y="3615"/>
                                </a:lnTo>
                                <a:lnTo>
                                  <a:pt x="386" y="3674"/>
                                </a:lnTo>
                                <a:lnTo>
                                  <a:pt x="425" y="3732"/>
                                </a:lnTo>
                                <a:lnTo>
                                  <a:pt x="466" y="3789"/>
                                </a:lnTo>
                                <a:lnTo>
                                  <a:pt x="509" y="3845"/>
                                </a:lnTo>
                                <a:lnTo>
                                  <a:pt x="553" y="3900"/>
                                </a:lnTo>
                                <a:lnTo>
                                  <a:pt x="599" y="3953"/>
                                </a:lnTo>
                                <a:lnTo>
                                  <a:pt x="647" y="4005"/>
                                </a:lnTo>
                                <a:lnTo>
                                  <a:pt x="696" y="4055"/>
                                </a:lnTo>
                                <a:lnTo>
                                  <a:pt x="746" y="4104"/>
                                </a:lnTo>
                                <a:lnTo>
                                  <a:pt x="798" y="4151"/>
                                </a:lnTo>
                                <a:lnTo>
                                  <a:pt x="851" y="4197"/>
                                </a:lnTo>
                                <a:lnTo>
                                  <a:pt x="905" y="4241"/>
                                </a:lnTo>
                                <a:lnTo>
                                  <a:pt x="961" y="4284"/>
                                </a:lnTo>
                                <a:lnTo>
                                  <a:pt x="1018" y="4325"/>
                                </a:lnTo>
                                <a:lnTo>
                                  <a:pt x="1076" y="4364"/>
                                </a:lnTo>
                                <a:lnTo>
                                  <a:pt x="1136" y="4402"/>
                                </a:lnTo>
                                <a:lnTo>
                                  <a:pt x="1197" y="4438"/>
                                </a:lnTo>
                                <a:lnTo>
                                  <a:pt x="1259" y="4472"/>
                                </a:lnTo>
                                <a:lnTo>
                                  <a:pt x="1321" y="4505"/>
                                </a:lnTo>
                                <a:lnTo>
                                  <a:pt x="1386" y="4535"/>
                                </a:lnTo>
                                <a:lnTo>
                                  <a:pt x="1451" y="4564"/>
                                </a:lnTo>
                                <a:lnTo>
                                  <a:pt x="1517" y="4591"/>
                                </a:lnTo>
                                <a:lnTo>
                                  <a:pt x="1584" y="4616"/>
                                </a:lnTo>
                                <a:lnTo>
                                  <a:pt x="1652" y="4638"/>
                                </a:lnTo>
                                <a:lnTo>
                                  <a:pt x="1721" y="4659"/>
                                </a:lnTo>
                                <a:lnTo>
                                  <a:pt x="1790" y="4678"/>
                                </a:lnTo>
                                <a:lnTo>
                                  <a:pt x="1861" y="4695"/>
                                </a:lnTo>
                                <a:lnTo>
                                  <a:pt x="1932" y="4709"/>
                                </a:lnTo>
                                <a:lnTo>
                                  <a:pt x="2004" y="4722"/>
                                </a:lnTo>
                                <a:lnTo>
                                  <a:pt x="2077" y="4732"/>
                                </a:lnTo>
                                <a:lnTo>
                                  <a:pt x="2151" y="4740"/>
                                </a:lnTo>
                                <a:lnTo>
                                  <a:pt x="2225" y="4746"/>
                                </a:lnTo>
                                <a:lnTo>
                                  <a:pt x="2300" y="4750"/>
                                </a:lnTo>
                                <a:lnTo>
                                  <a:pt x="2375" y="4751"/>
                                </a:lnTo>
                                <a:lnTo>
                                  <a:pt x="2451" y="4750"/>
                                </a:lnTo>
                                <a:lnTo>
                                  <a:pt x="2525" y="4746"/>
                                </a:lnTo>
                                <a:lnTo>
                                  <a:pt x="2600" y="4740"/>
                                </a:lnTo>
                                <a:lnTo>
                                  <a:pt x="2673" y="4732"/>
                                </a:lnTo>
                                <a:lnTo>
                                  <a:pt x="2746" y="4722"/>
                                </a:lnTo>
                                <a:lnTo>
                                  <a:pt x="2818" y="4709"/>
                                </a:lnTo>
                                <a:lnTo>
                                  <a:pt x="2890" y="4695"/>
                                </a:lnTo>
                                <a:lnTo>
                                  <a:pt x="2960" y="4678"/>
                                </a:lnTo>
                                <a:lnTo>
                                  <a:pt x="3030" y="4659"/>
                                </a:lnTo>
                                <a:lnTo>
                                  <a:pt x="3099" y="4638"/>
                                </a:lnTo>
                                <a:lnTo>
                                  <a:pt x="3167" y="4616"/>
                                </a:lnTo>
                                <a:lnTo>
                                  <a:pt x="3234" y="4591"/>
                                </a:lnTo>
                                <a:lnTo>
                                  <a:pt x="3300" y="4564"/>
                                </a:lnTo>
                                <a:lnTo>
                                  <a:pt x="3365" y="4535"/>
                                </a:lnTo>
                                <a:lnTo>
                                  <a:pt x="3429" y="4505"/>
                                </a:lnTo>
                                <a:lnTo>
                                  <a:pt x="3492" y="4472"/>
                                </a:lnTo>
                                <a:lnTo>
                                  <a:pt x="3554" y="4438"/>
                                </a:lnTo>
                                <a:lnTo>
                                  <a:pt x="3614" y="4402"/>
                                </a:lnTo>
                                <a:lnTo>
                                  <a:pt x="3674" y="4364"/>
                                </a:lnTo>
                                <a:lnTo>
                                  <a:pt x="3732" y="4325"/>
                                </a:lnTo>
                                <a:lnTo>
                                  <a:pt x="3789" y="4284"/>
                                </a:lnTo>
                                <a:lnTo>
                                  <a:pt x="3845" y="4241"/>
                                </a:lnTo>
                                <a:lnTo>
                                  <a:pt x="3900" y="4197"/>
                                </a:lnTo>
                                <a:lnTo>
                                  <a:pt x="3953" y="4151"/>
                                </a:lnTo>
                                <a:lnTo>
                                  <a:pt x="4004" y="4104"/>
                                </a:lnTo>
                                <a:lnTo>
                                  <a:pt x="4055" y="4055"/>
                                </a:lnTo>
                                <a:lnTo>
                                  <a:pt x="4104" y="4005"/>
                                </a:lnTo>
                                <a:lnTo>
                                  <a:pt x="4151" y="3953"/>
                                </a:lnTo>
                                <a:lnTo>
                                  <a:pt x="4197" y="3900"/>
                                </a:lnTo>
                                <a:lnTo>
                                  <a:pt x="4241" y="3845"/>
                                </a:lnTo>
                                <a:lnTo>
                                  <a:pt x="4284" y="3789"/>
                                </a:lnTo>
                                <a:lnTo>
                                  <a:pt x="4325" y="3732"/>
                                </a:lnTo>
                                <a:lnTo>
                                  <a:pt x="4364" y="3674"/>
                                </a:lnTo>
                                <a:lnTo>
                                  <a:pt x="4402" y="3615"/>
                                </a:lnTo>
                                <a:lnTo>
                                  <a:pt x="4438" y="3554"/>
                                </a:lnTo>
                                <a:lnTo>
                                  <a:pt x="4472" y="3492"/>
                                </a:lnTo>
                                <a:lnTo>
                                  <a:pt x="4505" y="3429"/>
                                </a:lnTo>
                                <a:lnTo>
                                  <a:pt x="4535" y="3365"/>
                                </a:lnTo>
                                <a:lnTo>
                                  <a:pt x="4564" y="3300"/>
                                </a:lnTo>
                                <a:lnTo>
                                  <a:pt x="4591" y="3234"/>
                                </a:lnTo>
                                <a:lnTo>
                                  <a:pt x="4615" y="3167"/>
                                </a:lnTo>
                                <a:lnTo>
                                  <a:pt x="4638" y="3099"/>
                                </a:lnTo>
                                <a:lnTo>
                                  <a:pt x="4659" y="3030"/>
                                </a:lnTo>
                                <a:lnTo>
                                  <a:pt x="4678" y="2960"/>
                                </a:lnTo>
                                <a:lnTo>
                                  <a:pt x="4695" y="2890"/>
                                </a:lnTo>
                                <a:lnTo>
                                  <a:pt x="4709" y="2818"/>
                                </a:lnTo>
                                <a:lnTo>
                                  <a:pt x="4722" y="2746"/>
                                </a:lnTo>
                                <a:lnTo>
                                  <a:pt x="4732" y="2673"/>
                                </a:lnTo>
                                <a:lnTo>
                                  <a:pt x="4740" y="2600"/>
                                </a:lnTo>
                                <a:lnTo>
                                  <a:pt x="4746" y="2526"/>
                                </a:lnTo>
                                <a:lnTo>
                                  <a:pt x="4749" y="2451"/>
                                </a:lnTo>
                                <a:lnTo>
                                  <a:pt x="4751" y="2375"/>
                                </a:lnTo>
                                <a:lnTo>
                                  <a:pt x="4749" y="2300"/>
                                </a:lnTo>
                                <a:lnTo>
                                  <a:pt x="4746" y="2225"/>
                                </a:lnTo>
                                <a:lnTo>
                                  <a:pt x="4740" y="2151"/>
                                </a:lnTo>
                                <a:lnTo>
                                  <a:pt x="4732" y="2077"/>
                                </a:lnTo>
                                <a:lnTo>
                                  <a:pt x="4722" y="2005"/>
                                </a:lnTo>
                                <a:lnTo>
                                  <a:pt x="4709" y="1932"/>
                                </a:lnTo>
                                <a:lnTo>
                                  <a:pt x="4695" y="1861"/>
                                </a:lnTo>
                                <a:lnTo>
                                  <a:pt x="4678" y="1790"/>
                                </a:lnTo>
                                <a:lnTo>
                                  <a:pt x="4659" y="1721"/>
                                </a:lnTo>
                                <a:lnTo>
                                  <a:pt x="4638" y="1652"/>
                                </a:lnTo>
                                <a:lnTo>
                                  <a:pt x="4615" y="1584"/>
                                </a:lnTo>
                                <a:lnTo>
                                  <a:pt x="4591" y="1517"/>
                                </a:lnTo>
                                <a:lnTo>
                                  <a:pt x="4564" y="1451"/>
                                </a:lnTo>
                                <a:lnTo>
                                  <a:pt x="4535" y="1386"/>
                                </a:lnTo>
                                <a:lnTo>
                                  <a:pt x="4505" y="1322"/>
                                </a:lnTo>
                                <a:lnTo>
                                  <a:pt x="4472" y="1259"/>
                                </a:lnTo>
                                <a:lnTo>
                                  <a:pt x="4438" y="1197"/>
                                </a:lnTo>
                                <a:lnTo>
                                  <a:pt x="4402" y="1136"/>
                                </a:lnTo>
                                <a:lnTo>
                                  <a:pt x="4364" y="1077"/>
                                </a:lnTo>
                                <a:lnTo>
                                  <a:pt x="4325" y="1018"/>
                                </a:lnTo>
                                <a:lnTo>
                                  <a:pt x="4284" y="961"/>
                                </a:lnTo>
                                <a:lnTo>
                                  <a:pt x="4241" y="905"/>
                                </a:lnTo>
                                <a:lnTo>
                                  <a:pt x="4197" y="851"/>
                                </a:lnTo>
                                <a:lnTo>
                                  <a:pt x="4151" y="798"/>
                                </a:lnTo>
                                <a:lnTo>
                                  <a:pt x="4104" y="746"/>
                                </a:lnTo>
                                <a:lnTo>
                                  <a:pt x="4055" y="696"/>
                                </a:lnTo>
                                <a:lnTo>
                                  <a:pt x="4004" y="647"/>
                                </a:lnTo>
                                <a:lnTo>
                                  <a:pt x="3953" y="599"/>
                                </a:lnTo>
                                <a:lnTo>
                                  <a:pt x="3900" y="554"/>
                                </a:lnTo>
                                <a:lnTo>
                                  <a:pt x="3845" y="509"/>
                                </a:lnTo>
                                <a:lnTo>
                                  <a:pt x="3789" y="467"/>
                                </a:lnTo>
                                <a:lnTo>
                                  <a:pt x="3732" y="426"/>
                                </a:lnTo>
                                <a:lnTo>
                                  <a:pt x="3674" y="386"/>
                                </a:lnTo>
                                <a:lnTo>
                                  <a:pt x="3614" y="348"/>
                                </a:lnTo>
                                <a:lnTo>
                                  <a:pt x="3554" y="312"/>
                                </a:lnTo>
                                <a:lnTo>
                                  <a:pt x="3492" y="278"/>
                                </a:lnTo>
                                <a:lnTo>
                                  <a:pt x="3429" y="246"/>
                                </a:lnTo>
                                <a:lnTo>
                                  <a:pt x="3365" y="215"/>
                                </a:lnTo>
                                <a:lnTo>
                                  <a:pt x="3300" y="187"/>
                                </a:lnTo>
                                <a:lnTo>
                                  <a:pt x="3234" y="160"/>
                                </a:lnTo>
                                <a:lnTo>
                                  <a:pt x="3167" y="135"/>
                                </a:lnTo>
                                <a:lnTo>
                                  <a:pt x="3099" y="112"/>
                                </a:lnTo>
                                <a:lnTo>
                                  <a:pt x="3030" y="91"/>
                                </a:lnTo>
                                <a:lnTo>
                                  <a:pt x="2960" y="72"/>
                                </a:lnTo>
                                <a:lnTo>
                                  <a:pt x="2890" y="56"/>
                                </a:lnTo>
                                <a:lnTo>
                                  <a:pt x="2818" y="41"/>
                                </a:lnTo>
                                <a:lnTo>
                                  <a:pt x="2746" y="29"/>
                                </a:lnTo>
                                <a:lnTo>
                                  <a:pt x="2673" y="18"/>
                                </a:lnTo>
                                <a:lnTo>
                                  <a:pt x="2600" y="10"/>
                                </a:lnTo>
                                <a:lnTo>
                                  <a:pt x="2525" y="5"/>
                                </a:lnTo>
                                <a:lnTo>
                                  <a:pt x="2451" y="1"/>
                                </a:lnTo>
                                <a:lnTo>
                                  <a:pt x="2375" y="0"/>
                                </a:lnTo>
                                <a:close/>
                              </a:path>
                            </a:pathLst>
                          </a:custGeom>
                          <a:solidFill>
                            <a:srgbClr val="5C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6"/>
                        <wps:cNvSpPr>
                          <a:spLocks/>
                        </wps:cNvSpPr>
                        <wps:spPr bwMode="auto">
                          <a:xfrm>
                            <a:off x="1128" y="755"/>
                            <a:ext cx="1956" cy="2209"/>
                          </a:xfrm>
                          <a:custGeom>
                            <a:avLst/>
                            <a:gdLst>
                              <a:gd name="T0" fmla="+- 0 2209 1128"/>
                              <a:gd name="T1" fmla="*/ T0 w 1956"/>
                              <a:gd name="T2" fmla="+- 0 755 755"/>
                              <a:gd name="T3" fmla="*/ 755 h 2209"/>
                              <a:gd name="T4" fmla="+- 0 2137 1128"/>
                              <a:gd name="T5" fmla="*/ T4 w 1956"/>
                              <a:gd name="T6" fmla="+- 0 785 755"/>
                              <a:gd name="T7" fmla="*/ 785 h 2209"/>
                              <a:gd name="T8" fmla="+- 0 2066 1128"/>
                              <a:gd name="T9" fmla="*/ T8 w 1956"/>
                              <a:gd name="T10" fmla="+- 0 817 755"/>
                              <a:gd name="T11" fmla="*/ 817 h 2209"/>
                              <a:gd name="T12" fmla="+- 0 1996 1128"/>
                              <a:gd name="T13" fmla="*/ T12 w 1956"/>
                              <a:gd name="T14" fmla="+- 0 852 755"/>
                              <a:gd name="T15" fmla="*/ 852 h 2209"/>
                              <a:gd name="T16" fmla="+- 0 1927 1128"/>
                              <a:gd name="T17" fmla="*/ T16 w 1956"/>
                              <a:gd name="T18" fmla="+- 0 889 755"/>
                              <a:gd name="T19" fmla="*/ 889 h 2209"/>
                              <a:gd name="T20" fmla="+- 0 1860 1128"/>
                              <a:gd name="T21" fmla="*/ T20 w 1956"/>
                              <a:gd name="T22" fmla="+- 0 928 755"/>
                              <a:gd name="T23" fmla="*/ 928 h 2209"/>
                              <a:gd name="T24" fmla="+- 0 1794 1128"/>
                              <a:gd name="T25" fmla="*/ T24 w 1956"/>
                              <a:gd name="T26" fmla="+- 0 969 755"/>
                              <a:gd name="T27" fmla="*/ 969 h 2209"/>
                              <a:gd name="T28" fmla="+- 0 1729 1128"/>
                              <a:gd name="T29" fmla="*/ T28 w 1956"/>
                              <a:gd name="T30" fmla="+- 0 1012 755"/>
                              <a:gd name="T31" fmla="*/ 1012 h 2209"/>
                              <a:gd name="T32" fmla="+- 0 1666 1128"/>
                              <a:gd name="T33" fmla="*/ T32 w 1956"/>
                              <a:gd name="T34" fmla="+- 0 1058 755"/>
                              <a:gd name="T35" fmla="*/ 1058 h 2209"/>
                              <a:gd name="T36" fmla="+- 0 1605 1128"/>
                              <a:gd name="T37" fmla="*/ T36 w 1956"/>
                              <a:gd name="T38" fmla="+- 0 1105 755"/>
                              <a:gd name="T39" fmla="*/ 1105 h 2209"/>
                              <a:gd name="T40" fmla="+- 0 1545 1128"/>
                              <a:gd name="T41" fmla="*/ T40 w 1956"/>
                              <a:gd name="T42" fmla="+- 0 1154 755"/>
                              <a:gd name="T43" fmla="*/ 1154 h 2209"/>
                              <a:gd name="T44" fmla="+- 0 1487 1128"/>
                              <a:gd name="T45" fmla="*/ T44 w 1956"/>
                              <a:gd name="T46" fmla="+- 0 1205 755"/>
                              <a:gd name="T47" fmla="*/ 1205 h 2209"/>
                              <a:gd name="T48" fmla="+- 0 1430 1128"/>
                              <a:gd name="T49" fmla="*/ T48 w 1956"/>
                              <a:gd name="T50" fmla="+- 0 1259 755"/>
                              <a:gd name="T51" fmla="*/ 1259 h 2209"/>
                              <a:gd name="T52" fmla="+- 0 1375 1128"/>
                              <a:gd name="T53" fmla="*/ T52 w 1956"/>
                              <a:gd name="T54" fmla="+- 0 1314 755"/>
                              <a:gd name="T55" fmla="*/ 1314 h 2209"/>
                              <a:gd name="T56" fmla="+- 0 1322 1128"/>
                              <a:gd name="T57" fmla="*/ T56 w 1956"/>
                              <a:gd name="T58" fmla="+- 0 1370 755"/>
                              <a:gd name="T59" fmla="*/ 1370 h 2209"/>
                              <a:gd name="T60" fmla="+- 0 1271 1128"/>
                              <a:gd name="T61" fmla="*/ T60 w 1956"/>
                              <a:gd name="T62" fmla="+- 0 1429 755"/>
                              <a:gd name="T63" fmla="*/ 1429 h 2209"/>
                              <a:gd name="T64" fmla="+- 0 1221 1128"/>
                              <a:gd name="T65" fmla="*/ T64 w 1956"/>
                              <a:gd name="T66" fmla="+- 0 1489 755"/>
                              <a:gd name="T67" fmla="*/ 1489 h 2209"/>
                              <a:gd name="T68" fmla="+- 0 1174 1128"/>
                              <a:gd name="T69" fmla="*/ T68 w 1956"/>
                              <a:gd name="T70" fmla="+- 0 1551 755"/>
                              <a:gd name="T71" fmla="*/ 1551 h 2209"/>
                              <a:gd name="T72" fmla="+- 0 1128 1128"/>
                              <a:gd name="T73" fmla="*/ T72 w 1956"/>
                              <a:gd name="T74" fmla="+- 0 1615 755"/>
                              <a:gd name="T75" fmla="*/ 1615 h 2209"/>
                              <a:gd name="T76" fmla="+- 0 3084 1128"/>
                              <a:gd name="T77" fmla="*/ T76 w 1956"/>
                              <a:gd name="T78" fmla="+- 0 2963 755"/>
                              <a:gd name="T79" fmla="*/ 2963 h 2209"/>
                              <a:gd name="T80" fmla="+- 0 2209 1128"/>
                              <a:gd name="T81" fmla="*/ T80 w 1956"/>
                              <a:gd name="T82" fmla="+- 0 755 755"/>
                              <a:gd name="T83" fmla="*/ 755 h 2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56" h="2209">
                                <a:moveTo>
                                  <a:pt x="1081" y="0"/>
                                </a:moveTo>
                                <a:lnTo>
                                  <a:pt x="1009" y="30"/>
                                </a:lnTo>
                                <a:lnTo>
                                  <a:pt x="938" y="62"/>
                                </a:lnTo>
                                <a:lnTo>
                                  <a:pt x="868" y="97"/>
                                </a:lnTo>
                                <a:lnTo>
                                  <a:pt x="799" y="134"/>
                                </a:lnTo>
                                <a:lnTo>
                                  <a:pt x="732" y="173"/>
                                </a:lnTo>
                                <a:lnTo>
                                  <a:pt x="666" y="214"/>
                                </a:lnTo>
                                <a:lnTo>
                                  <a:pt x="601" y="257"/>
                                </a:lnTo>
                                <a:lnTo>
                                  <a:pt x="538" y="303"/>
                                </a:lnTo>
                                <a:lnTo>
                                  <a:pt x="477" y="350"/>
                                </a:lnTo>
                                <a:lnTo>
                                  <a:pt x="417" y="399"/>
                                </a:lnTo>
                                <a:lnTo>
                                  <a:pt x="359" y="450"/>
                                </a:lnTo>
                                <a:lnTo>
                                  <a:pt x="302" y="504"/>
                                </a:lnTo>
                                <a:lnTo>
                                  <a:pt x="247" y="559"/>
                                </a:lnTo>
                                <a:lnTo>
                                  <a:pt x="194" y="615"/>
                                </a:lnTo>
                                <a:lnTo>
                                  <a:pt x="143" y="674"/>
                                </a:lnTo>
                                <a:lnTo>
                                  <a:pt x="93" y="734"/>
                                </a:lnTo>
                                <a:lnTo>
                                  <a:pt x="46" y="796"/>
                                </a:lnTo>
                                <a:lnTo>
                                  <a:pt x="0" y="860"/>
                                </a:lnTo>
                                <a:lnTo>
                                  <a:pt x="1956" y="2208"/>
                                </a:lnTo>
                                <a:lnTo>
                                  <a:pt x="1081"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5"/>
                        <wps:cNvSpPr>
                          <a:spLocks/>
                        </wps:cNvSpPr>
                        <wps:spPr bwMode="auto">
                          <a:xfrm>
                            <a:off x="1128" y="755"/>
                            <a:ext cx="1956" cy="2209"/>
                          </a:xfrm>
                          <a:custGeom>
                            <a:avLst/>
                            <a:gdLst>
                              <a:gd name="T0" fmla="+- 0 1128 1128"/>
                              <a:gd name="T1" fmla="*/ T0 w 1956"/>
                              <a:gd name="T2" fmla="+- 0 1615 755"/>
                              <a:gd name="T3" fmla="*/ 1615 h 2209"/>
                              <a:gd name="T4" fmla="+- 0 1174 1128"/>
                              <a:gd name="T5" fmla="*/ T4 w 1956"/>
                              <a:gd name="T6" fmla="+- 0 1551 755"/>
                              <a:gd name="T7" fmla="*/ 1551 h 2209"/>
                              <a:gd name="T8" fmla="+- 0 1221 1128"/>
                              <a:gd name="T9" fmla="*/ T8 w 1956"/>
                              <a:gd name="T10" fmla="+- 0 1489 755"/>
                              <a:gd name="T11" fmla="*/ 1489 h 2209"/>
                              <a:gd name="T12" fmla="+- 0 1271 1128"/>
                              <a:gd name="T13" fmla="*/ T12 w 1956"/>
                              <a:gd name="T14" fmla="+- 0 1429 755"/>
                              <a:gd name="T15" fmla="*/ 1429 h 2209"/>
                              <a:gd name="T16" fmla="+- 0 1322 1128"/>
                              <a:gd name="T17" fmla="*/ T16 w 1956"/>
                              <a:gd name="T18" fmla="+- 0 1370 755"/>
                              <a:gd name="T19" fmla="*/ 1370 h 2209"/>
                              <a:gd name="T20" fmla="+- 0 1375 1128"/>
                              <a:gd name="T21" fmla="*/ T20 w 1956"/>
                              <a:gd name="T22" fmla="+- 0 1314 755"/>
                              <a:gd name="T23" fmla="*/ 1314 h 2209"/>
                              <a:gd name="T24" fmla="+- 0 1430 1128"/>
                              <a:gd name="T25" fmla="*/ T24 w 1956"/>
                              <a:gd name="T26" fmla="+- 0 1259 755"/>
                              <a:gd name="T27" fmla="*/ 1259 h 2209"/>
                              <a:gd name="T28" fmla="+- 0 1487 1128"/>
                              <a:gd name="T29" fmla="*/ T28 w 1956"/>
                              <a:gd name="T30" fmla="+- 0 1205 755"/>
                              <a:gd name="T31" fmla="*/ 1205 h 2209"/>
                              <a:gd name="T32" fmla="+- 0 1545 1128"/>
                              <a:gd name="T33" fmla="*/ T32 w 1956"/>
                              <a:gd name="T34" fmla="+- 0 1154 755"/>
                              <a:gd name="T35" fmla="*/ 1154 h 2209"/>
                              <a:gd name="T36" fmla="+- 0 1605 1128"/>
                              <a:gd name="T37" fmla="*/ T36 w 1956"/>
                              <a:gd name="T38" fmla="+- 0 1105 755"/>
                              <a:gd name="T39" fmla="*/ 1105 h 2209"/>
                              <a:gd name="T40" fmla="+- 0 1666 1128"/>
                              <a:gd name="T41" fmla="*/ T40 w 1956"/>
                              <a:gd name="T42" fmla="+- 0 1058 755"/>
                              <a:gd name="T43" fmla="*/ 1058 h 2209"/>
                              <a:gd name="T44" fmla="+- 0 1729 1128"/>
                              <a:gd name="T45" fmla="*/ T44 w 1956"/>
                              <a:gd name="T46" fmla="+- 0 1012 755"/>
                              <a:gd name="T47" fmla="*/ 1012 h 2209"/>
                              <a:gd name="T48" fmla="+- 0 1794 1128"/>
                              <a:gd name="T49" fmla="*/ T48 w 1956"/>
                              <a:gd name="T50" fmla="+- 0 969 755"/>
                              <a:gd name="T51" fmla="*/ 969 h 2209"/>
                              <a:gd name="T52" fmla="+- 0 1860 1128"/>
                              <a:gd name="T53" fmla="*/ T52 w 1956"/>
                              <a:gd name="T54" fmla="+- 0 928 755"/>
                              <a:gd name="T55" fmla="*/ 928 h 2209"/>
                              <a:gd name="T56" fmla="+- 0 1927 1128"/>
                              <a:gd name="T57" fmla="*/ T56 w 1956"/>
                              <a:gd name="T58" fmla="+- 0 889 755"/>
                              <a:gd name="T59" fmla="*/ 889 h 2209"/>
                              <a:gd name="T60" fmla="+- 0 1996 1128"/>
                              <a:gd name="T61" fmla="*/ T60 w 1956"/>
                              <a:gd name="T62" fmla="+- 0 852 755"/>
                              <a:gd name="T63" fmla="*/ 852 h 2209"/>
                              <a:gd name="T64" fmla="+- 0 2066 1128"/>
                              <a:gd name="T65" fmla="*/ T64 w 1956"/>
                              <a:gd name="T66" fmla="+- 0 817 755"/>
                              <a:gd name="T67" fmla="*/ 817 h 2209"/>
                              <a:gd name="T68" fmla="+- 0 2137 1128"/>
                              <a:gd name="T69" fmla="*/ T68 w 1956"/>
                              <a:gd name="T70" fmla="+- 0 785 755"/>
                              <a:gd name="T71" fmla="*/ 785 h 2209"/>
                              <a:gd name="T72" fmla="+- 0 2209 1128"/>
                              <a:gd name="T73" fmla="*/ T72 w 1956"/>
                              <a:gd name="T74" fmla="+- 0 755 755"/>
                              <a:gd name="T75" fmla="*/ 755 h 2209"/>
                              <a:gd name="T76" fmla="+- 0 3084 1128"/>
                              <a:gd name="T77" fmla="*/ T76 w 1956"/>
                              <a:gd name="T78" fmla="+- 0 2963 755"/>
                              <a:gd name="T79" fmla="*/ 2963 h 2209"/>
                              <a:gd name="T80" fmla="+- 0 1128 1128"/>
                              <a:gd name="T81" fmla="*/ T80 w 1956"/>
                              <a:gd name="T82" fmla="+- 0 1615 755"/>
                              <a:gd name="T83" fmla="*/ 1615 h 2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56" h="2209">
                                <a:moveTo>
                                  <a:pt x="0" y="860"/>
                                </a:moveTo>
                                <a:lnTo>
                                  <a:pt x="46" y="796"/>
                                </a:lnTo>
                                <a:lnTo>
                                  <a:pt x="93" y="734"/>
                                </a:lnTo>
                                <a:lnTo>
                                  <a:pt x="143" y="674"/>
                                </a:lnTo>
                                <a:lnTo>
                                  <a:pt x="194" y="615"/>
                                </a:lnTo>
                                <a:lnTo>
                                  <a:pt x="247" y="559"/>
                                </a:lnTo>
                                <a:lnTo>
                                  <a:pt x="302" y="504"/>
                                </a:lnTo>
                                <a:lnTo>
                                  <a:pt x="359" y="450"/>
                                </a:lnTo>
                                <a:lnTo>
                                  <a:pt x="417" y="399"/>
                                </a:lnTo>
                                <a:lnTo>
                                  <a:pt x="477" y="350"/>
                                </a:lnTo>
                                <a:lnTo>
                                  <a:pt x="538" y="303"/>
                                </a:lnTo>
                                <a:lnTo>
                                  <a:pt x="601" y="257"/>
                                </a:lnTo>
                                <a:lnTo>
                                  <a:pt x="666" y="214"/>
                                </a:lnTo>
                                <a:lnTo>
                                  <a:pt x="732" y="173"/>
                                </a:lnTo>
                                <a:lnTo>
                                  <a:pt x="799" y="134"/>
                                </a:lnTo>
                                <a:lnTo>
                                  <a:pt x="868" y="97"/>
                                </a:lnTo>
                                <a:lnTo>
                                  <a:pt x="938" y="62"/>
                                </a:lnTo>
                                <a:lnTo>
                                  <a:pt x="1009" y="30"/>
                                </a:lnTo>
                                <a:lnTo>
                                  <a:pt x="1081" y="0"/>
                                </a:lnTo>
                                <a:lnTo>
                                  <a:pt x="1956" y="2208"/>
                                </a:lnTo>
                                <a:lnTo>
                                  <a:pt x="0" y="860"/>
                                </a:lnTo>
                                <a:close/>
                              </a:path>
                            </a:pathLst>
                          </a:custGeom>
                          <a:noFill/>
                          <a:ln w="186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2209" y="648"/>
                            <a:ext cx="876" cy="2315"/>
                          </a:xfrm>
                          <a:custGeom>
                            <a:avLst/>
                            <a:gdLst>
                              <a:gd name="T0" fmla="+- 0 2550 2209"/>
                              <a:gd name="T1" fmla="*/ T0 w 876"/>
                              <a:gd name="T2" fmla="+- 0 649 649"/>
                              <a:gd name="T3" fmla="*/ 649 h 2315"/>
                              <a:gd name="T4" fmla="+- 0 2464 2209"/>
                              <a:gd name="T5" fmla="*/ T4 w 876"/>
                              <a:gd name="T6" fmla="+- 0 671 649"/>
                              <a:gd name="T7" fmla="*/ 671 h 2315"/>
                              <a:gd name="T8" fmla="+- 0 2378 2209"/>
                              <a:gd name="T9" fmla="*/ T8 w 876"/>
                              <a:gd name="T10" fmla="+- 0 696 649"/>
                              <a:gd name="T11" fmla="*/ 696 h 2315"/>
                              <a:gd name="T12" fmla="+- 0 2293 2209"/>
                              <a:gd name="T13" fmla="*/ T12 w 876"/>
                              <a:gd name="T14" fmla="+- 0 724 649"/>
                              <a:gd name="T15" fmla="*/ 724 h 2315"/>
                              <a:gd name="T16" fmla="+- 0 2209 2209"/>
                              <a:gd name="T17" fmla="*/ T16 w 876"/>
                              <a:gd name="T18" fmla="+- 0 755 649"/>
                              <a:gd name="T19" fmla="*/ 755 h 2315"/>
                              <a:gd name="T20" fmla="+- 0 3084 2209"/>
                              <a:gd name="T21" fmla="*/ T20 w 876"/>
                              <a:gd name="T22" fmla="+- 0 2963 649"/>
                              <a:gd name="T23" fmla="*/ 2963 h 2315"/>
                              <a:gd name="T24" fmla="+- 0 2550 2209"/>
                              <a:gd name="T25" fmla="*/ T24 w 876"/>
                              <a:gd name="T26" fmla="+- 0 649 649"/>
                              <a:gd name="T27" fmla="*/ 649 h 2315"/>
                            </a:gdLst>
                            <a:ahLst/>
                            <a:cxnLst>
                              <a:cxn ang="0">
                                <a:pos x="T1" y="T3"/>
                              </a:cxn>
                              <a:cxn ang="0">
                                <a:pos x="T5" y="T7"/>
                              </a:cxn>
                              <a:cxn ang="0">
                                <a:pos x="T9" y="T11"/>
                              </a:cxn>
                              <a:cxn ang="0">
                                <a:pos x="T13" y="T15"/>
                              </a:cxn>
                              <a:cxn ang="0">
                                <a:pos x="T17" y="T19"/>
                              </a:cxn>
                              <a:cxn ang="0">
                                <a:pos x="T21" y="T23"/>
                              </a:cxn>
                              <a:cxn ang="0">
                                <a:pos x="T25" y="T27"/>
                              </a:cxn>
                            </a:cxnLst>
                            <a:rect l="0" t="0" r="r" b="b"/>
                            <a:pathLst>
                              <a:path w="876" h="2315">
                                <a:moveTo>
                                  <a:pt x="341" y="0"/>
                                </a:moveTo>
                                <a:lnTo>
                                  <a:pt x="255" y="22"/>
                                </a:lnTo>
                                <a:lnTo>
                                  <a:pt x="169" y="47"/>
                                </a:lnTo>
                                <a:lnTo>
                                  <a:pt x="84" y="75"/>
                                </a:lnTo>
                                <a:lnTo>
                                  <a:pt x="0" y="106"/>
                                </a:lnTo>
                                <a:lnTo>
                                  <a:pt x="875" y="2314"/>
                                </a:lnTo>
                                <a:lnTo>
                                  <a:pt x="341" y="0"/>
                                </a:lnTo>
                                <a:close/>
                              </a:path>
                            </a:pathLst>
                          </a:custGeom>
                          <a:solidFill>
                            <a:srgbClr val="B1B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3"/>
                        <wps:cNvSpPr>
                          <a:spLocks/>
                        </wps:cNvSpPr>
                        <wps:spPr bwMode="auto">
                          <a:xfrm>
                            <a:off x="2209" y="648"/>
                            <a:ext cx="876" cy="2315"/>
                          </a:xfrm>
                          <a:custGeom>
                            <a:avLst/>
                            <a:gdLst>
                              <a:gd name="T0" fmla="+- 0 2209 2209"/>
                              <a:gd name="T1" fmla="*/ T0 w 876"/>
                              <a:gd name="T2" fmla="+- 0 755 649"/>
                              <a:gd name="T3" fmla="*/ 755 h 2315"/>
                              <a:gd name="T4" fmla="+- 0 2293 2209"/>
                              <a:gd name="T5" fmla="*/ T4 w 876"/>
                              <a:gd name="T6" fmla="+- 0 724 649"/>
                              <a:gd name="T7" fmla="*/ 724 h 2315"/>
                              <a:gd name="T8" fmla="+- 0 2378 2209"/>
                              <a:gd name="T9" fmla="*/ T8 w 876"/>
                              <a:gd name="T10" fmla="+- 0 696 649"/>
                              <a:gd name="T11" fmla="*/ 696 h 2315"/>
                              <a:gd name="T12" fmla="+- 0 2464 2209"/>
                              <a:gd name="T13" fmla="*/ T12 w 876"/>
                              <a:gd name="T14" fmla="+- 0 671 649"/>
                              <a:gd name="T15" fmla="*/ 671 h 2315"/>
                              <a:gd name="T16" fmla="+- 0 2550 2209"/>
                              <a:gd name="T17" fmla="*/ T16 w 876"/>
                              <a:gd name="T18" fmla="+- 0 649 649"/>
                              <a:gd name="T19" fmla="*/ 649 h 2315"/>
                              <a:gd name="T20" fmla="+- 0 3084 2209"/>
                              <a:gd name="T21" fmla="*/ T20 w 876"/>
                              <a:gd name="T22" fmla="+- 0 2963 649"/>
                              <a:gd name="T23" fmla="*/ 2963 h 2315"/>
                              <a:gd name="T24" fmla="+- 0 2209 2209"/>
                              <a:gd name="T25" fmla="*/ T24 w 876"/>
                              <a:gd name="T26" fmla="+- 0 755 649"/>
                              <a:gd name="T27" fmla="*/ 755 h 2315"/>
                            </a:gdLst>
                            <a:ahLst/>
                            <a:cxnLst>
                              <a:cxn ang="0">
                                <a:pos x="T1" y="T3"/>
                              </a:cxn>
                              <a:cxn ang="0">
                                <a:pos x="T5" y="T7"/>
                              </a:cxn>
                              <a:cxn ang="0">
                                <a:pos x="T9" y="T11"/>
                              </a:cxn>
                              <a:cxn ang="0">
                                <a:pos x="T13" y="T15"/>
                              </a:cxn>
                              <a:cxn ang="0">
                                <a:pos x="T17" y="T19"/>
                              </a:cxn>
                              <a:cxn ang="0">
                                <a:pos x="T21" y="T23"/>
                              </a:cxn>
                              <a:cxn ang="0">
                                <a:pos x="T25" y="T27"/>
                              </a:cxn>
                            </a:cxnLst>
                            <a:rect l="0" t="0" r="r" b="b"/>
                            <a:pathLst>
                              <a:path w="876" h="2315">
                                <a:moveTo>
                                  <a:pt x="0" y="106"/>
                                </a:moveTo>
                                <a:lnTo>
                                  <a:pt x="84" y="75"/>
                                </a:lnTo>
                                <a:lnTo>
                                  <a:pt x="169" y="47"/>
                                </a:lnTo>
                                <a:lnTo>
                                  <a:pt x="255" y="22"/>
                                </a:lnTo>
                                <a:lnTo>
                                  <a:pt x="341" y="0"/>
                                </a:lnTo>
                                <a:lnTo>
                                  <a:pt x="875" y="2314"/>
                                </a:lnTo>
                                <a:lnTo>
                                  <a:pt x="0" y="106"/>
                                </a:lnTo>
                                <a:close/>
                              </a:path>
                            </a:pathLst>
                          </a:custGeom>
                          <a:noFill/>
                          <a:ln w="186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2"/>
                        <wps:cNvSpPr>
                          <a:spLocks/>
                        </wps:cNvSpPr>
                        <wps:spPr bwMode="auto">
                          <a:xfrm>
                            <a:off x="2550" y="594"/>
                            <a:ext cx="534" cy="2369"/>
                          </a:xfrm>
                          <a:custGeom>
                            <a:avLst/>
                            <a:gdLst>
                              <a:gd name="T0" fmla="+- 0 2904 2550"/>
                              <a:gd name="T1" fmla="*/ T0 w 534"/>
                              <a:gd name="T2" fmla="+- 0 595 595"/>
                              <a:gd name="T3" fmla="*/ 595 h 2369"/>
                              <a:gd name="T4" fmla="+- 0 2815 2550"/>
                              <a:gd name="T5" fmla="*/ T4 w 534"/>
                              <a:gd name="T6" fmla="+- 0 603 595"/>
                              <a:gd name="T7" fmla="*/ 603 h 2369"/>
                              <a:gd name="T8" fmla="+- 0 2726 2550"/>
                              <a:gd name="T9" fmla="*/ T8 w 534"/>
                              <a:gd name="T10" fmla="+- 0 615 595"/>
                              <a:gd name="T11" fmla="*/ 615 h 2369"/>
                              <a:gd name="T12" fmla="+- 0 2638 2550"/>
                              <a:gd name="T13" fmla="*/ T12 w 534"/>
                              <a:gd name="T14" fmla="+- 0 630 595"/>
                              <a:gd name="T15" fmla="*/ 630 h 2369"/>
                              <a:gd name="T16" fmla="+- 0 2550 2550"/>
                              <a:gd name="T17" fmla="*/ T16 w 534"/>
                              <a:gd name="T18" fmla="+- 0 649 595"/>
                              <a:gd name="T19" fmla="*/ 649 h 2369"/>
                              <a:gd name="T20" fmla="+- 0 3084 2550"/>
                              <a:gd name="T21" fmla="*/ T20 w 534"/>
                              <a:gd name="T22" fmla="+- 0 2963 595"/>
                              <a:gd name="T23" fmla="*/ 2963 h 2369"/>
                              <a:gd name="T24" fmla="+- 0 2904 2550"/>
                              <a:gd name="T25" fmla="*/ T24 w 534"/>
                              <a:gd name="T26" fmla="+- 0 595 595"/>
                              <a:gd name="T27" fmla="*/ 595 h 2369"/>
                            </a:gdLst>
                            <a:ahLst/>
                            <a:cxnLst>
                              <a:cxn ang="0">
                                <a:pos x="T1" y="T3"/>
                              </a:cxn>
                              <a:cxn ang="0">
                                <a:pos x="T5" y="T7"/>
                              </a:cxn>
                              <a:cxn ang="0">
                                <a:pos x="T9" y="T11"/>
                              </a:cxn>
                              <a:cxn ang="0">
                                <a:pos x="T13" y="T15"/>
                              </a:cxn>
                              <a:cxn ang="0">
                                <a:pos x="T17" y="T19"/>
                              </a:cxn>
                              <a:cxn ang="0">
                                <a:pos x="T21" y="T23"/>
                              </a:cxn>
                              <a:cxn ang="0">
                                <a:pos x="T25" y="T27"/>
                              </a:cxn>
                            </a:cxnLst>
                            <a:rect l="0" t="0" r="r" b="b"/>
                            <a:pathLst>
                              <a:path w="534" h="2369">
                                <a:moveTo>
                                  <a:pt x="354" y="0"/>
                                </a:moveTo>
                                <a:lnTo>
                                  <a:pt x="265" y="8"/>
                                </a:lnTo>
                                <a:lnTo>
                                  <a:pt x="176" y="20"/>
                                </a:lnTo>
                                <a:lnTo>
                                  <a:pt x="88" y="35"/>
                                </a:lnTo>
                                <a:lnTo>
                                  <a:pt x="0" y="54"/>
                                </a:lnTo>
                                <a:lnTo>
                                  <a:pt x="534" y="2368"/>
                                </a:lnTo>
                                <a:lnTo>
                                  <a:pt x="354" y="0"/>
                                </a:lnTo>
                                <a:close/>
                              </a:path>
                            </a:pathLst>
                          </a:custGeom>
                          <a:solidFill>
                            <a:srgbClr val="FEC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1"/>
                        <wps:cNvSpPr>
                          <a:spLocks/>
                        </wps:cNvSpPr>
                        <wps:spPr bwMode="auto">
                          <a:xfrm>
                            <a:off x="2550" y="594"/>
                            <a:ext cx="534" cy="2369"/>
                          </a:xfrm>
                          <a:custGeom>
                            <a:avLst/>
                            <a:gdLst>
                              <a:gd name="T0" fmla="+- 0 2550 2550"/>
                              <a:gd name="T1" fmla="*/ T0 w 534"/>
                              <a:gd name="T2" fmla="+- 0 649 595"/>
                              <a:gd name="T3" fmla="*/ 649 h 2369"/>
                              <a:gd name="T4" fmla="+- 0 2638 2550"/>
                              <a:gd name="T5" fmla="*/ T4 w 534"/>
                              <a:gd name="T6" fmla="+- 0 630 595"/>
                              <a:gd name="T7" fmla="*/ 630 h 2369"/>
                              <a:gd name="T8" fmla="+- 0 2726 2550"/>
                              <a:gd name="T9" fmla="*/ T8 w 534"/>
                              <a:gd name="T10" fmla="+- 0 615 595"/>
                              <a:gd name="T11" fmla="*/ 615 h 2369"/>
                              <a:gd name="T12" fmla="+- 0 2815 2550"/>
                              <a:gd name="T13" fmla="*/ T12 w 534"/>
                              <a:gd name="T14" fmla="+- 0 603 595"/>
                              <a:gd name="T15" fmla="*/ 603 h 2369"/>
                              <a:gd name="T16" fmla="+- 0 2904 2550"/>
                              <a:gd name="T17" fmla="*/ T16 w 534"/>
                              <a:gd name="T18" fmla="+- 0 595 595"/>
                              <a:gd name="T19" fmla="*/ 595 h 2369"/>
                              <a:gd name="T20" fmla="+- 0 3084 2550"/>
                              <a:gd name="T21" fmla="*/ T20 w 534"/>
                              <a:gd name="T22" fmla="+- 0 2963 595"/>
                              <a:gd name="T23" fmla="*/ 2963 h 2369"/>
                              <a:gd name="T24" fmla="+- 0 2550 2550"/>
                              <a:gd name="T25" fmla="*/ T24 w 534"/>
                              <a:gd name="T26" fmla="+- 0 649 595"/>
                              <a:gd name="T27" fmla="*/ 649 h 2369"/>
                            </a:gdLst>
                            <a:ahLst/>
                            <a:cxnLst>
                              <a:cxn ang="0">
                                <a:pos x="T1" y="T3"/>
                              </a:cxn>
                              <a:cxn ang="0">
                                <a:pos x="T5" y="T7"/>
                              </a:cxn>
                              <a:cxn ang="0">
                                <a:pos x="T9" y="T11"/>
                              </a:cxn>
                              <a:cxn ang="0">
                                <a:pos x="T13" y="T15"/>
                              </a:cxn>
                              <a:cxn ang="0">
                                <a:pos x="T17" y="T19"/>
                              </a:cxn>
                              <a:cxn ang="0">
                                <a:pos x="T21" y="T23"/>
                              </a:cxn>
                              <a:cxn ang="0">
                                <a:pos x="T25" y="T27"/>
                              </a:cxn>
                            </a:cxnLst>
                            <a:rect l="0" t="0" r="r" b="b"/>
                            <a:pathLst>
                              <a:path w="534" h="2369">
                                <a:moveTo>
                                  <a:pt x="0" y="54"/>
                                </a:moveTo>
                                <a:lnTo>
                                  <a:pt x="88" y="35"/>
                                </a:lnTo>
                                <a:lnTo>
                                  <a:pt x="176" y="20"/>
                                </a:lnTo>
                                <a:lnTo>
                                  <a:pt x="265" y="8"/>
                                </a:lnTo>
                                <a:lnTo>
                                  <a:pt x="354" y="0"/>
                                </a:lnTo>
                                <a:lnTo>
                                  <a:pt x="534" y="2368"/>
                                </a:lnTo>
                                <a:lnTo>
                                  <a:pt x="0" y="54"/>
                                </a:lnTo>
                                <a:close/>
                              </a:path>
                            </a:pathLst>
                          </a:custGeom>
                          <a:noFill/>
                          <a:ln w="186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0"/>
                        <wps:cNvSpPr>
                          <a:spLocks/>
                        </wps:cNvSpPr>
                        <wps:spPr bwMode="auto">
                          <a:xfrm>
                            <a:off x="2903" y="587"/>
                            <a:ext cx="181" cy="2376"/>
                          </a:xfrm>
                          <a:custGeom>
                            <a:avLst/>
                            <a:gdLst>
                              <a:gd name="T0" fmla="+- 0 3082 2904"/>
                              <a:gd name="T1" fmla="*/ T0 w 181"/>
                              <a:gd name="T2" fmla="+- 0 588 588"/>
                              <a:gd name="T3" fmla="*/ 588 h 2376"/>
                              <a:gd name="T4" fmla="+- 0 3038 2904"/>
                              <a:gd name="T5" fmla="*/ T4 w 181"/>
                              <a:gd name="T6" fmla="+- 0 588 588"/>
                              <a:gd name="T7" fmla="*/ 588 h 2376"/>
                              <a:gd name="T8" fmla="+- 0 2993 2904"/>
                              <a:gd name="T9" fmla="*/ T8 w 181"/>
                              <a:gd name="T10" fmla="+- 0 590 588"/>
                              <a:gd name="T11" fmla="*/ 590 h 2376"/>
                              <a:gd name="T12" fmla="+- 0 2948 2904"/>
                              <a:gd name="T13" fmla="*/ T12 w 181"/>
                              <a:gd name="T14" fmla="+- 0 592 588"/>
                              <a:gd name="T15" fmla="*/ 592 h 2376"/>
                              <a:gd name="T16" fmla="+- 0 2904 2904"/>
                              <a:gd name="T17" fmla="*/ T16 w 181"/>
                              <a:gd name="T18" fmla="+- 0 595 588"/>
                              <a:gd name="T19" fmla="*/ 595 h 2376"/>
                              <a:gd name="T20" fmla="+- 0 3084 2904"/>
                              <a:gd name="T21" fmla="*/ T20 w 181"/>
                              <a:gd name="T22" fmla="+- 0 2963 588"/>
                              <a:gd name="T23" fmla="*/ 2963 h 2376"/>
                              <a:gd name="T24" fmla="+- 0 3082 2904"/>
                              <a:gd name="T25" fmla="*/ T24 w 181"/>
                              <a:gd name="T26" fmla="+- 0 588 588"/>
                              <a:gd name="T27" fmla="*/ 588 h 2376"/>
                            </a:gdLst>
                            <a:ahLst/>
                            <a:cxnLst>
                              <a:cxn ang="0">
                                <a:pos x="T1" y="T3"/>
                              </a:cxn>
                              <a:cxn ang="0">
                                <a:pos x="T5" y="T7"/>
                              </a:cxn>
                              <a:cxn ang="0">
                                <a:pos x="T9" y="T11"/>
                              </a:cxn>
                              <a:cxn ang="0">
                                <a:pos x="T13" y="T15"/>
                              </a:cxn>
                              <a:cxn ang="0">
                                <a:pos x="T17" y="T19"/>
                              </a:cxn>
                              <a:cxn ang="0">
                                <a:pos x="T21" y="T23"/>
                              </a:cxn>
                              <a:cxn ang="0">
                                <a:pos x="T25" y="T27"/>
                              </a:cxn>
                            </a:cxnLst>
                            <a:rect l="0" t="0" r="r" b="b"/>
                            <a:pathLst>
                              <a:path w="181" h="2376">
                                <a:moveTo>
                                  <a:pt x="178" y="0"/>
                                </a:moveTo>
                                <a:lnTo>
                                  <a:pt x="134" y="0"/>
                                </a:lnTo>
                                <a:lnTo>
                                  <a:pt x="89" y="2"/>
                                </a:lnTo>
                                <a:lnTo>
                                  <a:pt x="44" y="4"/>
                                </a:lnTo>
                                <a:lnTo>
                                  <a:pt x="0" y="7"/>
                                </a:lnTo>
                                <a:lnTo>
                                  <a:pt x="180" y="2375"/>
                                </a:lnTo>
                                <a:lnTo>
                                  <a:pt x="178" y="0"/>
                                </a:lnTo>
                                <a:close/>
                              </a:path>
                            </a:pathLst>
                          </a:custGeom>
                          <a:solidFill>
                            <a:srgbClr val="4971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9"/>
                        <wps:cNvSpPr>
                          <a:spLocks/>
                        </wps:cNvSpPr>
                        <wps:spPr bwMode="auto">
                          <a:xfrm>
                            <a:off x="2903" y="587"/>
                            <a:ext cx="181" cy="2376"/>
                          </a:xfrm>
                          <a:custGeom>
                            <a:avLst/>
                            <a:gdLst>
                              <a:gd name="T0" fmla="+- 0 2904 2904"/>
                              <a:gd name="T1" fmla="*/ T0 w 181"/>
                              <a:gd name="T2" fmla="+- 0 595 588"/>
                              <a:gd name="T3" fmla="*/ 595 h 2376"/>
                              <a:gd name="T4" fmla="+- 0 2948 2904"/>
                              <a:gd name="T5" fmla="*/ T4 w 181"/>
                              <a:gd name="T6" fmla="+- 0 592 588"/>
                              <a:gd name="T7" fmla="*/ 592 h 2376"/>
                              <a:gd name="T8" fmla="+- 0 2993 2904"/>
                              <a:gd name="T9" fmla="*/ T8 w 181"/>
                              <a:gd name="T10" fmla="+- 0 590 588"/>
                              <a:gd name="T11" fmla="*/ 590 h 2376"/>
                              <a:gd name="T12" fmla="+- 0 3038 2904"/>
                              <a:gd name="T13" fmla="*/ T12 w 181"/>
                              <a:gd name="T14" fmla="+- 0 588 588"/>
                              <a:gd name="T15" fmla="*/ 588 h 2376"/>
                              <a:gd name="T16" fmla="+- 0 3082 2904"/>
                              <a:gd name="T17" fmla="*/ T16 w 181"/>
                              <a:gd name="T18" fmla="+- 0 588 588"/>
                              <a:gd name="T19" fmla="*/ 588 h 2376"/>
                              <a:gd name="T20" fmla="+- 0 3084 2904"/>
                              <a:gd name="T21" fmla="*/ T20 w 181"/>
                              <a:gd name="T22" fmla="+- 0 2963 588"/>
                              <a:gd name="T23" fmla="*/ 2963 h 2376"/>
                              <a:gd name="T24" fmla="+- 0 2904 2904"/>
                              <a:gd name="T25" fmla="*/ T24 w 181"/>
                              <a:gd name="T26" fmla="+- 0 595 588"/>
                              <a:gd name="T27" fmla="*/ 595 h 2376"/>
                            </a:gdLst>
                            <a:ahLst/>
                            <a:cxnLst>
                              <a:cxn ang="0">
                                <a:pos x="T1" y="T3"/>
                              </a:cxn>
                              <a:cxn ang="0">
                                <a:pos x="T5" y="T7"/>
                              </a:cxn>
                              <a:cxn ang="0">
                                <a:pos x="T9" y="T11"/>
                              </a:cxn>
                              <a:cxn ang="0">
                                <a:pos x="T13" y="T15"/>
                              </a:cxn>
                              <a:cxn ang="0">
                                <a:pos x="T17" y="T19"/>
                              </a:cxn>
                              <a:cxn ang="0">
                                <a:pos x="T21" y="T23"/>
                              </a:cxn>
                              <a:cxn ang="0">
                                <a:pos x="T25" y="T27"/>
                              </a:cxn>
                            </a:cxnLst>
                            <a:rect l="0" t="0" r="r" b="b"/>
                            <a:pathLst>
                              <a:path w="181" h="2376">
                                <a:moveTo>
                                  <a:pt x="0" y="7"/>
                                </a:moveTo>
                                <a:lnTo>
                                  <a:pt x="44" y="4"/>
                                </a:lnTo>
                                <a:lnTo>
                                  <a:pt x="89" y="2"/>
                                </a:lnTo>
                                <a:lnTo>
                                  <a:pt x="134" y="0"/>
                                </a:lnTo>
                                <a:lnTo>
                                  <a:pt x="178" y="0"/>
                                </a:lnTo>
                                <a:lnTo>
                                  <a:pt x="180" y="2375"/>
                                </a:lnTo>
                                <a:lnTo>
                                  <a:pt x="0" y="7"/>
                                </a:lnTo>
                                <a:close/>
                              </a:path>
                            </a:pathLst>
                          </a:custGeom>
                          <a:noFill/>
                          <a:ln w="186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8"/>
                        <wps:cNvSpPr>
                          <a:spLocks/>
                        </wps:cNvSpPr>
                        <wps:spPr bwMode="auto">
                          <a:xfrm>
                            <a:off x="3082" y="587"/>
                            <a:ext cx="2" cy="2376"/>
                          </a:xfrm>
                          <a:custGeom>
                            <a:avLst/>
                            <a:gdLst>
                              <a:gd name="T0" fmla="+- 0 3084 3082"/>
                              <a:gd name="T1" fmla="*/ T0 w 2"/>
                              <a:gd name="T2" fmla="+- 0 588 588"/>
                              <a:gd name="T3" fmla="*/ 588 h 2376"/>
                              <a:gd name="T4" fmla="+- 0 3082 3082"/>
                              <a:gd name="T5" fmla="*/ T4 w 2"/>
                              <a:gd name="T6" fmla="+- 0 588 588"/>
                              <a:gd name="T7" fmla="*/ 588 h 2376"/>
                              <a:gd name="T8" fmla="+- 0 3084 3082"/>
                              <a:gd name="T9" fmla="*/ T8 w 2"/>
                              <a:gd name="T10" fmla="+- 0 2963 588"/>
                              <a:gd name="T11" fmla="*/ 2963 h 2376"/>
                              <a:gd name="T12" fmla="+- 0 3084 3082"/>
                              <a:gd name="T13" fmla="*/ T12 w 2"/>
                              <a:gd name="T14" fmla="+- 0 588 588"/>
                              <a:gd name="T15" fmla="*/ 588 h 2376"/>
                            </a:gdLst>
                            <a:ahLst/>
                            <a:cxnLst>
                              <a:cxn ang="0">
                                <a:pos x="T1" y="T3"/>
                              </a:cxn>
                              <a:cxn ang="0">
                                <a:pos x="T5" y="T7"/>
                              </a:cxn>
                              <a:cxn ang="0">
                                <a:pos x="T9" y="T11"/>
                              </a:cxn>
                              <a:cxn ang="0">
                                <a:pos x="T13" y="T15"/>
                              </a:cxn>
                            </a:cxnLst>
                            <a:rect l="0" t="0" r="r" b="b"/>
                            <a:pathLst>
                              <a:path w="2" h="2376">
                                <a:moveTo>
                                  <a:pt x="2" y="0"/>
                                </a:moveTo>
                                <a:lnTo>
                                  <a:pt x="0" y="0"/>
                                </a:lnTo>
                                <a:lnTo>
                                  <a:pt x="2" y="2375"/>
                                </a:lnTo>
                                <a:lnTo>
                                  <a:pt x="2" y="0"/>
                                </a:lnTo>
                                <a:close/>
                              </a:path>
                            </a:pathLst>
                          </a:custGeom>
                          <a:solidFill>
                            <a:srgbClr val="70A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27"/>
                        <wps:cNvCnPr>
                          <a:cxnSpLocks noChangeShapeType="1"/>
                        </wps:cNvCnPr>
                        <wps:spPr bwMode="auto">
                          <a:xfrm>
                            <a:off x="3083" y="573"/>
                            <a:ext cx="0" cy="2405"/>
                          </a:xfrm>
                          <a:prstGeom prst="line">
                            <a:avLst/>
                          </a:prstGeom>
                          <a:noFill/>
                          <a:ln w="1977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 name="AutoShape 26"/>
                        <wps:cNvSpPr>
                          <a:spLocks/>
                        </wps:cNvSpPr>
                        <wps:spPr bwMode="auto">
                          <a:xfrm>
                            <a:off x="1969" y="366"/>
                            <a:ext cx="1023" cy="330"/>
                          </a:xfrm>
                          <a:custGeom>
                            <a:avLst/>
                            <a:gdLst>
                              <a:gd name="T0" fmla="+- 0 2378 1970"/>
                              <a:gd name="T1" fmla="*/ T0 w 1023"/>
                              <a:gd name="T2" fmla="+- 0 696 367"/>
                              <a:gd name="T3" fmla="*/ 696 h 330"/>
                              <a:gd name="T4" fmla="+- 0 2234 1970"/>
                              <a:gd name="T5" fmla="*/ T4 w 1023"/>
                              <a:gd name="T6" fmla="+- 0 675 367"/>
                              <a:gd name="T7" fmla="*/ 675 h 330"/>
                              <a:gd name="T8" fmla="+- 0 2146 1970"/>
                              <a:gd name="T9" fmla="*/ T8 w 1023"/>
                              <a:gd name="T10" fmla="+- 0 675 367"/>
                              <a:gd name="T11" fmla="*/ 675 h 330"/>
                              <a:gd name="T12" fmla="+- 0 2726 1970"/>
                              <a:gd name="T13" fmla="*/ T12 w 1023"/>
                              <a:gd name="T14" fmla="+- 0 615 367"/>
                              <a:gd name="T15" fmla="*/ 615 h 330"/>
                              <a:gd name="T16" fmla="+- 0 2058 1970"/>
                              <a:gd name="T17" fmla="*/ T16 w 1023"/>
                              <a:gd name="T18" fmla="+- 0 410 367"/>
                              <a:gd name="T19" fmla="*/ 410 h 330"/>
                              <a:gd name="T20" fmla="+- 0 1970 1970"/>
                              <a:gd name="T21" fmla="*/ T20 w 1023"/>
                              <a:gd name="T22" fmla="+- 0 410 367"/>
                              <a:gd name="T23" fmla="*/ 410 h 330"/>
                              <a:gd name="T24" fmla="+- 0 2993 1970"/>
                              <a:gd name="T25" fmla="*/ T24 w 1023"/>
                              <a:gd name="T26" fmla="+- 0 590 367"/>
                              <a:gd name="T27" fmla="*/ 590 h 330"/>
                              <a:gd name="T28" fmla="+- 0 2940 1970"/>
                              <a:gd name="T29" fmla="*/ T28 w 1023"/>
                              <a:gd name="T30" fmla="+- 0 367 367"/>
                              <a:gd name="T31" fmla="*/ 367 h 330"/>
                              <a:gd name="T32" fmla="+- 0 2852 1970"/>
                              <a:gd name="T33" fmla="*/ T32 w 1023"/>
                              <a:gd name="T34" fmla="+- 0 367 367"/>
                              <a:gd name="T35" fmla="*/ 36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3" h="330">
                                <a:moveTo>
                                  <a:pt x="408" y="329"/>
                                </a:moveTo>
                                <a:lnTo>
                                  <a:pt x="264" y="308"/>
                                </a:lnTo>
                                <a:lnTo>
                                  <a:pt x="176" y="308"/>
                                </a:lnTo>
                                <a:moveTo>
                                  <a:pt x="756" y="248"/>
                                </a:moveTo>
                                <a:lnTo>
                                  <a:pt x="88" y="43"/>
                                </a:lnTo>
                                <a:lnTo>
                                  <a:pt x="0" y="43"/>
                                </a:lnTo>
                                <a:moveTo>
                                  <a:pt x="1023" y="223"/>
                                </a:moveTo>
                                <a:lnTo>
                                  <a:pt x="970" y="0"/>
                                </a:lnTo>
                                <a:lnTo>
                                  <a:pt x="882" y="0"/>
                                </a:lnTo>
                              </a:path>
                            </a:pathLst>
                          </a:custGeom>
                          <a:noFill/>
                          <a:ln w="9703">
                            <a:solidFill>
                              <a:srgbClr val="B2B4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25"/>
                        <wps:cNvSpPr>
                          <a:spLocks noChangeArrowheads="1"/>
                        </wps:cNvSpPr>
                        <wps:spPr bwMode="auto">
                          <a:xfrm>
                            <a:off x="5981" y="2087"/>
                            <a:ext cx="97" cy="98"/>
                          </a:xfrm>
                          <a:prstGeom prst="rect">
                            <a:avLst/>
                          </a:prstGeom>
                          <a:solidFill>
                            <a:srgbClr val="5C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4"/>
                        <wps:cNvSpPr>
                          <a:spLocks noChangeArrowheads="1"/>
                        </wps:cNvSpPr>
                        <wps:spPr bwMode="auto">
                          <a:xfrm>
                            <a:off x="5981" y="2419"/>
                            <a:ext cx="97" cy="9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3"/>
                        <wps:cNvSpPr>
                          <a:spLocks noChangeArrowheads="1"/>
                        </wps:cNvSpPr>
                        <wps:spPr bwMode="auto">
                          <a:xfrm>
                            <a:off x="5981" y="2749"/>
                            <a:ext cx="97" cy="97"/>
                          </a:xfrm>
                          <a:prstGeom prst="rect">
                            <a:avLst/>
                          </a:prstGeom>
                          <a:solidFill>
                            <a:srgbClr val="B1B3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2"/>
                        <wps:cNvSpPr>
                          <a:spLocks noChangeArrowheads="1"/>
                        </wps:cNvSpPr>
                        <wps:spPr bwMode="auto">
                          <a:xfrm>
                            <a:off x="5981" y="3080"/>
                            <a:ext cx="97" cy="97"/>
                          </a:xfrm>
                          <a:prstGeom prst="rect">
                            <a:avLst/>
                          </a:prstGeom>
                          <a:solidFill>
                            <a:srgbClr val="FEC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1"/>
                        <wps:cNvSpPr>
                          <a:spLocks noChangeArrowheads="1"/>
                        </wps:cNvSpPr>
                        <wps:spPr bwMode="auto">
                          <a:xfrm>
                            <a:off x="5981" y="3410"/>
                            <a:ext cx="97" cy="98"/>
                          </a:xfrm>
                          <a:prstGeom prst="rect">
                            <a:avLst/>
                          </a:prstGeom>
                          <a:solidFill>
                            <a:srgbClr val="4971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0"/>
                        <wps:cNvSpPr>
                          <a:spLocks noChangeArrowheads="1"/>
                        </wps:cNvSpPr>
                        <wps:spPr bwMode="auto">
                          <a:xfrm>
                            <a:off x="5981" y="3742"/>
                            <a:ext cx="97" cy="97"/>
                          </a:xfrm>
                          <a:prstGeom prst="rect">
                            <a:avLst/>
                          </a:prstGeom>
                          <a:solidFill>
                            <a:srgbClr val="70AD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9"/>
                        <wps:cNvSpPr>
                          <a:spLocks noChangeArrowheads="1"/>
                        </wps:cNvSpPr>
                        <wps:spPr bwMode="auto">
                          <a:xfrm>
                            <a:off x="2" y="2"/>
                            <a:ext cx="7600" cy="5700"/>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8"/>
                        <wps:cNvSpPr txBox="1">
                          <a:spLocks noChangeArrowheads="1"/>
                        </wps:cNvSpPr>
                        <wps:spPr bwMode="auto">
                          <a:xfrm>
                            <a:off x="1501" y="239"/>
                            <a:ext cx="63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A4840" w14:textId="77777777" w:rsidR="009E647E" w:rsidRDefault="00000000">
                              <w:pPr>
                                <w:spacing w:line="234" w:lineRule="exact"/>
                                <w:rPr>
                                  <w:rFonts w:ascii="Arial Black"/>
                                  <w:sz w:val="17"/>
                                </w:rPr>
                              </w:pPr>
                              <w:r>
                                <w:rPr>
                                  <w:rFonts w:ascii="Arial Black"/>
                                  <w:color w:val="231F20"/>
                                  <w:sz w:val="17"/>
                                </w:rPr>
                                <w:t>2.40%</w:t>
                              </w:r>
                            </w:p>
                            <w:p w14:paraId="55B283BC" w14:textId="77777777" w:rsidR="009E647E" w:rsidRDefault="00000000">
                              <w:pPr>
                                <w:spacing w:before="24"/>
                                <w:ind w:left="176"/>
                                <w:rPr>
                                  <w:rFonts w:ascii="Arial Black"/>
                                  <w:sz w:val="17"/>
                                </w:rPr>
                              </w:pPr>
                              <w:r>
                                <w:rPr>
                                  <w:rFonts w:ascii="Arial Black"/>
                                  <w:color w:val="231F20"/>
                                  <w:w w:val="75"/>
                                  <w:sz w:val="17"/>
                                </w:rPr>
                                <w:t>2.40%</w:t>
                              </w:r>
                            </w:p>
                          </w:txbxContent>
                        </wps:txbx>
                        <wps:bodyPr rot="0" vert="horz" wrap="square" lIns="0" tIns="0" rIns="0" bIns="0" anchor="t" anchorCtr="0" upright="1">
                          <a:noAutofit/>
                        </wps:bodyPr>
                      </wps:wsp>
                      <wps:wsp>
                        <wps:cNvPr id="49" name="Text Box 17"/>
                        <wps:cNvSpPr txBox="1">
                          <a:spLocks noChangeArrowheads="1"/>
                        </wps:cNvSpPr>
                        <wps:spPr bwMode="auto">
                          <a:xfrm>
                            <a:off x="2383" y="195"/>
                            <a:ext cx="45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9D817" w14:textId="77777777" w:rsidR="009E647E" w:rsidRDefault="00000000">
                              <w:pPr>
                                <w:spacing w:line="234" w:lineRule="exact"/>
                                <w:rPr>
                                  <w:rFonts w:ascii="Arial Black"/>
                                  <w:sz w:val="17"/>
                                </w:rPr>
                              </w:pPr>
                              <w:r>
                                <w:rPr>
                                  <w:rFonts w:ascii="Arial Black"/>
                                  <w:color w:val="231F20"/>
                                  <w:w w:val="75"/>
                                  <w:sz w:val="17"/>
                                </w:rPr>
                                <w:t>1.20%</w:t>
                              </w:r>
                            </w:p>
                          </w:txbxContent>
                        </wps:txbx>
                        <wps:bodyPr rot="0" vert="horz" wrap="square" lIns="0" tIns="0" rIns="0" bIns="0" anchor="t" anchorCtr="0" upright="1">
                          <a:noAutofit/>
                        </wps:bodyPr>
                      </wps:wsp>
                      <wps:wsp>
                        <wps:cNvPr id="50" name="Text Box 16"/>
                        <wps:cNvSpPr txBox="1">
                          <a:spLocks noChangeArrowheads="1"/>
                        </wps:cNvSpPr>
                        <wps:spPr bwMode="auto">
                          <a:xfrm>
                            <a:off x="3103" y="328"/>
                            <a:ext cx="45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C74F" w14:textId="77777777" w:rsidR="009E647E" w:rsidRDefault="00000000">
                              <w:pPr>
                                <w:spacing w:line="234" w:lineRule="exact"/>
                                <w:rPr>
                                  <w:rFonts w:ascii="Arial Black"/>
                                  <w:sz w:val="17"/>
                                </w:rPr>
                              </w:pPr>
                              <w:r>
                                <w:rPr>
                                  <w:rFonts w:ascii="Arial Black"/>
                                  <w:color w:val="231F20"/>
                                  <w:w w:val="75"/>
                                  <w:sz w:val="17"/>
                                </w:rPr>
                                <w:t>0.01%</w:t>
                              </w:r>
                            </w:p>
                          </w:txbxContent>
                        </wps:txbx>
                        <wps:bodyPr rot="0" vert="horz" wrap="square" lIns="0" tIns="0" rIns="0" bIns="0" anchor="t" anchorCtr="0" upright="1">
                          <a:noAutofit/>
                        </wps:bodyPr>
                      </wps:wsp>
                      <wps:wsp>
                        <wps:cNvPr id="51" name="Text Box 15"/>
                        <wps:cNvSpPr txBox="1">
                          <a:spLocks noChangeArrowheads="1"/>
                        </wps:cNvSpPr>
                        <wps:spPr bwMode="auto">
                          <a:xfrm>
                            <a:off x="1546" y="1239"/>
                            <a:ext cx="45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BF78" w14:textId="77777777" w:rsidR="009E647E" w:rsidRDefault="00000000">
                              <w:pPr>
                                <w:spacing w:line="234" w:lineRule="exact"/>
                                <w:rPr>
                                  <w:rFonts w:ascii="Arial Black"/>
                                  <w:sz w:val="17"/>
                                </w:rPr>
                              </w:pPr>
                              <w:r>
                                <w:rPr>
                                  <w:rFonts w:ascii="Arial Black"/>
                                  <w:color w:val="231F20"/>
                                  <w:w w:val="75"/>
                                  <w:sz w:val="17"/>
                                </w:rPr>
                                <w:t>9.40%</w:t>
                              </w:r>
                            </w:p>
                          </w:txbxContent>
                        </wps:txbx>
                        <wps:bodyPr rot="0" vert="horz" wrap="square" lIns="0" tIns="0" rIns="0" bIns="0" anchor="t" anchorCtr="0" upright="1">
                          <a:noAutofit/>
                        </wps:bodyPr>
                      </wps:wsp>
                      <wps:wsp>
                        <wps:cNvPr id="52" name="Text Box 14"/>
                        <wps:cNvSpPr txBox="1">
                          <a:spLocks noChangeArrowheads="1"/>
                        </wps:cNvSpPr>
                        <wps:spPr bwMode="auto">
                          <a:xfrm>
                            <a:off x="6119" y="2007"/>
                            <a:ext cx="1307"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B9F95" w14:textId="77777777" w:rsidR="009E647E" w:rsidRDefault="00000000">
                              <w:pPr>
                                <w:spacing w:line="331" w:lineRule="auto"/>
                                <w:ind w:right="11"/>
                                <w:rPr>
                                  <w:rFonts w:ascii="Arial Black"/>
                                  <w:sz w:val="17"/>
                                </w:rPr>
                              </w:pPr>
                              <w:r>
                                <w:rPr>
                                  <w:rFonts w:ascii="Arial Black"/>
                                  <w:color w:val="231F20"/>
                                  <w:w w:val="85"/>
                                  <w:sz w:val="17"/>
                                </w:rPr>
                                <w:t>No</w:t>
                              </w:r>
                              <w:r>
                                <w:rPr>
                                  <w:rFonts w:ascii="Arial Black"/>
                                  <w:color w:val="231F20"/>
                                  <w:spacing w:val="-32"/>
                                  <w:w w:val="85"/>
                                  <w:sz w:val="17"/>
                                </w:rPr>
                                <w:t xml:space="preserve"> </w:t>
                              </w:r>
                              <w:r>
                                <w:rPr>
                                  <w:rFonts w:ascii="Arial Black"/>
                                  <w:color w:val="231F20"/>
                                  <w:w w:val="85"/>
                                  <w:sz w:val="17"/>
                                </w:rPr>
                                <w:t xml:space="preserve">complication </w:t>
                              </w:r>
                              <w:r>
                                <w:rPr>
                                  <w:rFonts w:ascii="Arial Black"/>
                                  <w:color w:val="231F20"/>
                                  <w:w w:val="90"/>
                                  <w:sz w:val="17"/>
                                </w:rPr>
                                <w:t xml:space="preserve">Shunt infection </w:t>
                              </w:r>
                              <w:r>
                                <w:rPr>
                                  <w:rFonts w:ascii="Arial Black"/>
                                  <w:color w:val="231F20"/>
                                  <w:w w:val="75"/>
                                  <w:sz w:val="17"/>
                                </w:rPr>
                                <w:t xml:space="preserve">Shunt obstruction </w:t>
                              </w:r>
                              <w:r>
                                <w:rPr>
                                  <w:rFonts w:ascii="Arial Black"/>
                                  <w:color w:val="231F20"/>
                                  <w:w w:val="85"/>
                                  <w:sz w:val="17"/>
                                </w:rPr>
                                <w:t xml:space="preserve">Shunt migration </w:t>
                              </w:r>
                              <w:r>
                                <w:rPr>
                                  <w:rFonts w:ascii="Arial Black"/>
                                  <w:color w:val="231F20"/>
                                  <w:w w:val="90"/>
                                  <w:sz w:val="17"/>
                                </w:rPr>
                                <w:t>CSF</w:t>
                              </w:r>
                              <w:r>
                                <w:rPr>
                                  <w:rFonts w:ascii="Arial Black"/>
                                  <w:color w:val="231F20"/>
                                  <w:spacing w:val="-6"/>
                                  <w:w w:val="90"/>
                                  <w:sz w:val="17"/>
                                </w:rPr>
                                <w:t xml:space="preserve"> </w:t>
                              </w:r>
                              <w:r>
                                <w:rPr>
                                  <w:rFonts w:ascii="Arial Black"/>
                                  <w:color w:val="231F20"/>
                                  <w:w w:val="90"/>
                                  <w:sz w:val="17"/>
                                </w:rPr>
                                <w:t>leak</w:t>
                              </w:r>
                            </w:p>
                            <w:p w14:paraId="29C5F949" w14:textId="77777777" w:rsidR="009E647E" w:rsidRDefault="00000000">
                              <w:pPr>
                                <w:spacing w:line="239" w:lineRule="exact"/>
                                <w:rPr>
                                  <w:rFonts w:ascii="Arial Black"/>
                                  <w:sz w:val="17"/>
                                </w:rPr>
                              </w:pPr>
                              <w:r>
                                <w:rPr>
                                  <w:rFonts w:ascii="Arial Black"/>
                                  <w:color w:val="231F20"/>
                                  <w:sz w:val="17"/>
                                </w:rPr>
                                <w:t>Mortality</w:t>
                              </w:r>
                            </w:p>
                          </w:txbxContent>
                        </wps:txbx>
                        <wps:bodyPr rot="0" vert="horz" wrap="square" lIns="0" tIns="0" rIns="0" bIns="0" anchor="t" anchorCtr="0" upright="1">
                          <a:noAutofit/>
                        </wps:bodyPr>
                      </wps:wsp>
                      <wps:wsp>
                        <wps:cNvPr id="53" name="Text Box 13"/>
                        <wps:cNvSpPr txBox="1">
                          <a:spLocks noChangeArrowheads="1"/>
                        </wps:cNvSpPr>
                        <wps:spPr bwMode="auto">
                          <a:xfrm>
                            <a:off x="3882" y="4486"/>
                            <a:ext cx="54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5C175" w14:textId="77777777" w:rsidR="009E647E" w:rsidRDefault="00000000">
                              <w:pPr>
                                <w:spacing w:line="234" w:lineRule="exact"/>
                                <w:rPr>
                                  <w:rFonts w:ascii="Arial Black"/>
                                  <w:sz w:val="17"/>
                                </w:rPr>
                              </w:pPr>
                              <w:r>
                                <w:rPr>
                                  <w:rFonts w:ascii="Arial Black"/>
                                  <w:color w:val="231F20"/>
                                  <w:w w:val="75"/>
                                  <w:sz w:val="17"/>
                                </w:rPr>
                                <w:t>84.70%</w:t>
                              </w:r>
                            </w:p>
                          </w:txbxContent>
                        </wps:txbx>
                        <wps:bodyPr rot="0" vert="horz" wrap="square" lIns="0" tIns="0" rIns="0" bIns="0" anchor="t" anchorCtr="0" upright="1">
                          <a:noAutofit/>
                        </wps:bodyPr>
                      </wps:wsp>
                    </wpg:wgp>
                  </a:graphicData>
                </a:graphic>
              </wp:inline>
            </w:drawing>
          </mc:Choice>
          <mc:Fallback>
            <w:pict>
              <v:group w14:anchorId="1978FF8B" id="Group 12" o:spid="_x0000_s1036" style="width:380.25pt;height:285.25pt;mso-position-horizontal-relative:char;mso-position-vertical-relative:line" coordsize="7605,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">
                <v:shape id="Freeform 37" o:spid="_x0000_s1037" style="position:absolute;left:708;top:587;width:4751;height:4751;visibility:visible;mso-wrap-style:square;v-text-anchor:top" coordsize="4751,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" path="m2375,r,2375l419,1027r-44,67l333,1162r-40,69l256,1302r-35,71l189,1446r-30,74l132,1594r-25,75l85,1746r-20,76l48,1900r-15,78l21,2057r-9,79l5,2215r-4,80l,2375r1,76l4,2526r6,74l18,2673r11,73l41,2818r15,72l72,2960r19,70l112,3099r23,68l160,3234r26,66l215,3365r31,64l278,3492r34,62l348,3615r38,59l425,3732r41,57l509,3845r44,55l599,3953r48,52l696,4055r50,49l798,4151r53,46l905,4241r56,43l1018,4325r58,39l1136,4402r61,36l1259,4472r62,33l1386,4535r65,29l1517,4591r67,25l1652,4638r69,21l1790,4678r71,17l1932,4709r72,13l2077,4732r74,8l2225,4746r75,4l2375,4751r76,-1l2525,4746r75,-6l2673,4732r73,-10l2818,4709r72,-14l2960,4678r70,-19l3099,4638r68,-22l3234,4591r66,-27l3365,4535r64,-30l3492,4472r62,-34l3614,4402r60,-38l3732,4325r57,-41l3845,4241r55,-44l3953,4151r51,-47l4055,4055r49,-50l4151,3953r46,-53l4241,3845r43,-56l4325,3732r39,-58l4402,3615r36,-61l4472,3492r33,-63l4535,3365r29,-65l4591,3234r24,-67l4638,3099r21,-69l4678,2960r17,-70l4709,2818r13,-72l4732,2673r8,-73l4746,2526r3,-75l4751,2375r-2,-75l4746,2225r-6,-74l4732,2077r-10,-72l4709,1932r-14,-71l4678,1790r-19,-69l4638,1652r-23,-68l4591,1517r-27,-66l4535,1386r-30,-64l4472,1259r-34,-62l4402,1136r-38,-59l4325,1018r-41,-57l4241,905r-44,-54l4151,798r-47,-52l4055,696r-51,-49l3953,599r-53,-45l3845,509r-56,-42l3732,426r-58,-40l3614,348r-60,-36l3492,278r-63,-32l3365,215r-65,-28l3234,160r-67,-25l3099,112,3030,91,2960,72,2890,56,2818,41,2746,29,2673,18r-73,-8l2525,5,2451,1,2375,xe" fillcolor="#5c9bd3" stroked="f">
                  <v:path arrowok="t" o:connecttype="custom" o:connectlocs="419,1615;293,1819;189,2034;107,2257;48,2488;12,2724;0,2963;10,3188;41,3406;91,3618;160,3822;246,4017;348,4203;466,4377;599,4541;746,4692;905,4829;1076,4952;1259,5060;1451,5152;1652,5226;1861,5283;2077,5320;2300,5338;2525,5334;2746,5310;2960,5266;3167,5204;3365,5123;3554,5026;3732,4913;3900,4785;4055,4643;4197,4488;4325,4320;4438,4142;4535,3953;4615,3755;4678,3548;4722,3334;4746,3114;4749,2888;4732,2665;4695,2449;4638,2240;4564,2039;4472,1847;4364,1665;4241,1493;4104,1334;3953,1187;3789,1055;3614,936;3429,834;3234,748;3030,679;2818,629;2600,598;2375,588" o:connectangles="0,0,0,0,0,0,0,0,0,0,0,0,0,0,0,0,0,0,0,0,0,0,0,0,0,0,0,0,0,0,0,0,0,0,0,0,0,0,0,0,0,0,0,0,0,0,0,0,0,0,0,0,0,0,0,0,0,0,0"/>
                </v:shape>
                <v:shape id="Freeform 36" o:spid="_x0000_s1038" style="position:absolute;left:1128;top:755;width:1956;height:2209;visibility:visible;mso-wrap-style:square;v-text-anchor:top" coordsize="1956,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" path="m1081,r-72,30l938,62,868,97r-69,37l732,173r-66,41l601,257r-63,46l477,350r-60,49l359,450r-57,54l247,559r-53,56l143,674,93,734,46,796,,860,1956,2208,1081,xe" fillcolor="#ec7c30" stroked="f">
                  <v:path arrowok="t" o:connecttype="custom" o:connectlocs="1081,755;1009,785;938,817;868,852;799,889;732,928;666,969;601,1012;538,1058;477,1105;417,1154;359,1205;302,1259;247,1314;194,1370;143,1429;93,1489;46,1551;0,1615;1956,2963;1081,755" o:connectangles="0,0,0,0,0,0,0,0,0,0,0,0,0,0,0,0,0,0,0,0,0"/>
                </v:shape>
                <v:shape id="Freeform 35" o:spid="_x0000_s1039" style="position:absolute;left:1128;top:755;width:1956;height:2209;visibility:visible;mso-wrap-style:square;v-text-anchor:top" coordsize="1956,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" path="m,860l46,796,93,734r50,-60l194,615r53,-56l302,504r57,-54l417,399r60,-49l538,303r63,-46l666,214r66,-41l799,134,868,97,938,62r71,-32l1081,r875,2208l,860xe" filled="f" strokecolor="white" strokeweight=".51822mm">
                  <v:path arrowok="t" o:connecttype="custom" o:connectlocs="0,1615;46,1551;93,1489;143,1429;194,1370;247,1314;302,1259;359,1205;417,1154;477,1105;538,1058;601,1012;666,969;732,928;799,889;868,852;938,817;1009,785;1081,755;1956,2963;0,1615" o:connectangles="0,0,0,0,0,0,0,0,0,0,0,0,0,0,0,0,0,0,0,0,0"/>
                </v:shape>
                <v:shape id="Freeform 34" o:spid="_x0000_s1040" style="position:absolute;left:2209;top:648;width:876;height:2315;visibility:visible;mso-wrap-style:square;v-text-anchor:top" coordsize="876,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" path="m341,l255,22,169,47,84,75,,106,875,2314,341,xe" fillcolor="#b1b3b5" stroked="f">
                  <v:path arrowok="t" o:connecttype="custom" o:connectlocs="341,649;255,671;169,696;84,724;0,755;875,2963;341,649" o:connectangles="0,0,0,0,0,0,0"/>
                </v:shape>
                <v:shape id="Freeform 33" o:spid="_x0000_s1041" style="position:absolute;left:2209;top:648;width:876;height:2315;visibility:visible;mso-wrap-style:square;v-text-anchor:top" coordsize="876,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" path="m,106l84,75,169,47,255,22,341,,875,2314,,106xe" filled="f" strokecolor="white" strokeweight=".51822mm">
                  <v:path arrowok="t" o:connecttype="custom" o:connectlocs="0,755;84,724;169,696;255,671;341,649;875,2963;0,755" o:connectangles="0,0,0,0,0,0,0"/>
                </v:shape>
                <v:shape id="Freeform 32" o:spid="_x0000_s1042" style="position:absolute;left:2550;top:594;width:534;height:2369;visibility:visible;mso-wrap-style:square;v-text-anchor:top" coordsize="534,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" path="m354,l265,8,176,20,88,35,,54,534,2368,354,xe" fillcolor="#fec010" stroked="f">
                  <v:path arrowok="t" o:connecttype="custom" o:connectlocs="354,595;265,603;176,615;88,630;0,649;534,2963;354,595" o:connectangles="0,0,0,0,0,0,0"/>
                </v:shape>
                <v:shape id="Freeform 31" o:spid="_x0000_s1043" style="position:absolute;left:2550;top:594;width:534;height:2369;visibility:visible;mso-wrap-style:square;v-text-anchor:top" coordsize="534,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" path="m,54l88,35,176,20,265,8,354,,534,2368,,54xe" filled="f" strokecolor="white" strokeweight=".51822mm">
                  <v:path arrowok="t" o:connecttype="custom" o:connectlocs="0,649;88,630;176,615;265,603;354,595;534,2963;0,649" o:connectangles="0,0,0,0,0,0,0"/>
                </v:shape>
                <v:shape id="Freeform 30" o:spid="_x0000_s1044" style="position:absolute;left:2903;top:587;width:181;height:2376;visibility:visible;mso-wrap-style:square;v-text-anchor:top" coordsize="181,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" path="m178,l134,,89,2,44,4,,7,180,2375,178,xe" fillcolor="#4971b7" stroked="f">
                  <v:path arrowok="t" o:connecttype="custom" o:connectlocs="178,588;134,588;89,590;44,592;0,595;180,2963;178,588" o:connectangles="0,0,0,0,0,0,0"/>
                </v:shape>
                <v:shape id="Freeform 29" o:spid="_x0000_s1045" style="position:absolute;left:2903;top:587;width:181;height:2376;visibility:visible;mso-wrap-style:square;v-text-anchor:top" coordsize="181,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" path="m,7l44,4,89,2,134,r44,l180,2375,,7xe" filled="f" strokecolor="white" strokeweight=".51822mm">
                  <v:path arrowok="t" o:connecttype="custom" o:connectlocs="0,595;44,592;89,590;134,588;178,588;180,2963;0,595" o:connectangles="0,0,0,0,0,0,0"/>
                </v:shape>
                <v:shape id="Freeform 28" o:spid="_x0000_s1046" style="position:absolute;left:3082;top:587;width:2;height:2376;visibility:visible;mso-wrap-style:square;v-text-anchor:top" coordsize="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" path="m2,l,,2,2375,2,xe" fillcolor="#70ad45" stroked="f">
                  <v:path arrowok="t" o:connecttype="custom" o:connectlocs="2,588;0,588;2,2963;2,588" o:connectangles="0,0,0,0"/>
                </v:shape>
                <v:line id="Line 27" o:spid="_x0000_s1047" style="position:absolute;visibility:visible;mso-wrap-style:square" from="3083,573" to="3083,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" strokecolor="white" strokeweight=".54928mm"/>
                <v:shape id="AutoShape 26" o:spid="_x0000_s1048" style="position:absolute;left:1969;top:366;width:1023;height:330;visibility:visible;mso-wrap-style:square;v-text-anchor:top" coordsize="102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" path="m408,329l264,308r-88,m756,248l88,43,,43m1023,223l970,,882,e" filled="f" strokecolor="#b2b4b6" strokeweight=".26953mm">
                  <v:path arrowok="t" o:connecttype="custom" o:connectlocs="408,696;264,675;176,675;756,615;88,410;0,410;1023,590;970,367;882,367" o:connectangles="0,0,0,0,0,0,0,0,0"/>
                </v:shape>
                <v:rect id="Rectangle 25" o:spid="_x0000_s1049" style="position:absolute;left:5981;top:2087;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" fillcolor="#5c9bd3" stroked="f"/>
                <v:rect id="Rectangle 24" o:spid="_x0000_s1050" style="position:absolute;left:5981;top:2419;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" fillcolor="#ec7c30" stroked="f"/>
                <v:rect id="Rectangle 23" o:spid="_x0000_s1051" style="position:absolute;left:5981;top:2749;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" fillcolor="#b1b3b5" stroked="f"/>
                <v:rect id="Rectangle 22" o:spid="_x0000_s1052" style="position:absolute;left:5981;top:3080;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" fillcolor="#fec010" stroked="f"/>
                <v:rect id="Rectangle 21" o:spid="_x0000_s1053" style="position:absolute;left:5981;top:3410;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" fillcolor="#4971b7" stroked="f"/>
                <v:rect id="Rectangle 20" o:spid="_x0000_s1054" style="position:absolute;left:5981;top:3742;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" fillcolor="#70ad45" stroked="f"/>
                <v:rect id="Rectangle 19" o:spid="_x0000_s1055" style="position:absolute;left:2;top:2;width:7600;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" filled="f" strokecolor="#231f20" strokeweight=".25pt"/>
                <v:shape id="Text Box 18" o:spid="_x0000_s1056" type="#_x0000_t202" style="position:absolute;left:1501;top:239;width:63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DFA4840" w14:textId="77777777" w:rsidR="009E647E" w:rsidRDefault="00000000">
                        <w:pPr>
                          <w:spacing w:line="234" w:lineRule="exact"/>
                          <w:rPr>
                            <w:rFonts w:ascii="Arial Black"/>
                            <w:sz w:val="17"/>
                          </w:rPr>
                        </w:pPr>
                        <w:r>
                          <w:rPr>
                            <w:rFonts w:ascii="Arial Black"/>
                            <w:color w:val="231F20"/>
                            <w:sz w:val="17"/>
                          </w:rPr>
                          <w:t>2.40%</w:t>
                        </w:r>
                      </w:p>
                      <w:p w14:paraId="55B283BC" w14:textId="77777777" w:rsidR="009E647E" w:rsidRDefault="00000000">
                        <w:pPr>
                          <w:spacing w:before="24"/>
                          <w:ind w:left="176"/>
                          <w:rPr>
                            <w:rFonts w:ascii="Arial Black"/>
                            <w:sz w:val="17"/>
                          </w:rPr>
                        </w:pPr>
                        <w:r>
                          <w:rPr>
                            <w:rFonts w:ascii="Arial Black"/>
                            <w:color w:val="231F20"/>
                            <w:w w:val="75"/>
                            <w:sz w:val="17"/>
                          </w:rPr>
                          <w:t>2.40%</w:t>
                        </w:r>
                      </w:p>
                    </w:txbxContent>
                  </v:textbox>
                </v:shape>
                <v:shape id="Text Box 17" o:spid="_x0000_s1057" type="#_x0000_t202" style="position:absolute;left:2383;top:195;width:45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0D9D817" w14:textId="77777777" w:rsidR="009E647E" w:rsidRDefault="00000000">
                        <w:pPr>
                          <w:spacing w:line="234" w:lineRule="exact"/>
                          <w:rPr>
                            <w:rFonts w:ascii="Arial Black"/>
                            <w:sz w:val="17"/>
                          </w:rPr>
                        </w:pPr>
                        <w:r>
                          <w:rPr>
                            <w:rFonts w:ascii="Arial Black"/>
                            <w:color w:val="231F20"/>
                            <w:w w:val="75"/>
                            <w:sz w:val="17"/>
                          </w:rPr>
                          <w:t>1.20%</w:t>
                        </w:r>
                      </w:p>
                    </w:txbxContent>
                  </v:textbox>
                </v:shape>
                <v:shape id="Text Box 16" o:spid="_x0000_s1058" type="#_x0000_t202" style="position:absolute;left:3103;top:328;width:45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80BC74F" w14:textId="77777777" w:rsidR="009E647E" w:rsidRDefault="00000000">
                        <w:pPr>
                          <w:spacing w:line="234" w:lineRule="exact"/>
                          <w:rPr>
                            <w:rFonts w:ascii="Arial Black"/>
                            <w:sz w:val="17"/>
                          </w:rPr>
                        </w:pPr>
                        <w:r>
                          <w:rPr>
                            <w:rFonts w:ascii="Arial Black"/>
                            <w:color w:val="231F20"/>
                            <w:w w:val="75"/>
                            <w:sz w:val="17"/>
                          </w:rPr>
                          <w:t>0.01%</w:t>
                        </w:r>
                      </w:p>
                    </w:txbxContent>
                  </v:textbox>
                </v:shape>
                <v:shape id="Text Box 15" o:spid="_x0000_s1059" type="#_x0000_t202" style="position:absolute;left:1546;top:1239;width:45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D7FBF78" w14:textId="77777777" w:rsidR="009E647E" w:rsidRDefault="00000000">
                        <w:pPr>
                          <w:spacing w:line="234" w:lineRule="exact"/>
                          <w:rPr>
                            <w:rFonts w:ascii="Arial Black"/>
                            <w:sz w:val="17"/>
                          </w:rPr>
                        </w:pPr>
                        <w:r>
                          <w:rPr>
                            <w:rFonts w:ascii="Arial Black"/>
                            <w:color w:val="231F20"/>
                            <w:w w:val="75"/>
                            <w:sz w:val="17"/>
                          </w:rPr>
                          <w:t>9.40%</w:t>
                        </w:r>
                      </w:p>
                    </w:txbxContent>
                  </v:textbox>
                </v:shape>
                <v:shape id="Text Box 14" o:spid="_x0000_s1060" type="#_x0000_t202" style="position:absolute;left:6119;top:2007;width:130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71B9F95" w14:textId="77777777" w:rsidR="009E647E" w:rsidRDefault="00000000">
                        <w:pPr>
                          <w:spacing w:line="331" w:lineRule="auto"/>
                          <w:ind w:right="11"/>
                          <w:rPr>
                            <w:rFonts w:ascii="Arial Black"/>
                            <w:sz w:val="17"/>
                          </w:rPr>
                        </w:pPr>
                        <w:r>
                          <w:rPr>
                            <w:rFonts w:ascii="Arial Black"/>
                            <w:color w:val="231F20"/>
                            <w:w w:val="85"/>
                            <w:sz w:val="17"/>
                          </w:rPr>
                          <w:t>No</w:t>
                        </w:r>
                        <w:r>
                          <w:rPr>
                            <w:rFonts w:ascii="Arial Black"/>
                            <w:color w:val="231F20"/>
                            <w:spacing w:val="-32"/>
                            <w:w w:val="85"/>
                            <w:sz w:val="17"/>
                          </w:rPr>
                          <w:t xml:space="preserve"> </w:t>
                        </w:r>
                        <w:r>
                          <w:rPr>
                            <w:rFonts w:ascii="Arial Black"/>
                            <w:color w:val="231F20"/>
                            <w:w w:val="85"/>
                            <w:sz w:val="17"/>
                          </w:rPr>
                          <w:t xml:space="preserve">complication </w:t>
                        </w:r>
                        <w:r>
                          <w:rPr>
                            <w:rFonts w:ascii="Arial Black"/>
                            <w:color w:val="231F20"/>
                            <w:w w:val="90"/>
                            <w:sz w:val="17"/>
                          </w:rPr>
                          <w:t xml:space="preserve">Shunt infection </w:t>
                        </w:r>
                        <w:r>
                          <w:rPr>
                            <w:rFonts w:ascii="Arial Black"/>
                            <w:color w:val="231F20"/>
                            <w:w w:val="75"/>
                            <w:sz w:val="17"/>
                          </w:rPr>
                          <w:t xml:space="preserve">Shunt obstruction </w:t>
                        </w:r>
                        <w:r>
                          <w:rPr>
                            <w:rFonts w:ascii="Arial Black"/>
                            <w:color w:val="231F20"/>
                            <w:w w:val="85"/>
                            <w:sz w:val="17"/>
                          </w:rPr>
                          <w:t xml:space="preserve">Shunt migration </w:t>
                        </w:r>
                        <w:r>
                          <w:rPr>
                            <w:rFonts w:ascii="Arial Black"/>
                            <w:color w:val="231F20"/>
                            <w:w w:val="90"/>
                            <w:sz w:val="17"/>
                          </w:rPr>
                          <w:t>CSF</w:t>
                        </w:r>
                        <w:r>
                          <w:rPr>
                            <w:rFonts w:ascii="Arial Black"/>
                            <w:color w:val="231F20"/>
                            <w:spacing w:val="-6"/>
                            <w:w w:val="90"/>
                            <w:sz w:val="17"/>
                          </w:rPr>
                          <w:t xml:space="preserve"> </w:t>
                        </w:r>
                        <w:r>
                          <w:rPr>
                            <w:rFonts w:ascii="Arial Black"/>
                            <w:color w:val="231F20"/>
                            <w:w w:val="90"/>
                            <w:sz w:val="17"/>
                          </w:rPr>
                          <w:t>leak</w:t>
                        </w:r>
                      </w:p>
                      <w:p w14:paraId="29C5F949" w14:textId="77777777" w:rsidR="009E647E" w:rsidRDefault="00000000">
                        <w:pPr>
                          <w:spacing w:line="239" w:lineRule="exact"/>
                          <w:rPr>
                            <w:rFonts w:ascii="Arial Black"/>
                            <w:sz w:val="17"/>
                          </w:rPr>
                        </w:pPr>
                        <w:r>
                          <w:rPr>
                            <w:rFonts w:ascii="Arial Black"/>
                            <w:color w:val="231F20"/>
                            <w:sz w:val="17"/>
                          </w:rPr>
                          <w:t>Mortality</w:t>
                        </w:r>
                      </w:p>
                    </w:txbxContent>
                  </v:textbox>
                </v:shape>
                <v:shape id="Text Box 13" o:spid="_x0000_s1061" type="#_x0000_t202" style="position:absolute;left:3882;top:4486;width:54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6B5C175" w14:textId="77777777" w:rsidR="009E647E" w:rsidRDefault="00000000">
                        <w:pPr>
                          <w:spacing w:line="234" w:lineRule="exact"/>
                          <w:rPr>
                            <w:rFonts w:ascii="Arial Black"/>
                            <w:sz w:val="17"/>
                          </w:rPr>
                        </w:pPr>
                        <w:r>
                          <w:rPr>
                            <w:rFonts w:ascii="Arial Black"/>
                            <w:color w:val="231F20"/>
                            <w:w w:val="75"/>
                            <w:sz w:val="17"/>
                          </w:rPr>
                          <w:t>84.70%</w:t>
                        </w:r>
                      </w:p>
                    </w:txbxContent>
                  </v:textbox>
                </v:shape>
                <w10:anchorlock/>
              </v:group>
            </w:pict>
          </mc:Fallback>
        </mc:AlternateContent>
      </w:r>
    </w:p>
    <w:p w14:paraId="0A8521B1" w14:textId="77777777" w:rsidR="009E647E" w:rsidRDefault="00000000">
      <w:pPr>
        <w:spacing w:before="67"/>
        <w:ind w:left="115"/>
        <w:rPr>
          <w:rFonts w:ascii="Arial"/>
          <w:b/>
          <w:sz w:val="14"/>
        </w:rPr>
      </w:pPr>
      <w:r>
        <w:rPr>
          <w:rFonts w:ascii="Arial"/>
          <w:b/>
          <w:color w:val="231F20"/>
          <w:sz w:val="14"/>
        </w:rPr>
        <w:t>Figure 1: Shunt complication rates</w:t>
      </w:r>
    </w:p>
    <w:p w14:paraId="306A440A" w14:textId="77777777" w:rsidR="009E647E" w:rsidRDefault="009E647E">
      <w:pPr>
        <w:pStyle w:val="BodyText"/>
        <w:spacing w:before="9"/>
        <w:rPr>
          <w:rFonts w:ascii="Arial"/>
          <w:b/>
          <w:sz w:val="13"/>
        </w:rPr>
      </w:pPr>
    </w:p>
    <w:p w14:paraId="77C10B12" w14:textId="77777777" w:rsidR="009E647E" w:rsidRDefault="00000000">
      <w:pPr>
        <w:tabs>
          <w:tab w:val="left" w:pos="3411"/>
        </w:tabs>
        <w:spacing w:before="93"/>
        <w:ind w:left="115"/>
        <w:rPr>
          <w:rFonts w:ascii="BPG Sans Modern GPL&amp;GNU"/>
          <w:sz w:val="16"/>
        </w:rPr>
      </w:pPr>
      <w:r>
        <w:rPr>
          <w:rFonts w:ascii="BPG Sans Modern GPL&amp;GNU"/>
          <w:color w:val="231F20"/>
          <w:sz w:val="16"/>
        </w:rPr>
        <w:t>30</w:t>
      </w:r>
      <w:r>
        <w:rPr>
          <w:rFonts w:ascii="BPG Sans Modern GPL&amp;GNU"/>
          <w:color w:val="231F20"/>
          <w:sz w:val="16"/>
        </w:rPr>
        <w:tab/>
        <w:t>Journal</w:t>
      </w:r>
      <w:r>
        <w:rPr>
          <w:rFonts w:ascii="BPG Sans Modern GPL&amp;GNU"/>
          <w:color w:val="231F20"/>
          <w:spacing w:val="-36"/>
          <w:sz w:val="16"/>
        </w:rPr>
        <w:t xml:space="preserve"> </w:t>
      </w:r>
      <w:r>
        <w:rPr>
          <w:rFonts w:ascii="BPG Sans Modern GPL&amp;GNU"/>
          <w:color w:val="231F20"/>
          <w:sz w:val="16"/>
        </w:rPr>
        <w:t>of</w:t>
      </w:r>
      <w:r>
        <w:rPr>
          <w:rFonts w:ascii="BPG Sans Modern GPL&amp;GNU"/>
          <w:color w:val="231F20"/>
          <w:spacing w:val="-36"/>
          <w:sz w:val="16"/>
        </w:rPr>
        <w:t xml:space="preserve"> </w:t>
      </w:r>
      <w:r>
        <w:rPr>
          <w:rFonts w:ascii="BPG Sans Modern GPL&amp;GNU"/>
          <w:color w:val="231F20"/>
          <w:sz w:val="16"/>
        </w:rPr>
        <w:t>the</w:t>
      </w:r>
      <w:r>
        <w:rPr>
          <w:rFonts w:ascii="BPG Sans Modern GPL&amp;GNU"/>
          <w:color w:val="231F20"/>
          <w:spacing w:val="-36"/>
          <w:sz w:val="16"/>
        </w:rPr>
        <w:t xml:space="preserve"> </w:t>
      </w:r>
      <w:r>
        <w:rPr>
          <w:rFonts w:ascii="BPG Sans Modern GPL&amp;GNU"/>
          <w:color w:val="231F20"/>
          <w:sz w:val="16"/>
        </w:rPr>
        <w:t>West</w:t>
      </w:r>
      <w:r>
        <w:rPr>
          <w:rFonts w:ascii="BPG Sans Modern GPL&amp;GNU"/>
          <w:color w:val="231F20"/>
          <w:spacing w:val="-39"/>
          <w:sz w:val="16"/>
        </w:rPr>
        <w:t xml:space="preserve"> </w:t>
      </w:r>
      <w:r>
        <w:rPr>
          <w:rFonts w:ascii="BPG Sans Modern GPL&amp;GNU"/>
          <w:color w:val="231F20"/>
          <w:sz w:val="16"/>
        </w:rPr>
        <w:t>African</w:t>
      </w:r>
      <w:r>
        <w:rPr>
          <w:rFonts w:ascii="BPG Sans Modern GPL&amp;GNU"/>
          <w:color w:val="231F20"/>
          <w:spacing w:val="-36"/>
          <w:sz w:val="16"/>
        </w:rPr>
        <w:t xml:space="preserve"> </w:t>
      </w:r>
      <w:r>
        <w:rPr>
          <w:rFonts w:ascii="BPG Sans Modern GPL&amp;GNU"/>
          <w:color w:val="231F20"/>
          <w:sz w:val="16"/>
        </w:rPr>
        <w:t>College</w:t>
      </w:r>
      <w:r>
        <w:rPr>
          <w:rFonts w:ascii="BPG Sans Modern GPL&amp;GNU"/>
          <w:color w:val="231F20"/>
          <w:spacing w:val="-36"/>
          <w:sz w:val="16"/>
        </w:rPr>
        <w:t xml:space="preserve"> </w:t>
      </w:r>
      <w:r>
        <w:rPr>
          <w:rFonts w:ascii="BPG Sans Modern GPL&amp;GNU"/>
          <w:color w:val="231F20"/>
          <w:sz w:val="16"/>
        </w:rPr>
        <w:t>of</w:t>
      </w:r>
      <w:r>
        <w:rPr>
          <w:rFonts w:ascii="BPG Sans Modern GPL&amp;GNU"/>
          <w:color w:val="231F20"/>
          <w:spacing w:val="-36"/>
          <w:sz w:val="16"/>
        </w:rPr>
        <w:t xml:space="preserve"> </w:t>
      </w:r>
      <w:r>
        <w:rPr>
          <w:rFonts w:ascii="BPG Sans Modern GPL&amp;GNU"/>
          <w:color w:val="231F20"/>
          <w:sz w:val="16"/>
        </w:rPr>
        <w:t>Surgeons</w:t>
      </w:r>
      <w:r>
        <w:rPr>
          <w:rFonts w:ascii="BPG Sans Modern GPL&amp;GNU"/>
          <w:color w:val="231F20"/>
          <w:spacing w:val="-23"/>
          <w:sz w:val="16"/>
        </w:rPr>
        <w:t xml:space="preserve"> </w:t>
      </w:r>
      <w:r>
        <w:rPr>
          <w:rFonts w:ascii="BPG Sans Modern GPL&amp;GNU"/>
          <w:color w:val="231F20"/>
          <w:sz w:val="16"/>
        </w:rPr>
        <w:t>|</w:t>
      </w:r>
      <w:r>
        <w:rPr>
          <w:rFonts w:ascii="BPG Sans Modern GPL&amp;GNU"/>
          <w:color w:val="231F20"/>
          <w:spacing w:val="-24"/>
          <w:sz w:val="16"/>
        </w:rPr>
        <w:t xml:space="preserve"> </w:t>
      </w:r>
      <w:r>
        <w:rPr>
          <w:rFonts w:ascii="BPG Sans Modern GPL&amp;GNU"/>
          <w:color w:val="231F20"/>
          <w:sz w:val="16"/>
        </w:rPr>
        <w:t>Volume</w:t>
      </w:r>
      <w:r>
        <w:rPr>
          <w:rFonts w:ascii="BPG Sans Modern GPL&amp;GNU"/>
          <w:color w:val="231F20"/>
          <w:spacing w:val="-36"/>
          <w:sz w:val="16"/>
        </w:rPr>
        <w:t xml:space="preserve"> </w:t>
      </w:r>
      <w:r>
        <w:rPr>
          <w:rFonts w:ascii="BPG Sans Modern GPL&amp;GNU"/>
          <w:color w:val="231F20"/>
          <w:spacing w:val="-6"/>
          <w:sz w:val="16"/>
        </w:rPr>
        <w:t>11</w:t>
      </w:r>
      <w:r>
        <w:rPr>
          <w:rFonts w:ascii="BPG Sans Modern GPL&amp;GNU"/>
          <w:color w:val="231F20"/>
          <w:spacing w:val="-24"/>
          <w:sz w:val="16"/>
        </w:rPr>
        <w:t xml:space="preserve"> </w:t>
      </w:r>
      <w:r>
        <w:rPr>
          <w:rFonts w:ascii="BPG Sans Modern GPL&amp;GNU"/>
          <w:color w:val="231F20"/>
          <w:sz w:val="16"/>
        </w:rPr>
        <w:t>|</w:t>
      </w:r>
      <w:r>
        <w:rPr>
          <w:rFonts w:ascii="BPG Sans Modern GPL&amp;GNU"/>
          <w:color w:val="231F20"/>
          <w:spacing w:val="-23"/>
          <w:sz w:val="16"/>
        </w:rPr>
        <w:t xml:space="preserve"> </w:t>
      </w:r>
      <w:r>
        <w:rPr>
          <w:rFonts w:ascii="BPG Sans Modern GPL&amp;GNU"/>
          <w:color w:val="231F20"/>
          <w:sz w:val="16"/>
        </w:rPr>
        <w:t>Issue</w:t>
      </w:r>
      <w:r>
        <w:rPr>
          <w:rFonts w:ascii="BPG Sans Modern GPL&amp;GNU"/>
          <w:color w:val="231F20"/>
          <w:spacing w:val="-36"/>
          <w:sz w:val="16"/>
        </w:rPr>
        <w:t xml:space="preserve"> </w:t>
      </w:r>
      <w:r>
        <w:rPr>
          <w:rFonts w:ascii="BPG Sans Modern GPL&amp;GNU"/>
          <w:color w:val="231F20"/>
          <w:sz w:val="16"/>
        </w:rPr>
        <w:t>3</w:t>
      </w:r>
      <w:r>
        <w:rPr>
          <w:rFonts w:ascii="BPG Sans Modern GPL&amp;GNU"/>
          <w:color w:val="231F20"/>
          <w:spacing w:val="-24"/>
          <w:sz w:val="16"/>
        </w:rPr>
        <w:t xml:space="preserve"> </w:t>
      </w:r>
      <w:r>
        <w:rPr>
          <w:rFonts w:ascii="BPG Sans Modern GPL&amp;GNU"/>
          <w:color w:val="231F20"/>
          <w:sz w:val="16"/>
        </w:rPr>
        <w:t>|</w:t>
      </w:r>
      <w:r>
        <w:rPr>
          <w:rFonts w:ascii="BPG Sans Modern GPL&amp;GNU"/>
          <w:color w:val="231F20"/>
          <w:spacing w:val="-23"/>
          <w:sz w:val="16"/>
        </w:rPr>
        <w:t xml:space="preserve"> </w:t>
      </w:r>
      <w:r>
        <w:rPr>
          <w:rFonts w:ascii="BPG Sans Modern GPL&amp;GNU"/>
          <w:color w:val="231F20"/>
          <w:sz w:val="16"/>
        </w:rPr>
        <w:t>July-September</w:t>
      </w:r>
      <w:r>
        <w:rPr>
          <w:rFonts w:ascii="BPG Sans Modern GPL&amp;GNU"/>
          <w:color w:val="231F20"/>
          <w:spacing w:val="-36"/>
          <w:sz w:val="16"/>
        </w:rPr>
        <w:t xml:space="preserve"> </w:t>
      </w:r>
      <w:r>
        <w:rPr>
          <w:rFonts w:ascii="BPG Sans Modern GPL&amp;GNU"/>
          <w:color w:val="231F20"/>
          <w:sz w:val="16"/>
        </w:rPr>
        <w:t>2021</w:t>
      </w:r>
    </w:p>
    <w:p w14:paraId="43D2B0C4" w14:textId="77777777" w:rsidR="009E647E" w:rsidRDefault="009E647E">
      <w:pPr>
        <w:rPr>
          <w:rFonts w:ascii="BPG Sans Modern GPL&amp;GNU"/>
          <w:sz w:val="16"/>
        </w:rPr>
        <w:sectPr w:rsidR="009E647E">
          <w:type w:val="continuous"/>
          <w:pgSz w:w="12240" w:h="15840"/>
          <w:pgMar w:top="900" w:right="960" w:bottom="280" w:left="960" w:header="720" w:footer="720" w:gutter="0"/>
          <w:cols w:space="720"/>
        </w:sectPr>
      </w:pPr>
    </w:p>
    <w:p w14:paraId="04D43988" w14:textId="77777777" w:rsidR="009E647E" w:rsidRDefault="009E647E">
      <w:pPr>
        <w:pStyle w:val="BodyText"/>
        <w:spacing w:before="3"/>
        <w:rPr>
          <w:rFonts w:ascii="BPG Sans Modern GPL&amp;GNU"/>
          <w:sz w:val="14"/>
        </w:rPr>
      </w:pPr>
    </w:p>
    <w:p w14:paraId="5CAFC037" w14:textId="77777777" w:rsidR="009E647E" w:rsidRDefault="009E647E">
      <w:pPr>
        <w:rPr>
          <w:rFonts w:ascii="BPG Sans Modern GPL&amp;GNU"/>
          <w:sz w:val="14"/>
        </w:rPr>
        <w:sectPr w:rsidR="009E647E">
          <w:pgSz w:w="12240" w:h="15840"/>
          <w:pgMar w:top="900" w:right="960" w:bottom="280" w:left="960" w:header="215" w:footer="0" w:gutter="0"/>
          <w:cols w:space="720"/>
        </w:sectPr>
      </w:pPr>
    </w:p>
    <w:p w14:paraId="5D6DE574" w14:textId="77777777" w:rsidR="009E647E" w:rsidRDefault="00000000">
      <w:pPr>
        <w:pStyle w:val="BodyText"/>
        <w:spacing w:before="89" w:line="249" w:lineRule="auto"/>
        <w:ind w:left="117" w:right="51"/>
        <w:jc w:val="both"/>
      </w:pPr>
      <w:r>
        <w:rPr>
          <w:color w:val="231F20"/>
        </w:rPr>
        <w:t xml:space="preserve">(++). Blood culture samples were taken and culture yielded growth of </w:t>
      </w:r>
      <w:r>
        <w:rPr>
          <w:i/>
          <w:color w:val="231F20"/>
        </w:rPr>
        <w:t xml:space="preserve">Haemophilus </w:t>
      </w:r>
      <w:r>
        <w:rPr>
          <w:color w:val="231F20"/>
        </w:rPr>
        <w:t>spp., sensitive to</w:t>
      </w:r>
      <w:r>
        <w:rPr>
          <w:color w:val="231F20"/>
          <w:spacing w:val="-4"/>
        </w:rPr>
        <w:t xml:space="preserve"> </w:t>
      </w:r>
      <w:r>
        <w:rPr>
          <w:color w:val="231F20"/>
        </w:rPr>
        <w:t>ceftriaxone.</w:t>
      </w:r>
    </w:p>
    <w:p w14:paraId="5C088D6C" w14:textId="77777777" w:rsidR="009E647E" w:rsidRDefault="00000000">
      <w:pPr>
        <w:pStyle w:val="BodyText"/>
        <w:spacing w:before="122" w:line="249" w:lineRule="auto"/>
        <w:ind w:left="117" w:right="38"/>
        <w:jc w:val="both"/>
      </w:pPr>
      <w:r>
        <w:rPr>
          <w:color w:val="231F20"/>
        </w:rPr>
        <w:t xml:space="preserve">A </w:t>
      </w:r>
      <w:r>
        <w:rPr>
          <w:color w:val="231F20"/>
          <w:spacing w:val="10"/>
        </w:rPr>
        <w:t xml:space="preserve">cranial computed </w:t>
      </w:r>
      <w:r>
        <w:rPr>
          <w:color w:val="231F20"/>
          <w:spacing w:val="9"/>
        </w:rPr>
        <w:t xml:space="preserve">tomography done </w:t>
      </w:r>
      <w:r>
        <w:rPr>
          <w:color w:val="231F20"/>
          <w:spacing w:val="7"/>
        </w:rPr>
        <w:t xml:space="preserve">showed </w:t>
      </w:r>
      <w:r>
        <w:rPr>
          <w:color w:val="231F20"/>
          <w:spacing w:val="12"/>
        </w:rPr>
        <w:t xml:space="preserve">tri- </w:t>
      </w:r>
      <w:r>
        <w:rPr>
          <w:color w:val="231F20"/>
        </w:rPr>
        <w:t>ventriculomegaly</w:t>
      </w:r>
      <w:r>
        <w:rPr>
          <w:color w:val="231F20"/>
          <w:spacing w:val="-12"/>
        </w:rPr>
        <w:t xml:space="preserve"> </w:t>
      </w:r>
      <w:r>
        <w:rPr>
          <w:color w:val="231F20"/>
        </w:rPr>
        <w:t>with</w:t>
      </w:r>
      <w:r>
        <w:rPr>
          <w:color w:val="231F20"/>
          <w:spacing w:val="-12"/>
        </w:rPr>
        <w:t xml:space="preserve"> </w:t>
      </w:r>
      <w:r>
        <w:rPr>
          <w:color w:val="231F20"/>
        </w:rPr>
        <w:t>relative</w:t>
      </w:r>
      <w:r>
        <w:rPr>
          <w:color w:val="231F20"/>
          <w:spacing w:val="-11"/>
        </w:rPr>
        <w:t xml:space="preserve"> </w:t>
      </w:r>
      <w:r>
        <w:rPr>
          <w:color w:val="231F20"/>
        </w:rPr>
        <w:t>sparing</w:t>
      </w:r>
      <w:r>
        <w:rPr>
          <w:color w:val="231F20"/>
          <w:spacing w:val="-12"/>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fourth</w:t>
      </w:r>
      <w:r>
        <w:rPr>
          <w:color w:val="231F20"/>
          <w:spacing w:val="-12"/>
        </w:rPr>
        <w:t xml:space="preserve"> </w:t>
      </w:r>
      <w:r>
        <w:rPr>
          <w:color w:val="231F20"/>
        </w:rPr>
        <w:t xml:space="preserve">ventricle, marked thinning of the cortical mantle [Figures 3 and 4].    A </w:t>
      </w:r>
      <w:r>
        <w:rPr>
          <w:color w:val="231F20"/>
          <w:spacing w:val="5"/>
        </w:rPr>
        <w:t xml:space="preserve">diagnosis </w:t>
      </w:r>
      <w:r>
        <w:rPr>
          <w:color w:val="231F20"/>
          <w:spacing w:val="3"/>
        </w:rPr>
        <w:t xml:space="preserve">of severe </w:t>
      </w:r>
      <w:r>
        <w:rPr>
          <w:color w:val="231F20"/>
          <w:spacing w:val="5"/>
        </w:rPr>
        <w:t xml:space="preserve">hydrocephalus </w:t>
      </w:r>
      <w:r>
        <w:rPr>
          <w:color w:val="231F20"/>
          <w:spacing w:val="4"/>
        </w:rPr>
        <w:t xml:space="preserve">with </w:t>
      </w:r>
      <w:r>
        <w:rPr>
          <w:color w:val="231F20"/>
          <w:spacing w:val="6"/>
        </w:rPr>
        <w:t xml:space="preserve">lumbosacral </w:t>
      </w:r>
      <w:r>
        <w:rPr>
          <w:color w:val="231F20"/>
          <w:spacing w:val="10"/>
        </w:rPr>
        <w:t xml:space="preserve">myelomeningocele, anemia, septicemia, </w:t>
      </w:r>
      <w:r>
        <w:rPr>
          <w:color w:val="231F20"/>
          <w:spacing w:val="11"/>
        </w:rPr>
        <w:t xml:space="preserve">electrolyte </w:t>
      </w:r>
      <w:r>
        <w:rPr>
          <w:color w:val="231F20"/>
        </w:rPr>
        <w:t>derangement in an abandoned male infant, was</w:t>
      </w:r>
      <w:r>
        <w:rPr>
          <w:color w:val="231F20"/>
          <w:spacing w:val="-2"/>
        </w:rPr>
        <w:t xml:space="preserve"> </w:t>
      </w:r>
      <w:r>
        <w:rPr>
          <w:color w:val="231F20"/>
        </w:rPr>
        <w:t>made.</w:t>
      </w:r>
    </w:p>
    <w:p w14:paraId="4F2652DB" w14:textId="77777777" w:rsidR="009E647E" w:rsidRDefault="00000000">
      <w:pPr>
        <w:pStyle w:val="BodyText"/>
        <w:spacing w:before="125" w:line="249" w:lineRule="auto"/>
        <w:ind w:left="117" w:right="46"/>
        <w:jc w:val="both"/>
      </w:pPr>
      <w:r>
        <w:rPr>
          <w:color w:val="231F20"/>
        </w:rPr>
        <w:t xml:space="preserve">Child’s </w:t>
      </w:r>
      <w:r>
        <w:rPr>
          <w:color w:val="231F20"/>
          <w:spacing w:val="2"/>
        </w:rPr>
        <w:t xml:space="preserve">management </w:t>
      </w:r>
      <w:r>
        <w:rPr>
          <w:color w:val="231F20"/>
        </w:rPr>
        <w:t xml:space="preserve">was </w:t>
      </w:r>
      <w:r>
        <w:rPr>
          <w:color w:val="231F20"/>
          <w:spacing w:val="2"/>
        </w:rPr>
        <w:t xml:space="preserve">multidisciplinary, </w:t>
      </w:r>
      <w:r>
        <w:rPr>
          <w:color w:val="231F20"/>
        </w:rPr>
        <w:t xml:space="preserve">involving </w:t>
      </w:r>
      <w:r>
        <w:rPr>
          <w:color w:val="231F20"/>
          <w:spacing w:val="3"/>
        </w:rPr>
        <w:t xml:space="preserve">the </w:t>
      </w:r>
      <w:r>
        <w:rPr>
          <w:color w:val="231F20"/>
        </w:rPr>
        <w:t>pediatrician,</w:t>
      </w:r>
      <w:r>
        <w:rPr>
          <w:color w:val="231F20"/>
          <w:spacing w:val="-23"/>
        </w:rPr>
        <w:t xml:space="preserve"> </w:t>
      </w:r>
      <w:r>
        <w:rPr>
          <w:color w:val="231F20"/>
        </w:rPr>
        <w:t>pediatric</w:t>
      </w:r>
      <w:r>
        <w:rPr>
          <w:color w:val="231F20"/>
          <w:spacing w:val="-22"/>
        </w:rPr>
        <w:t xml:space="preserve"> </w:t>
      </w:r>
      <w:r>
        <w:rPr>
          <w:color w:val="231F20"/>
        </w:rPr>
        <w:t>intensivist,</w:t>
      </w:r>
      <w:r>
        <w:rPr>
          <w:color w:val="231F20"/>
          <w:spacing w:val="-23"/>
        </w:rPr>
        <w:t xml:space="preserve"> </w:t>
      </w:r>
      <w:r>
        <w:rPr>
          <w:color w:val="231F20"/>
        </w:rPr>
        <w:t>and</w:t>
      </w:r>
      <w:r>
        <w:rPr>
          <w:color w:val="231F20"/>
          <w:spacing w:val="-22"/>
        </w:rPr>
        <w:t xml:space="preserve"> </w:t>
      </w:r>
      <w:r>
        <w:rPr>
          <w:color w:val="231F20"/>
        </w:rPr>
        <w:t>neurosurgeon,</w:t>
      </w:r>
      <w:r>
        <w:rPr>
          <w:color w:val="231F20"/>
          <w:spacing w:val="-23"/>
        </w:rPr>
        <w:t xml:space="preserve"> </w:t>
      </w:r>
      <w:r>
        <w:rPr>
          <w:color w:val="231F20"/>
        </w:rPr>
        <w:t xml:space="preserve">pediatric nursing staff, nutritionist, medical social workers, and the hospital management. Child was transfused with packed red cells, had correction of electrolyte derangement, nutritional rehabilitation, and empirical parenteral antibiotics and was prepped for CSF diversion. Optimization was </w:t>
      </w:r>
      <w:r>
        <w:rPr>
          <w:color w:val="231F20"/>
          <w:spacing w:val="-3"/>
        </w:rPr>
        <w:t xml:space="preserve">over </w:t>
      </w:r>
      <w:r>
        <w:rPr>
          <w:color w:val="231F20"/>
        </w:rPr>
        <w:t xml:space="preserve">a 48-h period after the child was rescued; </w:t>
      </w:r>
      <w:r>
        <w:rPr>
          <w:color w:val="231F20"/>
          <w:spacing w:val="-4"/>
        </w:rPr>
        <w:t xml:space="preserve">however, </w:t>
      </w:r>
      <w:r>
        <w:rPr>
          <w:color w:val="231F20"/>
        </w:rPr>
        <w:t>the child died a few days later from severe sepsis and failure to</w:t>
      </w:r>
      <w:r>
        <w:rPr>
          <w:color w:val="231F20"/>
          <w:spacing w:val="-13"/>
        </w:rPr>
        <w:t xml:space="preserve"> </w:t>
      </w:r>
      <w:r>
        <w:rPr>
          <w:color w:val="231F20"/>
        </w:rPr>
        <w:t>thrive.</w:t>
      </w:r>
    </w:p>
    <w:p w14:paraId="0C45879C" w14:textId="77777777" w:rsidR="009E647E" w:rsidRDefault="00000000">
      <w:pPr>
        <w:pStyle w:val="Heading3"/>
        <w:spacing w:before="127"/>
        <w:ind w:left="117"/>
        <w:jc w:val="both"/>
      </w:pPr>
      <w:r>
        <w:rPr>
          <w:color w:val="2E3092"/>
        </w:rPr>
        <w:t>Case 2</w:t>
      </w:r>
    </w:p>
    <w:p w14:paraId="62701C4C" w14:textId="77777777" w:rsidR="009E647E" w:rsidRDefault="00000000">
      <w:pPr>
        <w:pStyle w:val="BodyText"/>
        <w:spacing w:before="116" w:line="249" w:lineRule="auto"/>
        <w:ind w:left="117" w:right="45"/>
        <w:jc w:val="both"/>
      </w:pPr>
      <w:r>
        <w:rPr>
          <w:noProof/>
        </w:rPr>
        <w:drawing>
          <wp:anchor distT="0" distB="0" distL="0" distR="0" simplePos="0" relativeHeight="487399936" behindDoc="1" locked="0" layoutInCell="1" allowOverlap="1" wp14:anchorId="058525F1" wp14:editId="600D54E8">
            <wp:simplePos x="0" y="0"/>
            <wp:positionH relativeFrom="page">
              <wp:posOffset>3200400</wp:posOffset>
            </wp:positionH>
            <wp:positionV relativeFrom="paragraph">
              <wp:posOffset>693571</wp:posOffset>
            </wp:positionV>
            <wp:extent cx="1371600" cy="133350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9" cstate="print"/>
                    <a:stretch>
                      <a:fillRect/>
                    </a:stretch>
                  </pic:blipFill>
                  <pic:spPr>
                    <a:xfrm>
                      <a:off x="0" y="0"/>
                      <a:ext cx="1371600" cy="1333500"/>
                    </a:xfrm>
                    <a:prstGeom prst="rect">
                      <a:avLst/>
                    </a:prstGeom>
                  </pic:spPr>
                </pic:pic>
              </a:graphicData>
            </a:graphic>
          </wp:anchor>
        </w:drawing>
      </w:r>
      <w:r>
        <w:rPr>
          <w:color w:val="231F20"/>
          <w:spacing w:val="2"/>
        </w:rPr>
        <w:t xml:space="preserve">Master </w:t>
      </w:r>
      <w:r>
        <w:rPr>
          <w:color w:val="231F20"/>
        </w:rPr>
        <w:t xml:space="preserve">AA, a 5-year-old </w:t>
      </w:r>
      <w:r>
        <w:rPr>
          <w:color w:val="231F20"/>
          <w:spacing w:val="-5"/>
        </w:rPr>
        <w:t xml:space="preserve">boy,  </w:t>
      </w:r>
      <w:r>
        <w:rPr>
          <w:color w:val="231F20"/>
          <w:spacing w:val="2"/>
        </w:rPr>
        <w:t xml:space="preserve">presented </w:t>
      </w:r>
      <w:r>
        <w:rPr>
          <w:color w:val="231F20"/>
        </w:rPr>
        <w:t xml:space="preserve">on  </w:t>
      </w:r>
      <w:r>
        <w:rPr>
          <w:color w:val="231F20"/>
          <w:spacing w:val="3"/>
        </w:rPr>
        <w:t xml:space="preserve">referral from </w:t>
      </w:r>
      <w:r>
        <w:rPr>
          <w:color w:val="231F20"/>
        </w:rPr>
        <w:t xml:space="preserve">an affiliated </w:t>
      </w:r>
      <w:r>
        <w:rPr>
          <w:color w:val="231F20"/>
          <w:spacing w:val="2"/>
        </w:rPr>
        <w:t xml:space="preserve">tertiary </w:t>
      </w:r>
      <w:r>
        <w:rPr>
          <w:color w:val="231F20"/>
        </w:rPr>
        <w:t xml:space="preserve">hospital, on account of progressively </w:t>
      </w:r>
      <w:r>
        <w:rPr>
          <w:color w:val="231F20"/>
          <w:spacing w:val="-3"/>
        </w:rPr>
        <w:t>increasing</w:t>
      </w:r>
      <w:r>
        <w:rPr>
          <w:color w:val="231F20"/>
          <w:spacing w:val="-18"/>
        </w:rPr>
        <w:t xml:space="preserve"> </w:t>
      </w:r>
      <w:r>
        <w:rPr>
          <w:color w:val="231F20"/>
          <w:spacing w:val="-3"/>
        </w:rPr>
        <w:t>head</w:t>
      </w:r>
      <w:r>
        <w:rPr>
          <w:color w:val="231F20"/>
          <w:spacing w:val="-18"/>
        </w:rPr>
        <w:t xml:space="preserve"> </w:t>
      </w:r>
      <w:r>
        <w:rPr>
          <w:color w:val="231F20"/>
          <w:spacing w:val="-3"/>
        </w:rPr>
        <w:t>size</w:t>
      </w:r>
      <w:r>
        <w:rPr>
          <w:color w:val="231F20"/>
          <w:spacing w:val="-18"/>
        </w:rPr>
        <w:t xml:space="preserve"> </w:t>
      </w:r>
      <w:r>
        <w:rPr>
          <w:color w:val="231F20"/>
        </w:rPr>
        <w:t>of</w:t>
      </w:r>
      <w:r>
        <w:rPr>
          <w:color w:val="231F20"/>
          <w:spacing w:val="-17"/>
        </w:rPr>
        <w:t xml:space="preserve"> </w:t>
      </w:r>
      <w:r>
        <w:rPr>
          <w:color w:val="231F20"/>
        </w:rPr>
        <w:t>2</w:t>
      </w:r>
      <w:r>
        <w:rPr>
          <w:color w:val="231F20"/>
          <w:spacing w:val="-18"/>
        </w:rPr>
        <w:t xml:space="preserve"> </w:t>
      </w:r>
      <w:r>
        <w:rPr>
          <w:color w:val="231F20"/>
          <w:spacing w:val="-3"/>
        </w:rPr>
        <w:t>months,</w:t>
      </w:r>
      <w:r>
        <w:rPr>
          <w:color w:val="231F20"/>
          <w:spacing w:val="-18"/>
        </w:rPr>
        <w:t xml:space="preserve"> </w:t>
      </w:r>
      <w:r>
        <w:rPr>
          <w:color w:val="231F20"/>
        </w:rPr>
        <w:t>recurring</w:t>
      </w:r>
      <w:r>
        <w:rPr>
          <w:color w:val="231F20"/>
          <w:spacing w:val="-18"/>
        </w:rPr>
        <w:t xml:space="preserve"> </w:t>
      </w:r>
      <w:r>
        <w:rPr>
          <w:color w:val="231F20"/>
          <w:spacing w:val="-3"/>
        </w:rPr>
        <w:t>seizures</w:t>
      </w:r>
      <w:r>
        <w:rPr>
          <w:color w:val="231F20"/>
          <w:spacing w:val="-18"/>
        </w:rPr>
        <w:t xml:space="preserve"> </w:t>
      </w:r>
      <w:r>
        <w:rPr>
          <w:color w:val="231F20"/>
        </w:rPr>
        <w:t>of</w:t>
      </w:r>
      <w:r>
        <w:rPr>
          <w:color w:val="231F20"/>
          <w:spacing w:val="-17"/>
        </w:rPr>
        <w:t xml:space="preserve"> </w:t>
      </w:r>
      <w:r>
        <w:rPr>
          <w:color w:val="231F20"/>
        </w:rPr>
        <w:t>1</w:t>
      </w:r>
      <w:r>
        <w:rPr>
          <w:color w:val="231F20"/>
          <w:spacing w:val="-18"/>
        </w:rPr>
        <w:t xml:space="preserve"> </w:t>
      </w:r>
      <w:r>
        <w:rPr>
          <w:color w:val="231F20"/>
          <w:spacing w:val="-3"/>
        </w:rPr>
        <w:t xml:space="preserve">month, fever, </w:t>
      </w:r>
      <w:r>
        <w:rPr>
          <w:color w:val="231F20"/>
        </w:rPr>
        <w:t>and altered consciousness of 10 days. The child had been</w:t>
      </w:r>
      <w:r>
        <w:rPr>
          <w:color w:val="231F20"/>
          <w:spacing w:val="14"/>
        </w:rPr>
        <w:t xml:space="preserve"> </w:t>
      </w:r>
      <w:r>
        <w:rPr>
          <w:color w:val="231F20"/>
        </w:rPr>
        <w:t>on</w:t>
      </w:r>
      <w:r>
        <w:rPr>
          <w:color w:val="231F20"/>
          <w:spacing w:val="15"/>
        </w:rPr>
        <w:t xml:space="preserve"> </w:t>
      </w:r>
      <w:r>
        <w:rPr>
          <w:color w:val="231F20"/>
        </w:rPr>
        <w:t>self-prescribed</w:t>
      </w:r>
      <w:r>
        <w:rPr>
          <w:color w:val="231F20"/>
          <w:spacing w:val="15"/>
        </w:rPr>
        <w:t xml:space="preserve"> </w:t>
      </w:r>
      <w:r>
        <w:rPr>
          <w:color w:val="231F20"/>
        </w:rPr>
        <w:t>over-the-counter</w:t>
      </w:r>
      <w:r>
        <w:rPr>
          <w:color w:val="231F20"/>
          <w:spacing w:val="14"/>
        </w:rPr>
        <w:t xml:space="preserve"> </w:t>
      </w:r>
      <w:r>
        <w:rPr>
          <w:color w:val="231F20"/>
        </w:rPr>
        <w:t>antibiotics</w:t>
      </w:r>
      <w:r>
        <w:rPr>
          <w:color w:val="231F20"/>
          <w:spacing w:val="15"/>
        </w:rPr>
        <w:t xml:space="preserve"> </w:t>
      </w:r>
      <w:r>
        <w:rPr>
          <w:color w:val="231F20"/>
        </w:rPr>
        <w:t>prior</w:t>
      </w:r>
      <w:r>
        <w:rPr>
          <w:color w:val="231F20"/>
          <w:spacing w:val="15"/>
        </w:rPr>
        <w:t xml:space="preserve"> </w:t>
      </w:r>
      <w:r>
        <w:rPr>
          <w:color w:val="231F20"/>
          <w:spacing w:val="-6"/>
        </w:rPr>
        <w:t>to</w:t>
      </w:r>
    </w:p>
    <w:p w14:paraId="01FA8B65" w14:textId="77777777" w:rsidR="009E647E" w:rsidRDefault="00000000">
      <w:pPr>
        <w:pStyle w:val="BodyText"/>
        <w:spacing w:before="8"/>
        <w:rPr>
          <w:sz w:val="29"/>
        </w:rPr>
      </w:pPr>
      <w:r>
        <w:rPr>
          <w:noProof/>
        </w:rPr>
        <w:drawing>
          <wp:anchor distT="0" distB="0" distL="0" distR="0" simplePos="0" relativeHeight="16" behindDoc="0" locked="0" layoutInCell="1" allowOverlap="1" wp14:anchorId="7A7F379F" wp14:editId="7D85CBD0">
            <wp:simplePos x="0" y="0"/>
            <wp:positionH relativeFrom="page">
              <wp:posOffset>685090</wp:posOffset>
            </wp:positionH>
            <wp:positionV relativeFrom="paragraph">
              <wp:posOffset>241680</wp:posOffset>
            </wp:positionV>
            <wp:extent cx="3111824" cy="4106227"/>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3" cstate="print"/>
                    <a:stretch>
                      <a:fillRect/>
                    </a:stretch>
                  </pic:blipFill>
                  <pic:spPr>
                    <a:xfrm>
                      <a:off x="0" y="0"/>
                      <a:ext cx="3111824" cy="4106227"/>
                    </a:xfrm>
                    <a:prstGeom prst="rect">
                      <a:avLst/>
                    </a:prstGeom>
                  </pic:spPr>
                </pic:pic>
              </a:graphicData>
            </a:graphic>
          </wp:anchor>
        </w:drawing>
      </w:r>
    </w:p>
    <w:p w14:paraId="03C257DE" w14:textId="77777777" w:rsidR="009E647E" w:rsidRDefault="00000000">
      <w:pPr>
        <w:spacing w:before="10"/>
        <w:ind w:left="117"/>
        <w:jc w:val="both"/>
        <w:rPr>
          <w:rFonts w:ascii="Arial"/>
          <w:b/>
          <w:sz w:val="14"/>
        </w:rPr>
      </w:pPr>
      <w:r>
        <w:rPr>
          <w:rFonts w:ascii="Arial"/>
          <w:b/>
          <w:color w:val="231F20"/>
          <w:sz w:val="14"/>
        </w:rPr>
        <w:t>Figure 2: Cranio facial disproportion: prominent scalp veins</w:t>
      </w:r>
    </w:p>
    <w:p w14:paraId="51B19FA4" w14:textId="77777777" w:rsidR="009E647E" w:rsidRDefault="00000000">
      <w:pPr>
        <w:pStyle w:val="BodyText"/>
        <w:spacing w:before="5"/>
        <w:rPr>
          <w:rFonts w:ascii="Arial"/>
          <w:b/>
          <w:sz w:val="10"/>
        </w:rPr>
      </w:pPr>
      <w:r>
        <w:br w:type="column"/>
      </w:r>
    </w:p>
    <w:p w14:paraId="264625B2" w14:textId="77777777" w:rsidR="009E647E" w:rsidRDefault="00000000">
      <w:pPr>
        <w:pStyle w:val="BodyText"/>
        <w:ind w:left="118"/>
        <w:rPr>
          <w:rFonts w:ascii="Arial"/>
        </w:rPr>
      </w:pPr>
      <w:r>
        <w:rPr>
          <w:rFonts w:ascii="Arial"/>
          <w:noProof/>
        </w:rPr>
        <w:drawing>
          <wp:inline distT="0" distB="0" distL="0" distR="0" wp14:anchorId="10E8F0EA" wp14:editId="536EE858">
            <wp:extent cx="3108967" cy="3654742"/>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3108967" cy="3654742"/>
                    </a:xfrm>
                    <a:prstGeom prst="rect">
                      <a:avLst/>
                    </a:prstGeom>
                  </pic:spPr>
                </pic:pic>
              </a:graphicData>
            </a:graphic>
          </wp:inline>
        </w:drawing>
      </w:r>
    </w:p>
    <w:p w14:paraId="6C20E106" w14:textId="77777777" w:rsidR="009E647E" w:rsidRDefault="00000000">
      <w:pPr>
        <w:spacing w:before="44"/>
        <w:ind w:left="117"/>
        <w:rPr>
          <w:rFonts w:ascii="Arial"/>
          <w:b/>
          <w:sz w:val="14"/>
        </w:rPr>
      </w:pPr>
      <w:r>
        <w:rPr>
          <w:rFonts w:ascii="Arial"/>
          <w:b/>
          <w:color w:val="231F20"/>
          <w:sz w:val="14"/>
        </w:rPr>
        <w:t>Figure 3: Cranial CT scan: triventriculomegaly</w:t>
      </w:r>
    </w:p>
    <w:p w14:paraId="44658855" w14:textId="77777777" w:rsidR="009E647E" w:rsidRDefault="00000000">
      <w:pPr>
        <w:pStyle w:val="BodyText"/>
        <w:spacing w:before="3"/>
        <w:rPr>
          <w:rFonts w:ascii="Arial"/>
          <w:b/>
          <w:sz w:val="25"/>
        </w:rPr>
      </w:pPr>
      <w:r>
        <w:rPr>
          <w:noProof/>
        </w:rPr>
        <w:drawing>
          <wp:anchor distT="0" distB="0" distL="0" distR="0" simplePos="0" relativeHeight="17" behindDoc="0" locked="0" layoutInCell="1" allowOverlap="1" wp14:anchorId="60D45FAB" wp14:editId="4E670BF2">
            <wp:simplePos x="0" y="0"/>
            <wp:positionH relativeFrom="page">
              <wp:posOffset>4001541</wp:posOffset>
            </wp:positionH>
            <wp:positionV relativeFrom="paragraph">
              <wp:posOffset>209500</wp:posOffset>
            </wp:positionV>
            <wp:extent cx="3111820" cy="4134802"/>
            <wp:effectExtent l="0" t="0" r="0" b="0"/>
            <wp:wrapTopAndBottom/>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5" cstate="print"/>
                    <a:stretch>
                      <a:fillRect/>
                    </a:stretch>
                  </pic:blipFill>
                  <pic:spPr>
                    <a:xfrm>
                      <a:off x="0" y="0"/>
                      <a:ext cx="3111820" cy="4134802"/>
                    </a:xfrm>
                    <a:prstGeom prst="rect">
                      <a:avLst/>
                    </a:prstGeom>
                  </pic:spPr>
                </pic:pic>
              </a:graphicData>
            </a:graphic>
          </wp:anchor>
        </w:drawing>
      </w:r>
    </w:p>
    <w:p w14:paraId="062C071D" w14:textId="77777777" w:rsidR="009E647E" w:rsidRDefault="00000000">
      <w:pPr>
        <w:spacing w:before="10"/>
        <w:ind w:left="118"/>
        <w:rPr>
          <w:rFonts w:ascii="Arial"/>
          <w:b/>
          <w:sz w:val="14"/>
        </w:rPr>
      </w:pPr>
      <w:r>
        <w:rPr>
          <w:rFonts w:ascii="Arial"/>
          <w:b/>
          <w:color w:val="231F20"/>
          <w:sz w:val="14"/>
        </w:rPr>
        <w:t>Figure 4: Cranial CT scan: spared fourth ventricle</w:t>
      </w:r>
    </w:p>
    <w:p w14:paraId="62199C08" w14:textId="77777777" w:rsidR="009E647E" w:rsidRDefault="009E647E">
      <w:pPr>
        <w:rPr>
          <w:rFonts w:ascii="Arial"/>
          <w:sz w:val="14"/>
        </w:rPr>
        <w:sectPr w:rsidR="009E647E">
          <w:type w:val="continuous"/>
          <w:pgSz w:w="12240" w:h="15840"/>
          <w:pgMar w:top="900" w:right="960" w:bottom="280" w:left="960" w:header="720" w:footer="720" w:gutter="0"/>
          <w:cols w:num="2" w:space="720" w:equalWidth="0">
            <w:col w:w="5034" w:space="188"/>
            <w:col w:w="5098"/>
          </w:cols>
        </w:sectPr>
      </w:pPr>
    </w:p>
    <w:p w14:paraId="0B83B71A" w14:textId="77777777" w:rsidR="009E647E" w:rsidRDefault="009E647E">
      <w:pPr>
        <w:pStyle w:val="BodyText"/>
        <w:rPr>
          <w:rFonts w:ascii="Arial"/>
          <w:b/>
        </w:rPr>
      </w:pPr>
    </w:p>
    <w:p w14:paraId="57140BE7" w14:textId="77777777" w:rsidR="009E647E" w:rsidRDefault="009E647E">
      <w:pPr>
        <w:pStyle w:val="BodyText"/>
        <w:rPr>
          <w:rFonts w:ascii="Arial"/>
          <w:b/>
        </w:rPr>
      </w:pPr>
    </w:p>
    <w:p w14:paraId="3719843F" w14:textId="77777777" w:rsidR="009E647E" w:rsidRDefault="00000000">
      <w:pPr>
        <w:tabs>
          <w:tab w:val="right" w:pos="10201"/>
        </w:tabs>
        <w:spacing w:before="221"/>
        <w:ind w:left="118"/>
        <w:rPr>
          <w:rFonts w:ascii="BPG Sans Modern GPL&amp;GNU"/>
          <w:sz w:val="16"/>
        </w:rPr>
      </w:pPr>
      <w:r>
        <w:rPr>
          <w:rFonts w:ascii="BPG Sans Modern GPL&amp;GNU"/>
          <w:color w:val="231F20"/>
          <w:sz w:val="16"/>
        </w:rPr>
        <w:t>Journal</w:t>
      </w:r>
      <w:r>
        <w:rPr>
          <w:rFonts w:ascii="BPG Sans Modern GPL&amp;GNU"/>
          <w:color w:val="231F20"/>
          <w:spacing w:val="-15"/>
          <w:sz w:val="16"/>
        </w:rPr>
        <w:t xml:space="preserve"> </w:t>
      </w:r>
      <w:r>
        <w:rPr>
          <w:rFonts w:ascii="BPG Sans Modern GPL&amp;GNU"/>
          <w:color w:val="231F20"/>
          <w:sz w:val="16"/>
        </w:rPr>
        <w:t>of</w:t>
      </w:r>
      <w:r>
        <w:rPr>
          <w:rFonts w:ascii="BPG Sans Modern GPL&amp;GNU"/>
          <w:color w:val="231F20"/>
          <w:spacing w:val="-15"/>
          <w:sz w:val="16"/>
        </w:rPr>
        <w:t xml:space="preserve"> </w:t>
      </w:r>
      <w:r>
        <w:rPr>
          <w:rFonts w:ascii="BPG Sans Modern GPL&amp;GNU"/>
          <w:color w:val="231F20"/>
          <w:sz w:val="16"/>
        </w:rPr>
        <w:t>the</w:t>
      </w:r>
      <w:r>
        <w:rPr>
          <w:rFonts w:ascii="BPG Sans Modern GPL&amp;GNU"/>
          <w:color w:val="231F20"/>
          <w:spacing w:val="-15"/>
          <w:sz w:val="16"/>
        </w:rPr>
        <w:t xml:space="preserve"> </w:t>
      </w:r>
      <w:r>
        <w:rPr>
          <w:rFonts w:ascii="BPG Sans Modern GPL&amp;GNU"/>
          <w:color w:val="231F20"/>
          <w:sz w:val="16"/>
        </w:rPr>
        <w:t>West</w:t>
      </w:r>
      <w:r>
        <w:rPr>
          <w:rFonts w:ascii="BPG Sans Modern GPL&amp;GNU"/>
          <w:color w:val="231F20"/>
          <w:spacing w:val="-22"/>
          <w:sz w:val="16"/>
        </w:rPr>
        <w:t xml:space="preserve"> </w:t>
      </w:r>
      <w:r>
        <w:rPr>
          <w:rFonts w:ascii="BPG Sans Modern GPL&amp;GNU"/>
          <w:color w:val="231F20"/>
          <w:sz w:val="16"/>
        </w:rPr>
        <w:t>African</w:t>
      </w:r>
      <w:r>
        <w:rPr>
          <w:rFonts w:ascii="BPG Sans Modern GPL&amp;GNU"/>
          <w:color w:val="231F20"/>
          <w:spacing w:val="-14"/>
          <w:sz w:val="16"/>
        </w:rPr>
        <w:t xml:space="preserve"> </w:t>
      </w:r>
      <w:r>
        <w:rPr>
          <w:rFonts w:ascii="BPG Sans Modern GPL&amp;GNU"/>
          <w:color w:val="231F20"/>
          <w:sz w:val="16"/>
        </w:rPr>
        <w:t>College</w:t>
      </w:r>
      <w:r>
        <w:rPr>
          <w:rFonts w:ascii="BPG Sans Modern GPL&amp;GNU"/>
          <w:color w:val="231F20"/>
          <w:spacing w:val="-15"/>
          <w:sz w:val="16"/>
        </w:rPr>
        <w:t xml:space="preserve"> </w:t>
      </w:r>
      <w:r>
        <w:rPr>
          <w:rFonts w:ascii="BPG Sans Modern GPL&amp;GNU"/>
          <w:color w:val="231F20"/>
          <w:sz w:val="16"/>
        </w:rPr>
        <w:t>of</w:t>
      </w:r>
      <w:r>
        <w:rPr>
          <w:rFonts w:ascii="BPG Sans Modern GPL&amp;GNU"/>
          <w:color w:val="231F20"/>
          <w:spacing w:val="-15"/>
          <w:sz w:val="16"/>
        </w:rPr>
        <w:t xml:space="preserve"> </w:t>
      </w:r>
      <w:r>
        <w:rPr>
          <w:rFonts w:ascii="BPG Sans Modern GPL&amp;GNU"/>
          <w:color w:val="231F20"/>
          <w:sz w:val="16"/>
        </w:rPr>
        <w:t>Surgeons</w:t>
      </w:r>
      <w:r>
        <w:rPr>
          <w:rFonts w:ascii="BPG Sans Modern GPL&amp;GNU"/>
          <w:color w:val="231F20"/>
          <w:spacing w:val="15"/>
          <w:sz w:val="16"/>
        </w:rPr>
        <w:t xml:space="preserve"> </w:t>
      </w:r>
      <w:r>
        <w:rPr>
          <w:rFonts w:ascii="BPG Sans Modern GPL&amp;GNU"/>
          <w:color w:val="231F20"/>
          <w:sz w:val="16"/>
        </w:rPr>
        <w:t>|</w:t>
      </w:r>
      <w:r>
        <w:rPr>
          <w:rFonts w:ascii="BPG Sans Modern GPL&amp;GNU"/>
          <w:color w:val="231F20"/>
          <w:spacing w:val="15"/>
          <w:sz w:val="16"/>
        </w:rPr>
        <w:t xml:space="preserve"> </w:t>
      </w:r>
      <w:r>
        <w:rPr>
          <w:rFonts w:ascii="BPG Sans Modern GPL&amp;GNU"/>
          <w:color w:val="231F20"/>
          <w:sz w:val="16"/>
        </w:rPr>
        <w:t>Volume</w:t>
      </w:r>
      <w:r>
        <w:rPr>
          <w:rFonts w:ascii="BPG Sans Modern GPL&amp;GNU"/>
          <w:color w:val="231F20"/>
          <w:spacing w:val="-15"/>
          <w:sz w:val="16"/>
        </w:rPr>
        <w:t xml:space="preserve"> </w:t>
      </w:r>
      <w:r>
        <w:rPr>
          <w:rFonts w:ascii="BPG Sans Modern GPL&amp;GNU"/>
          <w:color w:val="231F20"/>
          <w:spacing w:val="-6"/>
          <w:sz w:val="16"/>
        </w:rPr>
        <w:t>11</w:t>
      </w:r>
      <w:r>
        <w:rPr>
          <w:rFonts w:ascii="BPG Sans Modern GPL&amp;GNU"/>
          <w:color w:val="231F20"/>
          <w:spacing w:val="15"/>
          <w:sz w:val="16"/>
        </w:rPr>
        <w:t xml:space="preserve"> </w:t>
      </w:r>
      <w:r>
        <w:rPr>
          <w:rFonts w:ascii="BPG Sans Modern GPL&amp;GNU"/>
          <w:color w:val="231F20"/>
          <w:sz w:val="16"/>
        </w:rPr>
        <w:t>|</w:t>
      </w:r>
      <w:r>
        <w:rPr>
          <w:rFonts w:ascii="BPG Sans Modern GPL&amp;GNU"/>
          <w:color w:val="231F20"/>
          <w:spacing w:val="15"/>
          <w:sz w:val="16"/>
        </w:rPr>
        <w:t xml:space="preserve"> </w:t>
      </w:r>
      <w:r>
        <w:rPr>
          <w:rFonts w:ascii="BPG Sans Modern GPL&amp;GNU"/>
          <w:color w:val="231F20"/>
          <w:sz w:val="16"/>
        </w:rPr>
        <w:t>Issue</w:t>
      </w:r>
      <w:r>
        <w:rPr>
          <w:rFonts w:ascii="BPG Sans Modern GPL&amp;GNU"/>
          <w:color w:val="231F20"/>
          <w:spacing w:val="-15"/>
          <w:sz w:val="16"/>
        </w:rPr>
        <w:t xml:space="preserve"> </w:t>
      </w:r>
      <w:r>
        <w:rPr>
          <w:rFonts w:ascii="BPG Sans Modern GPL&amp;GNU"/>
          <w:color w:val="231F20"/>
          <w:sz w:val="16"/>
        </w:rPr>
        <w:t>3</w:t>
      </w:r>
      <w:r>
        <w:rPr>
          <w:rFonts w:ascii="BPG Sans Modern GPL&amp;GNU"/>
          <w:color w:val="231F20"/>
          <w:spacing w:val="15"/>
          <w:sz w:val="16"/>
        </w:rPr>
        <w:t xml:space="preserve"> </w:t>
      </w:r>
      <w:r>
        <w:rPr>
          <w:rFonts w:ascii="BPG Sans Modern GPL&amp;GNU"/>
          <w:color w:val="231F20"/>
          <w:sz w:val="16"/>
        </w:rPr>
        <w:t>|</w:t>
      </w:r>
      <w:r>
        <w:rPr>
          <w:rFonts w:ascii="BPG Sans Modern GPL&amp;GNU"/>
          <w:color w:val="231F20"/>
          <w:spacing w:val="15"/>
          <w:sz w:val="16"/>
        </w:rPr>
        <w:t xml:space="preserve"> </w:t>
      </w:r>
      <w:r>
        <w:rPr>
          <w:rFonts w:ascii="BPG Sans Modern GPL&amp;GNU"/>
          <w:color w:val="231F20"/>
          <w:sz w:val="16"/>
        </w:rPr>
        <w:t>July-September</w:t>
      </w:r>
      <w:r>
        <w:rPr>
          <w:rFonts w:ascii="BPG Sans Modern GPL&amp;GNU"/>
          <w:color w:val="231F20"/>
          <w:spacing w:val="-15"/>
          <w:sz w:val="16"/>
        </w:rPr>
        <w:t xml:space="preserve"> </w:t>
      </w:r>
      <w:r>
        <w:rPr>
          <w:rFonts w:ascii="BPG Sans Modern GPL&amp;GNU"/>
          <w:color w:val="231F20"/>
          <w:sz w:val="16"/>
        </w:rPr>
        <w:t>2021</w:t>
      </w:r>
      <w:r>
        <w:rPr>
          <w:rFonts w:ascii="BPG Sans Modern GPL&amp;GNU"/>
          <w:color w:val="231F20"/>
          <w:sz w:val="16"/>
        </w:rPr>
        <w:tab/>
        <w:t>31</w:t>
      </w:r>
    </w:p>
    <w:p w14:paraId="68F32ADE" w14:textId="77777777" w:rsidR="009E647E" w:rsidRDefault="009E647E">
      <w:pPr>
        <w:rPr>
          <w:rFonts w:ascii="BPG Sans Modern GPL&amp;GNU"/>
          <w:sz w:val="16"/>
        </w:rPr>
        <w:sectPr w:rsidR="009E647E">
          <w:type w:val="continuous"/>
          <w:pgSz w:w="12240" w:h="15840"/>
          <w:pgMar w:top="900" w:right="960" w:bottom="280" w:left="960" w:header="720" w:footer="720" w:gutter="0"/>
          <w:cols w:space="720"/>
        </w:sectPr>
      </w:pPr>
    </w:p>
    <w:p w14:paraId="53C07983" w14:textId="77777777" w:rsidR="009E647E" w:rsidRDefault="009E647E">
      <w:pPr>
        <w:pStyle w:val="BodyText"/>
        <w:spacing w:before="8"/>
        <w:rPr>
          <w:rFonts w:ascii="BPG Sans Modern GPL&amp;GNU"/>
          <w:sz w:val="21"/>
        </w:rPr>
      </w:pPr>
    </w:p>
    <w:p w14:paraId="1A0281E4" w14:textId="77777777" w:rsidR="009E647E" w:rsidRDefault="00000000">
      <w:pPr>
        <w:pStyle w:val="BodyText"/>
        <w:spacing w:line="249" w:lineRule="auto"/>
        <w:ind w:left="118" w:right="42"/>
        <w:jc w:val="both"/>
      </w:pPr>
      <w:r>
        <w:rPr>
          <w:color w:val="231F20"/>
        </w:rPr>
        <w:t>presentation. He had a past medical history of an arrested congenital hydrocephalus in infancy.</w:t>
      </w:r>
    </w:p>
    <w:p w14:paraId="6D3DBF7F" w14:textId="77777777" w:rsidR="009E647E" w:rsidRDefault="00000000">
      <w:pPr>
        <w:pStyle w:val="BodyText"/>
        <w:spacing w:before="122" w:line="249" w:lineRule="auto"/>
        <w:ind w:left="118" w:right="38"/>
        <w:jc w:val="both"/>
      </w:pPr>
      <w:r>
        <w:rPr>
          <w:noProof/>
        </w:rPr>
        <w:drawing>
          <wp:anchor distT="0" distB="0" distL="0" distR="0" simplePos="0" relativeHeight="487401984" behindDoc="1" locked="0" layoutInCell="1" allowOverlap="1" wp14:anchorId="6242212C" wp14:editId="1DFF8228">
            <wp:simplePos x="0" y="0"/>
            <wp:positionH relativeFrom="page">
              <wp:posOffset>3200400</wp:posOffset>
            </wp:positionH>
            <wp:positionV relativeFrom="paragraph">
              <wp:posOffset>3355491</wp:posOffset>
            </wp:positionV>
            <wp:extent cx="1371600" cy="13335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9" cstate="print"/>
                    <a:stretch>
                      <a:fillRect/>
                    </a:stretch>
                  </pic:blipFill>
                  <pic:spPr>
                    <a:xfrm>
                      <a:off x="0" y="0"/>
                      <a:ext cx="1371600" cy="1333500"/>
                    </a:xfrm>
                    <a:prstGeom prst="rect">
                      <a:avLst/>
                    </a:prstGeom>
                  </pic:spPr>
                </pic:pic>
              </a:graphicData>
            </a:graphic>
          </wp:anchor>
        </w:drawing>
      </w:r>
      <w:r>
        <w:rPr>
          <w:color w:val="231F20"/>
        </w:rPr>
        <w:t xml:space="preserve">On examination, he </w:t>
      </w:r>
      <w:r>
        <w:rPr>
          <w:color w:val="231F20"/>
          <w:spacing w:val="-3"/>
        </w:rPr>
        <w:t xml:space="preserve">was </w:t>
      </w:r>
      <w:r>
        <w:rPr>
          <w:color w:val="231F20"/>
        </w:rPr>
        <w:t xml:space="preserve">febrile, </w:t>
      </w:r>
      <w:r>
        <w:rPr>
          <w:color w:val="231F20"/>
          <w:spacing w:val="-3"/>
        </w:rPr>
        <w:t xml:space="preserve">dehydrated, </w:t>
      </w:r>
      <w:r>
        <w:rPr>
          <w:color w:val="231F20"/>
        </w:rPr>
        <w:t>macrocephalic (occipitofrontal</w:t>
      </w:r>
      <w:r>
        <w:rPr>
          <w:color w:val="231F20"/>
          <w:spacing w:val="-26"/>
        </w:rPr>
        <w:t xml:space="preserve"> </w:t>
      </w:r>
      <w:r>
        <w:rPr>
          <w:color w:val="231F20"/>
        </w:rPr>
        <w:t>circumference</w:t>
      </w:r>
      <w:r>
        <w:rPr>
          <w:color w:val="231F20"/>
          <w:spacing w:val="-26"/>
        </w:rPr>
        <w:t xml:space="preserve"> </w:t>
      </w:r>
      <w:r>
        <w:rPr>
          <w:color w:val="231F20"/>
        </w:rPr>
        <w:t>of</w:t>
      </w:r>
      <w:r>
        <w:rPr>
          <w:color w:val="231F20"/>
          <w:spacing w:val="-26"/>
        </w:rPr>
        <w:t xml:space="preserve"> </w:t>
      </w:r>
      <w:r>
        <w:rPr>
          <w:color w:val="231F20"/>
        </w:rPr>
        <w:t>64</w:t>
      </w:r>
      <w:r>
        <w:rPr>
          <w:color w:val="231F20"/>
          <w:spacing w:val="-37"/>
        </w:rPr>
        <w:t xml:space="preserve"> </w:t>
      </w:r>
      <w:r>
        <w:rPr>
          <w:color w:val="231F20"/>
        </w:rPr>
        <w:t>cm),</w:t>
      </w:r>
      <w:r>
        <w:rPr>
          <w:color w:val="231F20"/>
          <w:spacing w:val="-26"/>
        </w:rPr>
        <w:t xml:space="preserve"> </w:t>
      </w:r>
      <w:r>
        <w:rPr>
          <w:color w:val="231F20"/>
        </w:rPr>
        <w:t>and</w:t>
      </w:r>
      <w:r>
        <w:rPr>
          <w:color w:val="231F20"/>
          <w:spacing w:val="-26"/>
        </w:rPr>
        <w:t xml:space="preserve"> </w:t>
      </w:r>
      <w:r>
        <w:rPr>
          <w:color w:val="231F20"/>
        </w:rPr>
        <w:t>with</w:t>
      </w:r>
      <w:r>
        <w:rPr>
          <w:color w:val="231F20"/>
          <w:spacing w:val="-26"/>
        </w:rPr>
        <w:t xml:space="preserve"> </w:t>
      </w:r>
      <w:r>
        <w:rPr>
          <w:color w:val="231F20"/>
        </w:rPr>
        <w:t xml:space="preserve">craniofacial </w:t>
      </w:r>
      <w:r>
        <w:rPr>
          <w:color w:val="231F20"/>
          <w:spacing w:val="-5"/>
        </w:rPr>
        <w:t>disproportion,</w:t>
      </w:r>
      <w:r>
        <w:rPr>
          <w:color w:val="231F20"/>
          <w:spacing w:val="-19"/>
        </w:rPr>
        <w:t xml:space="preserve"> </w:t>
      </w:r>
      <w:r>
        <w:rPr>
          <w:color w:val="231F20"/>
          <w:spacing w:val="-5"/>
        </w:rPr>
        <w:t>prominent</w:t>
      </w:r>
      <w:r>
        <w:rPr>
          <w:color w:val="231F20"/>
          <w:spacing w:val="-18"/>
        </w:rPr>
        <w:t xml:space="preserve"> </w:t>
      </w:r>
      <w:r>
        <w:rPr>
          <w:color w:val="231F20"/>
          <w:spacing w:val="-4"/>
        </w:rPr>
        <w:t>scalp</w:t>
      </w:r>
      <w:r>
        <w:rPr>
          <w:color w:val="231F20"/>
          <w:spacing w:val="-18"/>
        </w:rPr>
        <w:t xml:space="preserve"> </w:t>
      </w:r>
      <w:r>
        <w:rPr>
          <w:color w:val="231F20"/>
          <w:spacing w:val="-5"/>
        </w:rPr>
        <w:t>veins,</w:t>
      </w:r>
      <w:r>
        <w:rPr>
          <w:color w:val="231F20"/>
          <w:spacing w:val="-18"/>
        </w:rPr>
        <w:t xml:space="preserve"> </w:t>
      </w:r>
      <w:r>
        <w:rPr>
          <w:color w:val="231F20"/>
          <w:spacing w:val="-4"/>
        </w:rPr>
        <w:t>and</w:t>
      </w:r>
      <w:r>
        <w:rPr>
          <w:color w:val="231F20"/>
          <w:spacing w:val="-18"/>
        </w:rPr>
        <w:t xml:space="preserve"> </w:t>
      </w:r>
      <w:r>
        <w:rPr>
          <w:color w:val="231F20"/>
          <w:spacing w:val="-5"/>
        </w:rPr>
        <w:t>sun-setting</w:t>
      </w:r>
      <w:r>
        <w:rPr>
          <w:color w:val="231F20"/>
          <w:spacing w:val="-18"/>
        </w:rPr>
        <w:t xml:space="preserve"> </w:t>
      </w:r>
      <w:r>
        <w:rPr>
          <w:color w:val="231F20"/>
          <w:spacing w:val="-5"/>
        </w:rPr>
        <w:t xml:space="preserve">appearance </w:t>
      </w:r>
      <w:r>
        <w:rPr>
          <w:color w:val="231F20"/>
        </w:rPr>
        <w:t>of</w:t>
      </w:r>
      <w:r>
        <w:rPr>
          <w:color w:val="231F20"/>
          <w:spacing w:val="-21"/>
        </w:rPr>
        <w:t xml:space="preserve"> </w:t>
      </w:r>
      <w:r>
        <w:rPr>
          <w:color w:val="231F20"/>
        </w:rPr>
        <w:t>both</w:t>
      </w:r>
      <w:r>
        <w:rPr>
          <w:color w:val="231F20"/>
          <w:spacing w:val="-20"/>
        </w:rPr>
        <w:t xml:space="preserve"> </w:t>
      </w:r>
      <w:r>
        <w:rPr>
          <w:color w:val="231F20"/>
          <w:spacing w:val="-3"/>
        </w:rPr>
        <w:t>eyes.</w:t>
      </w:r>
      <w:r>
        <w:rPr>
          <w:color w:val="231F20"/>
          <w:spacing w:val="-20"/>
        </w:rPr>
        <w:t xml:space="preserve"> </w:t>
      </w:r>
      <w:r>
        <w:rPr>
          <w:color w:val="231F20"/>
        </w:rPr>
        <w:t>He</w:t>
      </w:r>
      <w:r>
        <w:rPr>
          <w:color w:val="231F20"/>
          <w:spacing w:val="-20"/>
        </w:rPr>
        <w:t xml:space="preserve"> </w:t>
      </w:r>
      <w:r>
        <w:rPr>
          <w:color w:val="231F20"/>
        </w:rPr>
        <w:t>had</w:t>
      </w:r>
      <w:r>
        <w:rPr>
          <w:color w:val="231F20"/>
          <w:spacing w:val="-20"/>
        </w:rPr>
        <w:t xml:space="preserve"> </w:t>
      </w:r>
      <w:r>
        <w:rPr>
          <w:color w:val="231F20"/>
        </w:rPr>
        <w:t>a</w:t>
      </w:r>
      <w:r>
        <w:rPr>
          <w:color w:val="231F20"/>
          <w:spacing w:val="-20"/>
        </w:rPr>
        <w:t xml:space="preserve"> </w:t>
      </w:r>
      <w:r>
        <w:rPr>
          <w:color w:val="231F20"/>
          <w:spacing w:val="-3"/>
        </w:rPr>
        <w:t>Glasgow</w:t>
      </w:r>
      <w:r>
        <w:rPr>
          <w:color w:val="231F20"/>
          <w:spacing w:val="-19"/>
        </w:rPr>
        <w:t xml:space="preserve"> </w:t>
      </w:r>
      <w:r>
        <w:rPr>
          <w:color w:val="231F20"/>
        </w:rPr>
        <w:t>coma</w:t>
      </w:r>
      <w:r>
        <w:rPr>
          <w:color w:val="231F20"/>
          <w:spacing w:val="-20"/>
        </w:rPr>
        <w:t xml:space="preserve"> </w:t>
      </w:r>
      <w:r>
        <w:rPr>
          <w:color w:val="231F20"/>
        </w:rPr>
        <w:t>scale</w:t>
      </w:r>
      <w:r>
        <w:rPr>
          <w:color w:val="231F20"/>
          <w:spacing w:val="-20"/>
        </w:rPr>
        <w:t xml:space="preserve"> </w:t>
      </w:r>
      <w:r>
        <w:rPr>
          <w:color w:val="231F20"/>
        </w:rPr>
        <w:t>score</w:t>
      </w:r>
      <w:r>
        <w:rPr>
          <w:color w:val="231F20"/>
          <w:spacing w:val="-20"/>
        </w:rPr>
        <w:t xml:space="preserve"> </w:t>
      </w:r>
      <w:r>
        <w:rPr>
          <w:color w:val="231F20"/>
        </w:rPr>
        <w:t>of</w:t>
      </w:r>
      <w:r>
        <w:rPr>
          <w:color w:val="231F20"/>
          <w:spacing w:val="-19"/>
        </w:rPr>
        <w:t xml:space="preserve"> </w:t>
      </w:r>
      <w:r>
        <w:rPr>
          <w:color w:val="231F20"/>
        </w:rPr>
        <w:t>10,</w:t>
      </w:r>
      <w:r>
        <w:rPr>
          <w:color w:val="231F20"/>
          <w:spacing w:val="-21"/>
        </w:rPr>
        <w:t xml:space="preserve"> </w:t>
      </w:r>
      <w:r>
        <w:rPr>
          <w:color w:val="231F20"/>
          <w:spacing w:val="-3"/>
        </w:rPr>
        <w:t xml:space="preserve">positive </w:t>
      </w:r>
      <w:r>
        <w:rPr>
          <w:color w:val="231F20"/>
          <w:spacing w:val="-6"/>
        </w:rPr>
        <w:t>Kernig’s</w:t>
      </w:r>
      <w:r>
        <w:rPr>
          <w:color w:val="231F20"/>
          <w:spacing w:val="-13"/>
        </w:rPr>
        <w:t xml:space="preserve"> </w:t>
      </w:r>
      <w:r>
        <w:rPr>
          <w:color w:val="231F20"/>
        </w:rPr>
        <w:t>sign,</w:t>
      </w:r>
      <w:r>
        <w:rPr>
          <w:color w:val="231F20"/>
          <w:spacing w:val="-13"/>
        </w:rPr>
        <w:t xml:space="preserve"> </w:t>
      </w:r>
      <w:r>
        <w:rPr>
          <w:color w:val="231F20"/>
        </w:rPr>
        <w:t>and</w:t>
      </w:r>
      <w:r>
        <w:rPr>
          <w:color w:val="231F20"/>
          <w:spacing w:val="-12"/>
        </w:rPr>
        <w:t xml:space="preserve"> </w:t>
      </w:r>
      <w:r>
        <w:rPr>
          <w:color w:val="231F20"/>
        </w:rPr>
        <w:t>global</w:t>
      </w:r>
      <w:r>
        <w:rPr>
          <w:color w:val="231F20"/>
          <w:spacing w:val="-13"/>
        </w:rPr>
        <w:t xml:space="preserve"> </w:t>
      </w:r>
      <w:r>
        <w:rPr>
          <w:color w:val="231F20"/>
          <w:spacing w:val="-3"/>
        </w:rPr>
        <w:t>hypertonia</w:t>
      </w:r>
      <w:r>
        <w:rPr>
          <w:color w:val="231F20"/>
          <w:spacing w:val="-13"/>
        </w:rPr>
        <w:t xml:space="preserve"> </w:t>
      </w:r>
      <w:r>
        <w:rPr>
          <w:color w:val="231F20"/>
        </w:rPr>
        <w:t>and</w:t>
      </w:r>
      <w:r>
        <w:rPr>
          <w:color w:val="231F20"/>
          <w:spacing w:val="-12"/>
        </w:rPr>
        <w:t xml:space="preserve"> </w:t>
      </w:r>
      <w:r>
        <w:rPr>
          <w:color w:val="231F20"/>
          <w:spacing w:val="-3"/>
        </w:rPr>
        <w:t>hyperreflexia.</w:t>
      </w:r>
      <w:r>
        <w:rPr>
          <w:color w:val="231F20"/>
          <w:spacing w:val="-23"/>
        </w:rPr>
        <w:t xml:space="preserve"> </w:t>
      </w:r>
      <w:r>
        <w:rPr>
          <w:color w:val="231F20"/>
        </w:rPr>
        <w:t>A</w:t>
      </w:r>
      <w:r>
        <w:rPr>
          <w:color w:val="231F20"/>
          <w:spacing w:val="-13"/>
        </w:rPr>
        <w:t xml:space="preserve"> </w:t>
      </w:r>
      <w:r>
        <w:rPr>
          <w:color w:val="231F20"/>
        </w:rPr>
        <w:t xml:space="preserve">brain magnetic resonance imaging (MRI) </w:t>
      </w:r>
      <w:r>
        <w:rPr>
          <w:color w:val="231F20"/>
          <w:spacing w:val="-3"/>
        </w:rPr>
        <w:t xml:space="preserve">was </w:t>
      </w:r>
      <w:r>
        <w:rPr>
          <w:color w:val="231F20"/>
        </w:rPr>
        <w:t xml:space="preserve">requested; </w:t>
      </w:r>
      <w:r>
        <w:rPr>
          <w:color w:val="231F20"/>
          <w:spacing w:val="-6"/>
        </w:rPr>
        <w:t xml:space="preserve">however, </w:t>
      </w:r>
      <w:r>
        <w:rPr>
          <w:color w:val="231F20"/>
        </w:rPr>
        <w:t xml:space="preserve">it was done after 2 weeks (the delay was due to financial constraint) and </w:t>
      </w:r>
      <w:r>
        <w:rPr>
          <w:color w:val="231F20"/>
          <w:spacing w:val="-3"/>
        </w:rPr>
        <w:t xml:space="preserve">showed </w:t>
      </w:r>
      <w:r>
        <w:rPr>
          <w:color w:val="231F20"/>
        </w:rPr>
        <w:t xml:space="preserve">tri-ventriculmegaly with sparing of the fourth ventricle [Figures 5 and 6]. A full blood count </w:t>
      </w:r>
      <w:r>
        <w:rPr>
          <w:color w:val="231F20"/>
          <w:spacing w:val="-4"/>
        </w:rPr>
        <w:t xml:space="preserve">showed </w:t>
      </w:r>
      <w:r>
        <w:rPr>
          <w:color w:val="231F20"/>
        </w:rPr>
        <w:t>leukocytosis (14,000/mm</w:t>
      </w:r>
      <w:r>
        <w:rPr>
          <w:color w:val="231F20"/>
          <w:vertAlign w:val="superscript"/>
        </w:rPr>
        <w:t>3</w:t>
      </w:r>
      <w:r>
        <w:rPr>
          <w:color w:val="231F20"/>
        </w:rPr>
        <w:t xml:space="preserve">) and ventricular tap </w:t>
      </w:r>
      <w:r>
        <w:rPr>
          <w:color w:val="231F20"/>
          <w:spacing w:val="-7"/>
        </w:rPr>
        <w:t xml:space="preserve">CSF </w:t>
      </w:r>
      <w:r>
        <w:rPr>
          <w:color w:val="231F20"/>
          <w:spacing w:val="-4"/>
        </w:rPr>
        <w:t>analysis</w:t>
      </w:r>
      <w:r>
        <w:rPr>
          <w:color w:val="231F20"/>
          <w:spacing w:val="-15"/>
        </w:rPr>
        <w:t xml:space="preserve"> </w:t>
      </w:r>
      <w:r>
        <w:rPr>
          <w:color w:val="231F20"/>
          <w:spacing w:val="-3"/>
        </w:rPr>
        <w:t>yielded</w:t>
      </w:r>
      <w:r>
        <w:rPr>
          <w:color w:val="231F20"/>
          <w:spacing w:val="-15"/>
        </w:rPr>
        <w:t xml:space="preserve"> </w:t>
      </w:r>
      <w:r>
        <w:rPr>
          <w:color w:val="231F20"/>
        </w:rPr>
        <w:t>no</w:t>
      </w:r>
      <w:r>
        <w:rPr>
          <w:color w:val="231F20"/>
          <w:spacing w:val="-14"/>
        </w:rPr>
        <w:t xml:space="preserve"> </w:t>
      </w:r>
      <w:r>
        <w:rPr>
          <w:color w:val="231F20"/>
          <w:spacing w:val="-3"/>
        </w:rPr>
        <w:t>bacterial</w:t>
      </w:r>
      <w:r>
        <w:rPr>
          <w:color w:val="231F20"/>
          <w:spacing w:val="-15"/>
        </w:rPr>
        <w:t xml:space="preserve"> </w:t>
      </w:r>
      <w:r>
        <w:rPr>
          <w:color w:val="231F20"/>
          <w:spacing w:val="-4"/>
        </w:rPr>
        <w:t>growth;</w:t>
      </w:r>
      <w:r>
        <w:rPr>
          <w:color w:val="231F20"/>
          <w:spacing w:val="-15"/>
        </w:rPr>
        <w:t xml:space="preserve"> </w:t>
      </w:r>
      <w:r>
        <w:rPr>
          <w:color w:val="231F20"/>
          <w:spacing w:val="-7"/>
        </w:rPr>
        <w:t>however,</w:t>
      </w:r>
      <w:r>
        <w:rPr>
          <w:color w:val="231F20"/>
          <w:spacing w:val="-14"/>
        </w:rPr>
        <w:t xml:space="preserve"> </w:t>
      </w:r>
      <w:r>
        <w:rPr>
          <w:color w:val="231F20"/>
        </w:rPr>
        <w:t>it</w:t>
      </w:r>
      <w:r>
        <w:rPr>
          <w:color w:val="231F20"/>
          <w:spacing w:val="-15"/>
        </w:rPr>
        <w:t xml:space="preserve"> </w:t>
      </w:r>
      <w:r>
        <w:rPr>
          <w:color w:val="231F20"/>
          <w:spacing w:val="-4"/>
        </w:rPr>
        <w:t>was</w:t>
      </w:r>
      <w:r>
        <w:rPr>
          <w:color w:val="231F20"/>
          <w:spacing w:val="-15"/>
        </w:rPr>
        <w:t xml:space="preserve"> </w:t>
      </w:r>
      <w:r>
        <w:rPr>
          <w:color w:val="231F20"/>
          <w:spacing w:val="-4"/>
        </w:rPr>
        <w:t xml:space="preserve">suggestive </w:t>
      </w:r>
      <w:r>
        <w:rPr>
          <w:color w:val="231F20"/>
        </w:rPr>
        <w:t xml:space="preserve">of </w:t>
      </w:r>
      <w:r>
        <w:rPr>
          <w:color w:val="231F20"/>
          <w:spacing w:val="2"/>
        </w:rPr>
        <w:t xml:space="preserve">bacterial ventriculitis. </w:t>
      </w:r>
      <w:r>
        <w:rPr>
          <w:color w:val="231F20"/>
        </w:rPr>
        <w:t xml:space="preserve">A </w:t>
      </w:r>
      <w:r>
        <w:rPr>
          <w:color w:val="231F20"/>
          <w:spacing w:val="2"/>
        </w:rPr>
        <w:t xml:space="preserve">diagnosis </w:t>
      </w:r>
      <w:r>
        <w:rPr>
          <w:color w:val="231F20"/>
        </w:rPr>
        <w:t xml:space="preserve">of </w:t>
      </w:r>
      <w:r>
        <w:rPr>
          <w:color w:val="231F20"/>
          <w:spacing w:val="3"/>
        </w:rPr>
        <w:t xml:space="preserve">post-meningitic </w:t>
      </w:r>
      <w:r>
        <w:rPr>
          <w:color w:val="231F20"/>
        </w:rPr>
        <w:t xml:space="preserve">hydrocephalus </w:t>
      </w:r>
      <w:r>
        <w:rPr>
          <w:color w:val="231F20"/>
          <w:spacing w:val="-3"/>
        </w:rPr>
        <w:t xml:space="preserve">was </w:t>
      </w:r>
      <w:r>
        <w:rPr>
          <w:color w:val="231F20"/>
        </w:rPr>
        <w:t xml:space="preserve">made. Empirical intravenous antibiotics </w:t>
      </w:r>
      <w:r>
        <w:rPr>
          <w:color w:val="231F20"/>
          <w:spacing w:val="-4"/>
        </w:rPr>
        <w:t>and</w:t>
      </w:r>
      <w:r>
        <w:rPr>
          <w:color w:val="231F20"/>
          <w:spacing w:val="-17"/>
        </w:rPr>
        <w:t xml:space="preserve"> </w:t>
      </w:r>
      <w:r>
        <w:rPr>
          <w:color w:val="231F20"/>
          <w:spacing w:val="-6"/>
        </w:rPr>
        <w:t>anticonvulsants</w:t>
      </w:r>
      <w:r>
        <w:rPr>
          <w:color w:val="231F20"/>
          <w:spacing w:val="-16"/>
        </w:rPr>
        <w:t xml:space="preserve"> </w:t>
      </w:r>
      <w:r>
        <w:rPr>
          <w:color w:val="231F20"/>
          <w:spacing w:val="-6"/>
        </w:rPr>
        <w:t>were</w:t>
      </w:r>
      <w:r>
        <w:rPr>
          <w:color w:val="231F20"/>
          <w:spacing w:val="-16"/>
        </w:rPr>
        <w:t xml:space="preserve"> </w:t>
      </w:r>
      <w:r>
        <w:rPr>
          <w:color w:val="231F20"/>
          <w:spacing w:val="-4"/>
        </w:rPr>
        <w:t>started;</w:t>
      </w:r>
      <w:r>
        <w:rPr>
          <w:color w:val="231F20"/>
          <w:spacing w:val="-16"/>
        </w:rPr>
        <w:t xml:space="preserve"> </w:t>
      </w:r>
      <w:r>
        <w:rPr>
          <w:color w:val="231F20"/>
          <w:spacing w:val="-9"/>
        </w:rPr>
        <w:t>however,</w:t>
      </w:r>
      <w:r>
        <w:rPr>
          <w:color w:val="231F20"/>
          <w:spacing w:val="-17"/>
        </w:rPr>
        <w:t xml:space="preserve"> </w:t>
      </w:r>
      <w:r>
        <w:rPr>
          <w:color w:val="231F20"/>
          <w:spacing w:val="-5"/>
        </w:rPr>
        <w:t>irregular</w:t>
      </w:r>
      <w:r>
        <w:rPr>
          <w:color w:val="231F20"/>
          <w:spacing w:val="-16"/>
        </w:rPr>
        <w:t xml:space="preserve"> </w:t>
      </w:r>
      <w:r>
        <w:rPr>
          <w:color w:val="231F20"/>
          <w:spacing w:val="-3"/>
        </w:rPr>
        <w:t>as</w:t>
      </w:r>
      <w:r>
        <w:rPr>
          <w:color w:val="231F20"/>
          <w:spacing w:val="-16"/>
        </w:rPr>
        <w:t xml:space="preserve"> </w:t>
      </w:r>
      <w:r>
        <w:rPr>
          <w:color w:val="231F20"/>
          <w:spacing w:val="-7"/>
        </w:rPr>
        <w:t xml:space="preserve">caregivers </w:t>
      </w:r>
      <w:r>
        <w:rPr>
          <w:color w:val="231F20"/>
        </w:rPr>
        <w:t>could</w:t>
      </w:r>
      <w:r>
        <w:rPr>
          <w:color w:val="231F20"/>
          <w:spacing w:val="-9"/>
        </w:rPr>
        <w:t xml:space="preserve"> </w:t>
      </w:r>
      <w:r>
        <w:rPr>
          <w:color w:val="231F20"/>
        </w:rPr>
        <w:t>not</w:t>
      </w:r>
      <w:r>
        <w:rPr>
          <w:color w:val="231F20"/>
          <w:spacing w:val="-9"/>
        </w:rPr>
        <w:t xml:space="preserve"> </w:t>
      </w:r>
      <w:r>
        <w:rPr>
          <w:color w:val="231F20"/>
        </w:rPr>
        <w:t>sustain</w:t>
      </w:r>
      <w:r>
        <w:rPr>
          <w:color w:val="231F20"/>
          <w:spacing w:val="-9"/>
        </w:rPr>
        <w:t xml:space="preserve"> </w:t>
      </w:r>
      <w:r>
        <w:rPr>
          <w:color w:val="231F20"/>
        </w:rPr>
        <w:t>the</w:t>
      </w:r>
      <w:r>
        <w:rPr>
          <w:color w:val="231F20"/>
          <w:spacing w:val="-9"/>
        </w:rPr>
        <w:t xml:space="preserve"> </w:t>
      </w:r>
      <w:r>
        <w:rPr>
          <w:color w:val="231F20"/>
          <w:spacing w:val="-3"/>
        </w:rPr>
        <w:t>pay-out-of-pocket</w:t>
      </w:r>
      <w:r>
        <w:rPr>
          <w:color w:val="231F20"/>
          <w:spacing w:val="-9"/>
        </w:rPr>
        <w:t xml:space="preserve"> </w:t>
      </w:r>
      <w:r>
        <w:rPr>
          <w:color w:val="231F20"/>
          <w:spacing w:val="-3"/>
        </w:rPr>
        <w:t>expenses.</w:t>
      </w:r>
      <w:r>
        <w:rPr>
          <w:color w:val="231F20"/>
          <w:spacing w:val="-18"/>
        </w:rPr>
        <w:t xml:space="preserve"> </w:t>
      </w:r>
      <w:r>
        <w:rPr>
          <w:color w:val="231F20"/>
        </w:rPr>
        <w:t>The</w:t>
      </w:r>
      <w:r>
        <w:rPr>
          <w:color w:val="231F20"/>
          <w:spacing w:val="-9"/>
        </w:rPr>
        <w:t xml:space="preserve"> </w:t>
      </w:r>
      <w:r>
        <w:rPr>
          <w:color w:val="231F20"/>
        </w:rPr>
        <w:t xml:space="preserve">medical social </w:t>
      </w:r>
      <w:r>
        <w:rPr>
          <w:color w:val="231F20"/>
          <w:spacing w:val="-3"/>
        </w:rPr>
        <w:t xml:space="preserve">workers were </w:t>
      </w:r>
      <w:r>
        <w:rPr>
          <w:color w:val="231F20"/>
        </w:rPr>
        <w:t xml:space="preserve">invited in </w:t>
      </w:r>
      <w:r>
        <w:rPr>
          <w:color w:val="231F20"/>
          <w:spacing w:val="-4"/>
        </w:rPr>
        <w:t xml:space="preserve">patient’s </w:t>
      </w:r>
      <w:r>
        <w:rPr>
          <w:color w:val="231F20"/>
        </w:rPr>
        <w:t xml:space="preserve">management. Child </w:t>
      </w:r>
      <w:r>
        <w:rPr>
          <w:color w:val="231F20"/>
          <w:spacing w:val="-3"/>
        </w:rPr>
        <w:t xml:space="preserve">subsequently </w:t>
      </w:r>
      <w:r>
        <w:rPr>
          <w:color w:val="231F20"/>
        </w:rPr>
        <w:t xml:space="preserve">had three </w:t>
      </w:r>
      <w:r>
        <w:rPr>
          <w:color w:val="231F20"/>
          <w:spacing w:val="-4"/>
        </w:rPr>
        <w:t xml:space="preserve">negative </w:t>
      </w:r>
      <w:r>
        <w:rPr>
          <w:color w:val="231F20"/>
          <w:spacing w:val="-3"/>
        </w:rPr>
        <w:t xml:space="preserve">ventricular </w:t>
      </w:r>
      <w:r>
        <w:rPr>
          <w:color w:val="231F20"/>
        </w:rPr>
        <w:t xml:space="preserve">tap CSF </w:t>
      </w:r>
      <w:r>
        <w:rPr>
          <w:color w:val="231F20"/>
          <w:spacing w:val="-3"/>
        </w:rPr>
        <w:t xml:space="preserve">analysis </w:t>
      </w:r>
      <w:r>
        <w:rPr>
          <w:color w:val="231F20"/>
        </w:rPr>
        <w:t>and</w:t>
      </w:r>
      <w:r>
        <w:rPr>
          <w:color w:val="231F20"/>
          <w:spacing w:val="-19"/>
        </w:rPr>
        <w:t xml:space="preserve"> </w:t>
      </w:r>
      <w:r>
        <w:rPr>
          <w:color w:val="231F20"/>
          <w:spacing w:val="-4"/>
        </w:rPr>
        <w:t>was</w:t>
      </w:r>
      <w:r>
        <w:rPr>
          <w:color w:val="231F20"/>
          <w:spacing w:val="-19"/>
        </w:rPr>
        <w:t xml:space="preserve"> </w:t>
      </w:r>
      <w:r>
        <w:rPr>
          <w:color w:val="231F20"/>
          <w:spacing w:val="-3"/>
        </w:rPr>
        <w:t>scheduled</w:t>
      </w:r>
      <w:r>
        <w:rPr>
          <w:color w:val="231F20"/>
          <w:spacing w:val="-19"/>
        </w:rPr>
        <w:t xml:space="preserve"> </w:t>
      </w:r>
      <w:r>
        <w:rPr>
          <w:color w:val="231F20"/>
        </w:rPr>
        <w:t>for</w:t>
      </w:r>
      <w:r>
        <w:rPr>
          <w:color w:val="231F20"/>
          <w:spacing w:val="-19"/>
        </w:rPr>
        <w:t xml:space="preserve"> </w:t>
      </w:r>
      <w:r>
        <w:rPr>
          <w:color w:val="231F20"/>
        </w:rPr>
        <w:t>a</w:t>
      </w:r>
      <w:r>
        <w:rPr>
          <w:color w:val="231F20"/>
          <w:spacing w:val="-29"/>
        </w:rPr>
        <w:t xml:space="preserve"> </w:t>
      </w:r>
      <w:r>
        <w:rPr>
          <w:color w:val="231F20"/>
        </w:rPr>
        <w:t>VP</w:t>
      </w:r>
      <w:r>
        <w:rPr>
          <w:color w:val="231F20"/>
          <w:spacing w:val="-18"/>
        </w:rPr>
        <w:t xml:space="preserve"> </w:t>
      </w:r>
      <w:r>
        <w:rPr>
          <w:color w:val="231F20"/>
          <w:spacing w:val="-3"/>
        </w:rPr>
        <w:t>shunt</w:t>
      </w:r>
      <w:r>
        <w:rPr>
          <w:color w:val="231F20"/>
          <w:spacing w:val="-19"/>
        </w:rPr>
        <w:t xml:space="preserve"> </w:t>
      </w:r>
      <w:r>
        <w:rPr>
          <w:color w:val="231F20"/>
          <w:spacing w:val="-4"/>
        </w:rPr>
        <w:t>[Figure</w:t>
      </w:r>
      <w:r>
        <w:rPr>
          <w:color w:val="231F20"/>
          <w:spacing w:val="-19"/>
        </w:rPr>
        <w:t xml:space="preserve"> </w:t>
      </w:r>
      <w:r>
        <w:rPr>
          <w:color w:val="231F20"/>
        </w:rPr>
        <w:t>7].</w:t>
      </w:r>
      <w:r>
        <w:rPr>
          <w:color w:val="231F20"/>
          <w:spacing w:val="-29"/>
        </w:rPr>
        <w:t xml:space="preserve"> </w:t>
      </w:r>
      <w:r>
        <w:rPr>
          <w:color w:val="231F20"/>
        </w:rPr>
        <w:t>The</w:t>
      </w:r>
      <w:r>
        <w:rPr>
          <w:color w:val="231F20"/>
          <w:spacing w:val="-19"/>
        </w:rPr>
        <w:t xml:space="preserve"> </w:t>
      </w:r>
      <w:r>
        <w:rPr>
          <w:color w:val="231F20"/>
          <w:spacing w:val="-3"/>
        </w:rPr>
        <w:t>procedure</w:t>
      </w:r>
      <w:r>
        <w:rPr>
          <w:color w:val="231F20"/>
          <w:spacing w:val="-18"/>
        </w:rPr>
        <w:t xml:space="preserve"> </w:t>
      </w:r>
      <w:r>
        <w:rPr>
          <w:color w:val="231F20"/>
          <w:spacing w:val="-5"/>
        </w:rPr>
        <w:t xml:space="preserve">was </w:t>
      </w:r>
      <w:r>
        <w:rPr>
          <w:color w:val="231F20"/>
        </w:rPr>
        <w:t>performed</w:t>
      </w:r>
      <w:r>
        <w:rPr>
          <w:color w:val="231F20"/>
          <w:spacing w:val="-14"/>
        </w:rPr>
        <w:t xml:space="preserve"> </w:t>
      </w:r>
      <w:r>
        <w:rPr>
          <w:color w:val="231F20"/>
        </w:rPr>
        <w:t>after</w:t>
      </w:r>
      <w:r>
        <w:rPr>
          <w:color w:val="231F20"/>
          <w:spacing w:val="-13"/>
        </w:rPr>
        <w:t xml:space="preserve"> </w:t>
      </w:r>
      <w:r>
        <w:rPr>
          <w:color w:val="231F20"/>
        </w:rPr>
        <w:t>3</w:t>
      </w:r>
      <w:r>
        <w:rPr>
          <w:color w:val="231F20"/>
          <w:spacing w:val="-14"/>
        </w:rPr>
        <w:t xml:space="preserve"> </w:t>
      </w:r>
      <w:r>
        <w:rPr>
          <w:color w:val="231F20"/>
          <w:spacing w:val="-3"/>
        </w:rPr>
        <w:t>weeks;</w:t>
      </w:r>
      <w:r>
        <w:rPr>
          <w:color w:val="231F20"/>
          <w:spacing w:val="-13"/>
        </w:rPr>
        <w:t xml:space="preserve"> </w:t>
      </w:r>
      <w:r>
        <w:rPr>
          <w:color w:val="231F20"/>
        </w:rPr>
        <w:t>the</w:t>
      </w:r>
      <w:r>
        <w:rPr>
          <w:color w:val="231F20"/>
          <w:spacing w:val="-13"/>
        </w:rPr>
        <w:t xml:space="preserve"> </w:t>
      </w:r>
      <w:r>
        <w:rPr>
          <w:color w:val="231F20"/>
          <w:spacing w:val="-3"/>
        </w:rPr>
        <w:t>delay</w:t>
      </w:r>
      <w:r>
        <w:rPr>
          <w:color w:val="231F20"/>
          <w:spacing w:val="-14"/>
        </w:rPr>
        <w:t xml:space="preserve"> </w:t>
      </w:r>
      <w:r>
        <w:rPr>
          <w:color w:val="231F20"/>
          <w:spacing w:val="-3"/>
        </w:rPr>
        <w:t>was</w:t>
      </w:r>
      <w:r>
        <w:rPr>
          <w:color w:val="231F20"/>
          <w:spacing w:val="-13"/>
        </w:rPr>
        <w:t xml:space="preserve"> </w:t>
      </w:r>
      <w:r>
        <w:rPr>
          <w:color w:val="231F20"/>
        </w:rPr>
        <w:t>due</w:t>
      </w:r>
      <w:r>
        <w:rPr>
          <w:color w:val="231F20"/>
          <w:spacing w:val="-14"/>
        </w:rPr>
        <w:t xml:space="preserve"> </w:t>
      </w:r>
      <w:r>
        <w:rPr>
          <w:color w:val="231F20"/>
        </w:rPr>
        <w:t>to</w:t>
      </w:r>
      <w:r>
        <w:rPr>
          <w:color w:val="231F20"/>
          <w:spacing w:val="-13"/>
        </w:rPr>
        <w:t xml:space="preserve"> </w:t>
      </w:r>
      <w:r>
        <w:rPr>
          <w:color w:val="231F20"/>
        </w:rPr>
        <w:t>further</w:t>
      </w:r>
      <w:r>
        <w:rPr>
          <w:color w:val="231F20"/>
          <w:spacing w:val="-13"/>
        </w:rPr>
        <w:t xml:space="preserve"> </w:t>
      </w:r>
      <w:r>
        <w:rPr>
          <w:color w:val="231F20"/>
        </w:rPr>
        <w:t xml:space="preserve">financial limitations with shunt procurement. He was discharged on </w:t>
      </w:r>
      <w:r>
        <w:rPr>
          <w:color w:val="231F20"/>
          <w:spacing w:val="-3"/>
        </w:rPr>
        <w:t xml:space="preserve">postoperative </w:t>
      </w:r>
      <w:r>
        <w:rPr>
          <w:color w:val="231F20"/>
          <w:spacing w:val="-4"/>
        </w:rPr>
        <w:t xml:space="preserve">day </w:t>
      </w:r>
      <w:r>
        <w:rPr>
          <w:color w:val="231F20"/>
        </w:rPr>
        <w:t xml:space="preserve">3 and has been seen at the outpatients </w:t>
      </w:r>
      <w:r>
        <w:rPr>
          <w:color w:val="231F20"/>
          <w:spacing w:val="-5"/>
        </w:rPr>
        <w:t xml:space="preserve">with </w:t>
      </w:r>
      <w:r>
        <w:rPr>
          <w:color w:val="231F20"/>
          <w:spacing w:val="-4"/>
        </w:rPr>
        <w:t xml:space="preserve">improved </w:t>
      </w:r>
      <w:r>
        <w:rPr>
          <w:color w:val="231F20"/>
        </w:rPr>
        <w:t>seizure</w:t>
      </w:r>
      <w:r>
        <w:rPr>
          <w:color w:val="231F20"/>
          <w:spacing w:val="-5"/>
        </w:rPr>
        <w:t xml:space="preserve"> </w:t>
      </w:r>
      <w:r>
        <w:rPr>
          <w:color w:val="231F20"/>
        </w:rPr>
        <w:t>control.</w:t>
      </w:r>
    </w:p>
    <w:p w14:paraId="74E869C3" w14:textId="77777777" w:rsidR="009E647E" w:rsidRDefault="00000000">
      <w:pPr>
        <w:pStyle w:val="Heading1"/>
        <w:spacing w:before="184"/>
      </w:pPr>
      <w:r>
        <w:rPr>
          <w:color w:val="2E3092"/>
        </w:rPr>
        <w:t>Discussion</w:t>
      </w:r>
    </w:p>
    <w:p w14:paraId="132E5D25" w14:textId="77777777" w:rsidR="009E647E" w:rsidRDefault="00000000">
      <w:pPr>
        <w:pStyle w:val="BodyText"/>
        <w:spacing w:before="117" w:line="249" w:lineRule="auto"/>
        <w:ind w:left="118"/>
      </w:pPr>
      <w:r>
        <w:rPr>
          <w:color w:val="231F20"/>
        </w:rPr>
        <w:t>VP</w:t>
      </w:r>
      <w:r>
        <w:rPr>
          <w:color w:val="231F20"/>
          <w:spacing w:val="-19"/>
        </w:rPr>
        <w:t xml:space="preserve"> </w:t>
      </w:r>
      <w:r>
        <w:rPr>
          <w:color w:val="231F20"/>
        </w:rPr>
        <w:t>shunt</w:t>
      </w:r>
      <w:r>
        <w:rPr>
          <w:color w:val="231F20"/>
          <w:spacing w:val="-19"/>
        </w:rPr>
        <w:t xml:space="preserve"> </w:t>
      </w:r>
      <w:r>
        <w:rPr>
          <w:color w:val="231F20"/>
        </w:rPr>
        <w:t>insertion</w:t>
      </w:r>
      <w:r>
        <w:rPr>
          <w:color w:val="231F20"/>
          <w:spacing w:val="-19"/>
        </w:rPr>
        <w:t xml:space="preserve"> </w:t>
      </w:r>
      <w:r>
        <w:rPr>
          <w:color w:val="231F20"/>
        </w:rPr>
        <w:t>is</w:t>
      </w:r>
      <w:r>
        <w:rPr>
          <w:color w:val="231F20"/>
          <w:spacing w:val="-18"/>
        </w:rPr>
        <w:t xml:space="preserve"> </w:t>
      </w:r>
      <w:r>
        <w:rPr>
          <w:color w:val="231F20"/>
        </w:rPr>
        <w:t>the</w:t>
      </w:r>
      <w:r>
        <w:rPr>
          <w:color w:val="231F20"/>
          <w:spacing w:val="-19"/>
        </w:rPr>
        <w:t xml:space="preserve"> </w:t>
      </w:r>
      <w:r>
        <w:rPr>
          <w:color w:val="231F20"/>
        </w:rPr>
        <w:t>mainstay</w:t>
      </w:r>
      <w:r>
        <w:rPr>
          <w:color w:val="231F20"/>
          <w:spacing w:val="-19"/>
        </w:rPr>
        <w:t xml:space="preserve"> </w:t>
      </w:r>
      <w:r>
        <w:rPr>
          <w:color w:val="231F20"/>
        </w:rPr>
        <w:t>of</w:t>
      </w:r>
      <w:r>
        <w:rPr>
          <w:color w:val="231F20"/>
          <w:spacing w:val="-18"/>
        </w:rPr>
        <w:t xml:space="preserve"> </w:t>
      </w:r>
      <w:r>
        <w:rPr>
          <w:color w:val="231F20"/>
        </w:rPr>
        <w:t>hydrocephalus</w:t>
      </w:r>
      <w:r>
        <w:rPr>
          <w:color w:val="231F20"/>
          <w:spacing w:val="-19"/>
        </w:rPr>
        <w:t xml:space="preserve"> </w:t>
      </w:r>
      <w:r>
        <w:rPr>
          <w:color w:val="231F20"/>
        </w:rPr>
        <w:t>treatment in resource-limited countries.</w:t>
      </w:r>
      <w:r>
        <w:rPr>
          <w:color w:val="231F20"/>
          <w:vertAlign w:val="superscript"/>
        </w:rPr>
        <w:t>[11,12]</w:t>
      </w:r>
      <w:r>
        <w:rPr>
          <w:color w:val="231F20"/>
        </w:rPr>
        <w:t xml:space="preserve"> This treatment</w:t>
      </w:r>
      <w:r>
        <w:rPr>
          <w:color w:val="231F20"/>
          <w:spacing w:val="42"/>
        </w:rPr>
        <w:t xml:space="preserve"> </w:t>
      </w:r>
      <w:r>
        <w:rPr>
          <w:color w:val="231F20"/>
          <w:spacing w:val="-13"/>
        </w:rPr>
        <w:t>modality</w:t>
      </w:r>
    </w:p>
    <w:p w14:paraId="74B81F4B" w14:textId="77777777" w:rsidR="009E647E" w:rsidRDefault="00000000">
      <w:pPr>
        <w:pStyle w:val="BodyText"/>
        <w:spacing w:before="2"/>
        <w:rPr>
          <w:sz w:val="28"/>
        </w:rPr>
      </w:pPr>
      <w:r>
        <w:rPr>
          <w:noProof/>
        </w:rPr>
        <w:drawing>
          <wp:anchor distT="0" distB="0" distL="0" distR="0" simplePos="0" relativeHeight="19" behindDoc="0" locked="0" layoutInCell="1" allowOverlap="1" wp14:anchorId="6E3104F5" wp14:editId="69980F55">
            <wp:simplePos x="0" y="0"/>
            <wp:positionH relativeFrom="page">
              <wp:posOffset>683896</wp:posOffset>
            </wp:positionH>
            <wp:positionV relativeFrom="paragraph">
              <wp:posOffset>230790</wp:posOffset>
            </wp:positionV>
            <wp:extent cx="3111827" cy="3763327"/>
            <wp:effectExtent l="0" t="0" r="0" b="0"/>
            <wp:wrapTopAndBottom/>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6" cstate="print"/>
                    <a:stretch>
                      <a:fillRect/>
                    </a:stretch>
                  </pic:blipFill>
                  <pic:spPr>
                    <a:xfrm>
                      <a:off x="0" y="0"/>
                      <a:ext cx="3111827" cy="3763327"/>
                    </a:xfrm>
                    <a:prstGeom prst="rect">
                      <a:avLst/>
                    </a:prstGeom>
                  </pic:spPr>
                </pic:pic>
              </a:graphicData>
            </a:graphic>
          </wp:anchor>
        </w:drawing>
      </w:r>
    </w:p>
    <w:p w14:paraId="56956BB1" w14:textId="77777777" w:rsidR="009E647E" w:rsidRDefault="00000000">
      <w:pPr>
        <w:spacing w:before="14"/>
        <w:ind w:left="115"/>
        <w:rPr>
          <w:rFonts w:ascii="Arial"/>
          <w:b/>
          <w:sz w:val="14"/>
        </w:rPr>
      </w:pPr>
      <w:r>
        <w:rPr>
          <w:rFonts w:ascii="Arial"/>
          <w:b/>
          <w:color w:val="231F20"/>
          <w:sz w:val="14"/>
        </w:rPr>
        <w:t>Figure 5: Brain MRI. T2W. Coronal section. Triventriculomegaly</w:t>
      </w:r>
    </w:p>
    <w:p w14:paraId="3D51516C" w14:textId="77777777" w:rsidR="009E647E" w:rsidRDefault="00000000">
      <w:pPr>
        <w:pStyle w:val="BodyText"/>
        <w:spacing w:before="7"/>
        <w:rPr>
          <w:rFonts w:ascii="Arial"/>
          <w:b/>
          <w:sz w:val="22"/>
        </w:rPr>
      </w:pPr>
      <w:r>
        <w:br w:type="column"/>
      </w:r>
    </w:p>
    <w:p w14:paraId="73AD7A31" w14:textId="77777777" w:rsidR="009E647E" w:rsidRDefault="00000000">
      <w:pPr>
        <w:pStyle w:val="BodyText"/>
        <w:spacing w:line="249" w:lineRule="auto"/>
        <w:ind w:left="116" w:right="115"/>
        <w:jc w:val="both"/>
      </w:pPr>
      <w:r>
        <w:rPr>
          <w:color w:val="231F20"/>
        </w:rPr>
        <w:t xml:space="preserve">is effective, although is not without complications with </w:t>
      </w:r>
      <w:r>
        <w:rPr>
          <w:color w:val="231F20"/>
          <w:spacing w:val="-5"/>
        </w:rPr>
        <w:t xml:space="preserve">the </w:t>
      </w:r>
      <w:r>
        <w:rPr>
          <w:color w:val="231F20"/>
        </w:rPr>
        <w:t xml:space="preserve">potential for several revisions </w:t>
      </w:r>
      <w:r>
        <w:rPr>
          <w:color w:val="231F20"/>
          <w:spacing w:val="-3"/>
        </w:rPr>
        <w:t xml:space="preserve">over </w:t>
      </w:r>
      <w:r>
        <w:rPr>
          <w:color w:val="231F20"/>
        </w:rPr>
        <w:t>a lifetime.</w:t>
      </w:r>
      <w:r>
        <w:rPr>
          <w:color w:val="231F20"/>
          <w:vertAlign w:val="superscript"/>
        </w:rPr>
        <w:t>[11]</w:t>
      </w:r>
      <w:r>
        <w:rPr>
          <w:color w:val="231F20"/>
        </w:rPr>
        <w:t xml:space="preserve"> In this</w:t>
      </w:r>
      <w:r>
        <w:rPr>
          <w:color w:val="231F20"/>
          <w:spacing w:val="-30"/>
        </w:rPr>
        <w:t xml:space="preserve"> </w:t>
      </w:r>
      <w:r>
        <w:rPr>
          <w:color w:val="231F20"/>
          <w:spacing w:val="-11"/>
        </w:rPr>
        <w:t xml:space="preserve">series, </w:t>
      </w:r>
      <w:r>
        <w:rPr>
          <w:color w:val="231F20"/>
        </w:rPr>
        <w:t>167 patients (98.2%) had VP shunt insertion, whereas only 3 patients</w:t>
      </w:r>
      <w:r>
        <w:rPr>
          <w:color w:val="231F20"/>
          <w:spacing w:val="-11"/>
        </w:rPr>
        <w:t xml:space="preserve"> </w:t>
      </w:r>
      <w:r>
        <w:rPr>
          <w:color w:val="231F20"/>
        </w:rPr>
        <w:t>(1.8%)</w:t>
      </w:r>
      <w:r>
        <w:rPr>
          <w:color w:val="231F20"/>
          <w:spacing w:val="-11"/>
        </w:rPr>
        <w:t xml:space="preserve"> </w:t>
      </w:r>
      <w:r>
        <w:rPr>
          <w:color w:val="231F20"/>
        </w:rPr>
        <w:t>had</w:t>
      </w:r>
      <w:r>
        <w:rPr>
          <w:color w:val="231F20"/>
          <w:spacing w:val="-10"/>
        </w:rPr>
        <w:t xml:space="preserve"> </w:t>
      </w:r>
      <w:r>
        <w:rPr>
          <w:color w:val="231F20"/>
        </w:rPr>
        <w:t>endoscopic</w:t>
      </w:r>
      <w:r>
        <w:rPr>
          <w:color w:val="231F20"/>
          <w:spacing w:val="-11"/>
        </w:rPr>
        <w:t xml:space="preserve"> </w:t>
      </w:r>
      <w:r>
        <w:rPr>
          <w:color w:val="231F20"/>
        </w:rPr>
        <w:t>third</w:t>
      </w:r>
      <w:r>
        <w:rPr>
          <w:color w:val="231F20"/>
          <w:spacing w:val="-10"/>
        </w:rPr>
        <w:t xml:space="preserve"> </w:t>
      </w:r>
      <w:r>
        <w:rPr>
          <w:color w:val="231F20"/>
        </w:rPr>
        <w:t>ventriculostomy</w:t>
      </w:r>
      <w:r>
        <w:rPr>
          <w:color w:val="231F20"/>
          <w:spacing w:val="-11"/>
        </w:rPr>
        <w:t xml:space="preserve"> </w:t>
      </w:r>
      <w:r>
        <w:rPr>
          <w:color w:val="231F20"/>
        </w:rPr>
        <w:t>(ETV). The</w:t>
      </w:r>
      <w:r>
        <w:rPr>
          <w:color w:val="231F20"/>
          <w:spacing w:val="-22"/>
        </w:rPr>
        <w:t xml:space="preserve"> </w:t>
      </w:r>
      <w:r>
        <w:rPr>
          <w:color w:val="231F20"/>
          <w:spacing w:val="-3"/>
        </w:rPr>
        <w:t>etiological</w:t>
      </w:r>
      <w:r>
        <w:rPr>
          <w:color w:val="231F20"/>
          <w:spacing w:val="-21"/>
        </w:rPr>
        <w:t xml:space="preserve"> </w:t>
      </w:r>
      <w:r>
        <w:rPr>
          <w:color w:val="231F20"/>
        </w:rPr>
        <w:t>profile</w:t>
      </w:r>
      <w:r>
        <w:rPr>
          <w:color w:val="231F20"/>
          <w:spacing w:val="-21"/>
        </w:rPr>
        <w:t xml:space="preserve"> </w:t>
      </w:r>
      <w:r>
        <w:rPr>
          <w:color w:val="231F20"/>
        </w:rPr>
        <w:t>in</w:t>
      </w:r>
      <w:r>
        <w:rPr>
          <w:color w:val="231F20"/>
          <w:spacing w:val="-21"/>
        </w:rPr>
        <w:t xml:space="preserve"> </w:t>
      </w:r>
      <w:r>
        <w:rPr>
          <w:color w:val="231F20"/>
        </w:rPr>
        <w:t>this</w:t>
      </w:r>
      <w:r>
        <w:rPr>
          <w:color w:val="231F20"/>
          <w:spacing w:val="-21"/>
        </w:rPr>
        <w:t xml:space="preserve"> </w:t>
      </w:r>
      <w:r>
        <w:rPr>
          <w:color w:val="231F20"/>
        </w:rPr>
        <w:t>study</w:t>
      </w:r>
      <w:r>
        <w:rPr>
          <w:color w:val="231F20"/>
          <w:spacing w:val="-21"/>
        </w:rPr>
        <w:t xml:space="preserve"> </w:t>
      </w:r>
      <w:r>
        <w:rPr>
          <w:color w:val="231F20"/>
          <w:spacing w:val="-4"/>
        </w:rPr>
        <w:t>were</w:t>
      </w:r>
      <w:r>
        <w:rPr>
          <w:color w:val="231F20"/>
          <w:spacing w:val="-21"/>
        </w:rPr>
        <w:t xml:space="preserve"> </w:t>
      </w:r>
      <w:r>
        <w:rPr>
          <w:color w:val="231F20"/>
        </w:rPr>
        <w:t>as</w:t>
      </w:r>
      <w:r>
        <w:rPr>
          <w:color w:val="231F20"/>
          <w:spacing w:val="-21"/>
        </w:rPr>
        <w:t xml:space="preserve"> </w:t>
      </w:r>
      <w:r>
        <w:rPr>
          <w:color w:val="231F20"/>
          <w:spacing w:val="-3"/>
        </w:rPr>
        <w:t>follows:</w:t>
      </w:r>
      <w:r>
        <w:rPr>
          <w:color w:val="231F20"/>
          <w:spacing w:val="-21"/>
        </w:rPr>
        <w:t xml:space="preserve"> </w:t>
      </w:r>
      <w:r>
        <w:rPr>
          <w:color w:val="231F20"/>
        </w:rPr>
        <w:t>aqueductal</w:t>
      </w:r>
    </w:p>
    <w:p w14:paraId="6135A176" w14:textId="77777777" w:rsidR="009E647E" w:rsidRDefault="00000000">
      <w:pPr>
        <w:pStyle w:val="BodyText"/>
        <w:spacing w:before="10"/>
        <w:rPr>
          <w:sz w:val="18"/>
        </w:rPr>
      </w:pPr>
      <w:r>
        <w:rPr>
          <w:noProof/>
        </w:rPr>
        <w:drawing>
          <wp:anchor distT="0" distB="0" distL="0" distR="0" simplePos="0" relativeHeight="20" behindDoc="0" locked="0" layoutInCell="1" allowOverlap="1" wp14:anchorId="0991121D" wp14:editId="1D709B09">
            <wp:simplePos x="0" y="0"/>
            <wp:positionH relativeFrom="page">
              <wp:posOffset>4001211</wp:posOffset>
            </wp:positionH>
            <wp:positionV relativeFrom="paragraph">
              <wp:posOffset>162612</wp:posOffset>
            </wp:positionV>
            <wp:extent cx="3111817" cy="2968942"/>
            <wp:effectExtent l="0" t="0" r="0" b="0"/>
            <wp:wrapTopAndBottom/>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7" cstate="print"/>
                    <a:stretch>
                      <a:fillRect/>
                    </a:stretch>
                  </pic:blipFill>
                  <pic:spPr>
                    <a:xfrm>
                      <a:off x="0" y="0"/>
                      <a:ext cx="3111817" cy="2968942"/>
                    </a:xfrm>
                    <a:prstGeom prst="rect">
                      <a:avLst/>
                    </a:prstGeom>
                  </pic:spPr>
                </pic:pic>
              </a:graphicData>
            </a:graphic>
          </wp:anchor>
        </w:drawing>
      </w:r>
    </w:p>
    <w:p w14:paraId="618008DA" w14:textId="77777777" w:rsidR="009E647E" w:rsidRDefault="00000000">
      <w:pPr>
        <w:spacing w:before="25"/>
        <w:ind w:left="115"/>
        <w:jc w:val="both"/>
        <w:rPr>
          <w:rFonts w:ascii="Arial"/>
          <w:b/>
          <w:sz w:val="14"/>
        </w:rPr>
      </w:pPr>
      <w:r>
        <w:rPr>
          <w:rFonts w:ascii="Arial"/>
          <w:b/>
          <w:color w:val="231F20"/>
          <w:sz w:val="14"/>
        </w:rPr>
        <w:t>Figure 6: Brain MRI. T2W. Sagittal section. Triventriculomegaly</w:t>
      </w:r>
    </w:p>
    <w:p w14:paraId="07E07CFF" w14:textId="77777777" w:rsidR="009E647E" w:rsidRDefault="009E647E">
      <w:pPr>
        <w:pStyle w:val="BodyText"/>
        <w:rPr>
          <w:rFonts w:ascii="Arial"/>
          <w:b/>
        </w:rPr>
      </w:pPr>
    </w:p>
    <w:p w14:paraId="4A280865" w14:textId="77777777" w:rsidR="009E647E" w:rsidRDefault="00000000">
      <w:pPr>
        <w:pStyle w:val="BodyText"/>
        <w:spacing w:before="9"/>
        <w:rPr>
          <w:rFonts w:ascii="Arial"/>
          <w:b/>
          <w:sz w:val="11"/>
        </w:rPr>
      </w:pPr>
      <w:r>
        <w:rPr>
          <w:noProof/>
        </w:rPr>
        <w:drawing>
          <wp:anchor distT="0" distB="0" distL="0" distR="0" simplePos="0" relativeHeight="21" behindDoc="0" locked="0" layoutInCell="1" allowOverlap="1" wp14:anchorId="03F85A1A" wp14:editId="69A542E7">
            <wp:simplePos x="0" y="0"/>
            <wp:positionH relativeFrom="page">
              <wp:posOffset>4001211</wp:posOffset>
            </wp:positionH>
            <wp:positionV relativeFrom="paragraph">
              <wp:posOffset>111171</wp:posOffset>
            </wp:positionV>
            <wp:extent cx="3111831" cy="4097654"/>
            <wp:effectExtent l="0" t="0" r="0" b="0"/>
            <wp:wrapTopAndBottom/>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8" cstate="print"/>
                    <a:stretch>
                      <a:fillRect/>
                    </a:stretch>
                  </pic:blipFill>
                  <pic:spPr>
                    <a:xfrm>
                      <a:off x="0" y="0"/>
                      <a:ext cx="3111831" cy="4097654"/>
                    </a:xfrm>
                    <a:prstGeom prst="rect">
                      <a:avLst/>
                    </a:prstGeom>
                  </pic:spPr>
                </pic:pic>
              </a:graphicData>
            </a:graphic>
          </wp:anchor>
        </w:drawing>
      </w:r>
    </w:p>
    <w:p w14:paraId="7CD6E8A6" w14:textId="77777777" w:rsidR="009E647E" w:rsidRDefault="00000000">
      <w:pPr>
        <w:spacing w:before="10"/>
        <w:ind w:left="115"/>
        <w:jc w:val="both"/>
        <w:rPr>
          <w:rFonts w:ascii="Arial"/>
          <w:b/>
          <w:sz w:val="14"/>
        </w:rPr>
      </w:pPr>
      <w:r>
        <w:rPr>
          <w:rFonts w:ascii="Arial"/>
          <w:b/>
          <w:color w:val="231F20"/>
          <w:sz w:val="14"/>
        </w:rPr>
        <w:t>Figure 7: Ventricular catheter placement</w:t>
      </w:r>
    </w:p>
    <w:p w14:paraId="5BA81FF7" w14:textId="77777777" w:rsidR="009E647E" w:rsidRDefault="009E647E">
      <w:pPr>
        <w:jc w:val="both"/>
        <w:rPr>
          <w:rFonts w:ascii="Arial"/>
          <w:sz w:val="14"/>
        </w:rPr>
        <w:sectPr w:rsidR="009E647E">
          <w:pgSz w:w="12240" w:h="15840"/>
          <w:pgMar w:top="900" w:right="960" w:bottom="280" w:left="960" w:header="215" w:footer="0" w:gutter="0"/>
          <w:cols w:num="2" w:space="720" w:equalWidth="0">
            <w:col w:w="5026" w:space="198"/>
            <w:col w:w="5096"/>
          </w:cols>
        </w:sectPr>
      </w:pPr>
    </w:p>
    <w:p w14:paraId="5BDF23B7" w14:textId="77777777" w:rsidR="009E647E" w:rsidRDefault="009E647E">
      <w:pPr>
        <w:pStyle w:val="BodyText"/>
        <w:spacing w:before="2"/>
        <w:rPr>
          <w:rFonts w:ascii="Arial"/>
          <w:b/>
          <w:sz w:val="19"/>
        </w:rPr>
      </w:pPr>
    </w:p>
    <w:p w14:paraId="1A6A0D48" w14:textId="77777777" w:rsidR="009E647E" w:rsidRDefault="00000000">
      <w:pPr>
        <w:tabs>
          <w:tab w:val="left" w:pos="3411"/>
        </w:tabs>
        <w:spacing w:before="94"/>
        <w:ind w:left="115"/>
        <w:rPr>
          <w:rFonts w:ascii="BPG Sans Modern GPL&amp;GNU"/>
          <w:sz w:val="16"/>
        </w:rPr>
      </w:pPr>
      <w:r>
        <w:rPr>
          <w:rFonts w:ascii="BPG Sans Modern GPL&amp;GNU"/>
          <w:color w:val="231F20"/>
          <w:sz w:val="16"/>
        </w:rPr>
        <w:t>32</w:t>
      </w:r>
      <w:r>
        <w:rPr>
          <w:rFonts w:ascii="BPG Sans Modern GPL&amp;GNU"/>
          <w:color w:val="231F20"/>
          <w:sz w:val="16"/>
        </w:rPr>
        <w:tab/>
        <w:t>Journal</w:t>
      </w:r>
      <w:r>
        <w:rPr>
          <w:rFonts w:ascii="BPG Sans Modern GPL&amp;GNU"/>
          <w:color w:val="231F20"/>
          <w:spacing w:val="-36"/>
          <w:sz w:val="16"/>
        </w:rPr>
        <w:t xml:space="preserve"> </w:t>
      </w:r>
      <w:r>
        <w:rPr>
          <w:rFonts w:ascii="BPG Sans Modern GPL&amp;GNU"/>
          <w:color w:val="231F20"/>
          <w:sz w:val="16"/>
        </w:rPr>
        <w:t>of</w:t>
      </w:r>
      <w:r>
        <w:rPr>
          <w:rFonts w:ascii="BPG Sans Modern GPL&amp;GNU"/>
          <w:color w:val="231F20"/>
          <w:spacing w:val="-36"/>
          <w:sz w:val="16"/>
        </w:rPr>
        <w:t xml:space="preserve"> </w:t>
      </w:r>
      <w:r>
        <w:rPr>
          <w:rFonts w:ascii="BPG Sans Modern GPL&amp;GNU"/>
          <w:color w:val="231F20"/>
          <w:sz w:val="16"/>
        </w:rPr>
        <w:t>the</w:t>
      </w:r>
      <w:r>
        <w:rPr>
          <w:rFonts w:ascii="BPG Sans Modern GPL&amp;GNU"/>
          <w:color w:val="231F20"/>
          <w:spacing w:val="-36"/>
          <w:sz w:val="16"/>
        </w:rPr>
        <w:t xml:space="preserve"> </w:t>
      </w:r>
      <w:r>
        <w:rPr>
          <w:rFonts w:ascii="BPG Sans Modern GPL&amp;GNU"/>
          <w:color w:val="231F20"/>
          <w:sz w:val="16"/>
        </w:rPr>
        <w:t>West</w:t>
      </w:r>
      <w:r>
        <w:rPr>
          <w:rFonts w:ascii="BPG Sans Modern GPL&amp;GNU"/>
          <w:color w:val="231F20"/>
          <w:spacing w:val="-39"/>
          <w:sz w:val="16"/>
        </w:rPr>
        <w:t xml:space="preserve"> </w:t>
      </w:r>
      <w:r>
        <w:rPr>
          <w:rFonts w:ascii="BPG Sans Modern GPL&amp;GNU"/>
          <w:color w:val="231F20"/>
          <w:sz w:val="16"/>
        </w:rPr>
        <w:t>African</w:t>
      </w:r>
      <w:r>
        <w:rPr>
          <w:rFonts w:ascii="BPG Sans Modern GPL&amp;GNU"/>
          <w:color w:val="231F20"/>
          <w:spacing w:val="-36"/>
          <w:sz w:val="16"/>
        </w:rPr>
        <w:t xml:space="preserve"> </w:t>
      </w:r>
      <w:r>
        <w:rPr>
          <w:rFonts w:ascii="BPG Sans Modern GPL&amp;GNU"/>
          <w:color w:val="231F20"/>
          <w:sz w:val="16"/>
        </w:rPr>
        <w:t>College</w:t>
      </w:r>
      <w:r>
        <w:rPr>
          <w:rFonts w:ascii="BPG Sans Modern GPL&amp;GNU"/>
          <w:color w:val="231F20"/>
          <w:spacing w:val="-36"/>
          <w:sz w:val="16"/>
        </w:rPr>
        <w:t xml:space="preserve"> </w:t>
      </w:r>
      <w:r>
        <w:rPr>
          <w:rFonts w:ascii="BPG Sans Modern GPL&amp;GNU"/>
          <w:color w:val="231F20"/>
          <w:sz w:val="16"/>
        </w:rPr>
        <w:t>of</w:t>
      </w:r>
      <w:r>
        <w:rPr>
          <w:rFonts w:ascii="BPG Sans Modern GPL&amp;GNU"/>
          <w:color w:val="231F20"/>
          <w:spacing w:val="-36"/>
          <w:sz w:val="16"/>
        </w:rPr>
        <w:t xml:space="preserve"> </w:t>
      </w:r>
      <w:r>
        <w:rPr>
          <w:rFonts w:ascii="BPG Sans Modern GPL&amp;GNU"/>
          <w:color w:val="231F20"/>
          <w:sz w:val="16"/>
        </w:rPr>
        <w:t>Surgeons</w:t>
      </w:r>
      <w:r>
        <w:rPr>
          <w:rFonts w:ascii="BPG Sans Modern GPL&amp;GNU"/>
          <w:color w:val="231F20"/>
          <w:spacing w:val="-23"/>
          <w:sz w:val="16"/>
        </w:rPr>
        <w:t xml:space="preserve"> </w:t>
      </w:r>
      <w:r>
        <w:rPr>
          <w:rFonts w:ascii="BPG Sans Modern GPL&amp;GNU"/>
          <w:color w:val="231F20"/>
          <w:sz w:val="16"/>
        </w:rPr>
        <w:t>|</w:t>
      </w:r>
      <w:r>
        <w:rPr>
          <w:rFonts w:ascii="BPG Sans Modern GPL&amp;GNU"/>
          <w:color w:val="231F20"/>
          <w:spacing w:val="-24"/>
          <w:sz w:val="16"/>
        </w:rPr>
        <w:t xml:space="preserve"> </w:t>
      </w:r>
      <w:r>
        <w:rPr>
          <w:rFonts w:ascii="BPG Sans Modern GPL&amp;GNU"/>
          <w:color w:val="231F20"/>
          <w:sz w:val="16"/>
        </w:rPr>
        <w:t>Volume</w:t>
      </w:r>
      <w:r>
        <w:rPr>
          <w:rFonts w:ascii="BPG Sans Modern GPL&amp;GNU"/>
          <w:color w:val="231F20"/>
          <w:spacing w:val="-36"/>
          <w:sz w:val="16"/>
        </w:rPr>
        <w:t xml:space="preserve"> </w:t>
      </w:r>
      <w:r>
        <w:rPr>
          <w:rFonts w:ascii="BPG Sans Modern GPL&amp;GNU"/>
          <w:color w:val="231F20"/>
          <w:spacing w:val="-6"/>
          <w:sz w:val="16"/>
        </w:rPr>
        <w:t>11</w:t>
      </w:r>
      <w:r>
        <w:rPr>
          <w:rFonts w:ascii="BPG Sans Modern GPL&amp;GNU"/>
          <w:color w:val="231F20"/>
          <w:spacing w:val="-24"/>
          <w:sz w:val="16"/>
        </w:rPr>
        <w:t xml:space="preserve"> </w:t>
      </w:r>
      <w:r>
        <w:rPr>
          <w:rFonts w:ascii="BPG Sans Modern GPL&amp;GNU"/>
          <w:color w:val="231F20"/>
          <w:sz w:val="16"/>
        </w:rPr>
        <w:t>|</w:t>
      </w:r>
      <w:r>
        <w:rPr>
          <w:rFonts w:ascii="BPG Sans Modern GPL&amp;GNU"/>
          <w:color w:val="231F20"/>
          <w:spacing w:val="-23"/>
          <w:sz w:val="16"/>
        </w:rPr>
        <w:t xml:space="preserve"> </w:t>
      </w:r>
      <w:r>
        <w:rPr>
          <w:rFonts w:ascii="BPG Sans Modern GPL&amp;GNU"/>
          <w:color w:val="231F20"/>
          <w:sz w:val="16"/>
        </w:rPr>
        <w:t>Issue</w:t>
      </w:r>
      <w:r>
        <w:rPr>
          <w:rFonts w:ascii="BPG Sans Modern GPL&amp;GNU"/>
          <w:color w:val="231F20"/>
          <w:spacing w:val="-36"/>
          <w:sz w:val="16"/>
        </w:rPr>
        <w:t xml:space="preserve"> </w:t>
      </w:r>
      <w:r>
        <w:rPr>
          <w:rFonts w:ascii="BPG Sans Modern GPL&amp;GNU"/>
          <w:color w:val="231F20"/>
          <w:sz w:val="16"/>
        </w:rPr>
        <w:t>3</w:t>
      </w:r>
      <w:r>
        <w:rPr>
          <w:rFonts w:ascii="BPG Sans Modern GPL&amp;GNU"/>
          <w:color w:val="231F20"/>
          <w:spacing w:val="-24"/>
          <w:sz w:val="16"/>
        </w:rPr>
        <w:t xml:space="preserve"> </w:t>
      </w:r>
      <w:r>
        <w:rPr>
          <w:rFonts w:ascii="BPG Sans Modern GPL&amp;GNU"/>
          <w:color w:val="231F20"/>
          <w:sz w:val="16"/>
        </w:rPr>
        <w:t>|</w:t>
      </w:r>
      <w:r>
        <w:rPr>
          <w:rFonts w:ascii="BPG Sans Modern GPL&amp;GNU"/>
          <w:color w:val="231F20"/>
          <w:spacing w:val="-23"/>
          <w:sz w:val="16"/>
        </w:rPr>
        <w:t xml:space="preserve"> </w:t>
      </w:r>
      <w:r>
        <w:rPr>
          <w:rFonts w:ascii="BPG Sans Modern GPL&amp;GNU"/>
          <w:color w:val="231F20"/>
          <w:sz w:val="16"/>
        </w:rPr>
        <w:t>July-September</w:t>
      </w:r>
      <w:r>
        <w:rPr>
          <w:rFonts w:ascii="BPG Sans Modern GPL&amp;GNU"/>
          <w:color w:val="231F20"/>
          <w:spacing w:val="-36"/>
          <w:sz w:val="16"/>
        </w:rPr>
        <w:t xml:space="preserve"> </w:t>
      </w:r>
      <w:r>
        <w:rPr>
          <w:rFonts w:ascii="BPG Sans Modern GPL&amp;GNU"/>
          <w:color w:val="231F20"/>
          <w:sz w:val="16"/>
        </w:rPr>
        <w:t>2021</w:t>
      </w:r>
    </w:p>
    <w:p w14:paraId="718C48E9" w14:textId="77777777" w:rsidR="009E647E" w:rsidRDefault="009E647E">
      <w:pPr>
        <w:rPr>
          <w:rFonts w:ascii="BPG Sans Modern GPL&amp;GNU"/>
          <w:sz w:val="16"/>
        </w:rPr>
        <w:sectPr w:rsidR="009E647E">
          <w:type w:val="continuous"/>
          <w:pgSz w:w="12240" w:h="15840"/>
          <w:pgMar w:top="900" w:right="960" w:bottom="280" w:left="960" w:header="720" w:footer="720" w:gutter="0"/>
          <w:cols w:space="720"/>
        </w:sectPr>
      </w:pPr>
    </w:p>
    <w:p w14:paraId="2DD616F8" w14:textId="77777777" w:rsidR="009E647E" w:rsidRDefault="009E647E">
      <w:pPr>
        <w:pStyle w:val="BodyText"/>
        <w:spacing w:before="3"/>
        <w:rPr>
          <w:rFonts w:ascii="BPG Sans Modern GPL&amp;GNU"/>
          <w:sz w:val="14"/>
        </w:rPr>
      </w:pPr>
    </w:p>
    <w:p w14:paraId="093BF98B" w14:textId="77777777" w:rsidR="009E647E" w:rsidRDefault="009E647E">
      <w:pPr>
        <w:rPr>
          <w:rFonts w:ascii="BPG Sans Modern GPL&amp;GNU"/>
          <w:sz w:val="14"/>
        </w:rPr>
        <w:sectPr w:rsidR="009E647E">
          <w:pgSz w:w="12240" w:h="15840"/>
          <w:pgMar w:top="900" w:right="960" w:bottom="280" w:left="960" w:header="215" w:footer="0" w:gutter="0"/>
          <w:cols w:space="720"/>
        </w:sectPr>
      </w:pPr>
    </w:p>
    <w:p w14:paraId="5CE10DFB" w14:textId="77777777" w:rsidR="009E647E" w:rsidRDefault="00000000">
      <w:pPr>
        <w:pStyle w:val="BodyText"/>
        <w:spacing w:before="89"/>
        <w:ind w:left="117"/>
        <w:jc w:val="both"/>
      </w:pPr>
      <w:r>
        <w:rPr>
          <w:color w:val="231F20"/>
        </w:rPr>
        <w:t>stenosis (64.7%), post-meningitis (11.2%), Dandy–Walker</w:t>
      </w:r>
    </w:p>
    <w:p w14:paraId="40E230C6" w14:textId="77777777" w:rsidR="009E647E" w:rsidRDefault="00000000">
      <w:pPr>
        <w:pStyle w:val="BodyText"/>
        <w:spacing w:before="14" w:line="254" w:lineRule="auto"/>
        <w:ind w:left="117" w:right="38"/>
        <w:jc w:val="both"/>
      </w:pPr>
      <w:r>
        <w:rPr>
          <w:color w:val="231F20"/>
        </w:rPr>
        <w:t xml:space="preserve">malformation (9.4%), Chiari malformation (10.6%), </w:t>
      </w:r>
      <w:r>
        <w:rPr>
          <w:color w:val="231F20"/>
          <w:spacing w:val="-3"/>
        </w:rPr>
        <w:t>normal pressure</w:t>
      </w:r>
      <w:r>
        <w:rPr>
          <w:color w:val="231F20"/>
          <w:spacing w:val="-18"/>
        </w:rPr>
        <w:t xml:space="preserve"> </w:t>
      </w:r>
      <w:r>
        <w:rPr>
          <w:color w:val="231F20"/>
          <w:spacing w:val="-4"/>
        </w:rPr>
        <w:t>hydrocephalus</w:t>
      </w:r>
      <w:r>
        <w:rPr>
          <w:color w:val="231F20"/>
          <w:spacing w:val="-17"/>
        </w:rPr>
        <w:t xml:space="preserve"> </w:t>
      </w:r>
      <w:r>
        <w:rPr>
          <w:color w:val="231F20"/>
          <w:spacing w:val="-3"/>
        </w:rPr>
        <w:t>(3.5%),</w:t>
      </w:r>
      <w:r>
        <w:rPr>
          <w:color w:val="231F20"/>
          <w:spacing w:val="-17"/>
        </w:rPr>
        <w:t xml:space="preserve"> </w:t>
      </w:r>
      <w:r>
        <w:rPr>
          <w:color w:val="231F20"/>
        </w:rPr>
        <w:t>and</w:t>
      </w:r>
      <w:r>
        <w:rPr>
          <w:color w:val="231F20"/>
          <w:spacing w:val="-17"/>
        </w:rPr>
        <w:t xml:space="preserve"> </w:t>
      </w:r>
      <w:r>
        <w:rPr>
          <w:color w:val="231F20"/>
          <w:spacing w:val="-3"/>
        </w:rPr>
        <w:t>porencephalic</w:t>
      </w:r>
      <w:r>
        <w:rPr>
          <w:color w:val="231F20"/>
          <w:spacing w:val="-17"/>
        </w:rPr>
        <w:t xml:space="preserve"> </w:t>
      </w:r>
      <w:r>
        <w:rPr>
          <w:color w:val="231F20"/>
          <w:spacing w:val="-3"/>
        </w:rPr>
        <w:t>cyst</w:t>
      </w:r>
      <w:r>
        <w:rPr>
          <w:color w:val="231F20"/>
          <w:spacing w:val="-17"/>
        </w:rPr>
        <w:t xml:space="preserve"> </w:t>
      </w:r>
      <w:r>
        <w:rPr>
          <w:color w:val="231F20"/>
          <w:spacing w:val="-3"/>
        </w:rPr>
        <w:t xml:space="preserve">(0.58%) </w:t>
      </w:r>
      <w:r>
        <w:rPr>
          <w:color w:val="231F20"/>
          <w:spacing w:val="-5"/>
        </w:rPr>
        <w:t>[Table</w:t>
      </w:r>
      <w:r>
        <w:rPr>
          <w:color w:val="231F20"/>
          <w:spacing w:val="-19"/>
        </w:rPr>
        <w:t xml:space="preserve"> </w:t>
      </w:r>
      <w:r>
        <w:rPr>
          <w:color w:val="231F20"/>
        </w:rPr>
        <w:t>1].</w:t>
      </w:r>
      <w:r>
        <w:rPr>
          <w:color w:val="231F20"/>
          <w:spacing w:val="-28"/>
        </w:rPr>
        <w:t xml:space="preserve"> </w:t>
      </w:r>
      <w:r>
        <w:rPr>
          <w:color w:val="231F20"/>
        </w:rPr>
        <w:t>The</w:t>
      </w:r>
      <w:r>
        <w:rPr>
          <w:color w:val="231F20"/>
          <w:spacing w:val="-18"/>
        </w:rPr>
        <w:t xml:space="preserve"> </w:t>
      </w:r>
      <w:r>
        <w:rPr>
          <w:color w:val="231F20"/>
        </w:rPr>
        <w:t>recommended</w:t>
      </w:r>
      <w:r>
        <w:rPr>
          <w:color w:val="231F20"/>
          <w:spacing w:val="-19"/>
        </w:rPr>
        <w:t xml:space="preserve"> </w:t>
      </w:r>
      <w:r>
        <w:rPr>
          <w:color w:val="231F20"/>
        </w:rPr>
        <w:t>treatment</w:t>
      </w:r>
      <w:r>
        <w:rPr>
          <w:color w:val="231F20"/>
          <w:spacing w:val="-19"/>
        </w:rPr>
        <w:t xml:space="preserve"> </w:t>
      </w:r>
      <w:r>
        <w:rPr>
          <w:color w:val="231F20"/>
        </w:rPr>
        <w:t>for</w:t>
      </w:r>
      <w:r>
        <w:rPr>
          <w:color w:val="231F20"/>
          <w:spacing w:val="-18"/>
        </w:rPr>
        <w:t xml:space="preserve"> </w:t>
      </w:r>
      <w:r>
        <w:rPr>
          <w:color w:val="231F20"/>
        </w:rPr>
        <w:t>aqueductal</w:t>
      </w:r>
      <w:r>
        <w:rPr>
          <w:color w:val="231F20"/>
          <w:spacing w:val="-19"/>
        </w:rPr>
        <w:t xml:space="preserve"> </w:t>
      </w:r>
      <w:r>
        <w:rPr>
          <w:color w:val="231F20"/>
        </w:rPr>
        <w:t>stenosis is</w:t>
      </w:r>
      <w:r>
        <w:rPr>
          <w:color w:val="231F20"/>
          <w:spacing w:val="-11"/>
        </w:rPr>
        <w:t xml:space="preserve"> </w:t>
      </w:r>
      <w:r>
        <w:rPr>
          <w:color w:val="231F20"/>
        </w:rPr>
        <w:t>an</w:t>
      </w:r>
      <w:r>
        <w:rPr>
          <w:color w:val="231F20"/>
          <w:spacing w:val="-11"/>
        </w:rPr>
        <w:t xml:space="preserve"> </w:t>
      </w:r>
      <w:r>
        <w:rPr>
          <w:color w:val="231F20"/>
          <w:spacing w:val="-4"/>
        </w:rPr>
        <w:t>ETV;</w:t>
      </w:r>
      <w:r>
        <w:rPr>
          <w:color w:val="231F20"/>
          <w:spacing w:val="-10"/>
        </w:rPr>
        <w:t xml:space="preserve"> </w:t>
      </w:r>
      <w:r>
        <w:rPr>
          <w:color w:val="231F20"/>
          <w:spacing w:val="-4"/>
        </w:rPr>
        <w:t>however,</w:t>
      </w:r>
      <w:r>
        <w:rPr>
          <w:color w:val="231F20"/>
          <w:spacing w:val="-11"/>
        </w:rPr>
        <w:t xml:space="preserve"> </w:t>
      </w:r>
      <w:r>
        <w:rPr>
          <w:color w:val="231F20"/>
        </w:rPr>
        <w:t>this</w:t>
      </w:r>
      <w:r>
        <w:rPr>
          <w:color w:val="231F20"/>
          <w:spacing w:val="-11"/>
        </w:rPr>
        <w:t xml:space="preserve"> </w:t>
      </w:r>
      <w:r>
        <w:rPr>
          <w:color w:val="231F20"/>
        </w:rPr>
        <w:t>procedure</w:t>
      </w:r>
      <w:r>
        <w:rPr>
          <w:color w:val="231F20"/>
          <w:spacing w:val="-10"/>
        </w:rPr>
        <w:t xml:space="preserve"> </w:t>
      </w:r>
      <w:r>
        <w:rPr>
          <w:color w:val="231F20"/>
        </w:rPr>
        <w:t>could</w:t>
      </w:r>
      <w:r>
        <w:rPr>
          <w:color w:val="231F20"/>
          <w:spacing w:val="-11"/>
        </w:rPr>
        <w:t xml:space="preserve"> </w:t>
      </w:r>
      <w:r>
        <w:rPr>
          <w:color w:val="231F20"/>
        </w:rPr>
        <w:t>not</w:t>
      </w:r>
      <w:r>
        <w:rPr>
          <w:color w:val="231F20"/>
          <w:spacing w:val="-11"/>
        </w:rPr>
        <w:t xml:space="preserve"> </w:t>
      </w:r>
      <w:r>
        <w:rPr>
          <w:color w:val="231F20"/>
        </w:rPr>
        <w:t>be</w:t>
      </w:r>
      <w:r>
        <w:rPr>
          <w:color w:val="231F20"/>
          <w:spacing w:val="-10"/>
        </w:rPr>
        <w:t xml:space="preserve"> </w:t>
      </w:r>
      <w:r>
        <w:rPr>
          <w:color w:val="231F20"/>
        </w:rPr>
        <w:t>sustained</w:t>
      </w:r>
      <w:r>
        <w:rPr>
          <w:color w:val="231F20"/>
          <w:spacing w:val="-11"/>
        </w:rPr>
        <w:t xml:space="preserve"> </w:t>
      </w:r>
      <w:r>
        <w:rPr>
          <w:color w:val="231F20"/>
          <w:spacing w:val="-5"/>
        </w:rPr>
        <w:t xml:space="preserve">due </w:t>
      </w:r>
      <w:r>
        <w:rPr>
          <w:color w:val="231F20"/>
        </w:rPr>
        <w:t>to</w:t>
      </w:r>
      <w:r>
        <w:rPr>
          <w:color w:val="231F20"/>
          <w:spacing w:val="-19"/>
        </w:rPr>
        <w:t xml:space="preserve"> </w:t>
      </w:r>
      <w:r>
        <w:rPr>
          <w:color w:val="231F20"/>
        </w:rPr>
        <w:t>lack</w:t>
      </w:r>
      <w:r>
        <w:rPr>
          <w:color w:val="231F20"/>
          <w:spacing w:val="-19"/>
        </w:rPr>
        <w:t xml:space="preserve"> </w:t>
      </w:r>
      <w:r>
        <w:rPr>
          <w:color w:val="231F20"/>
        </w:rPr>
        <w:t>of</w:t>
      </w:r>
      <w:r>
        <w:rPr>
          <w:color w:val="231F20"/>
          <w:spacing w:val="-19"/>
        </w:rPr>
        <w:t xml:space="preserve"> </w:t>
      </w:r>
      <w:r>
        <w:rPr>
          <w:color w:val="231F20"/>
          <w:spacing w:val="-3"/>
        </w:rPr>
        <w:t>neuroendoscopy</w:t>
      </w:r>
      <w:r>
        <w:rPr>
          <w:color w:val="231F20"/>
          <w:spacing w:val="-19"/>
        </w:rPr>
        <w:t xml:space="preserve"> </w:t>
      </w:r>
      <w:r>
        <w:rPr>
          <w:color w:val="231F20"/>
        </w:rPr>
        <w:t>setup</w:t>
      </w:r>
      <w:r>
        <w:rPr>
          <w:color w:val="231F20"/>
          <w:spacing w:val="-18"/>
        </w:rPr>
        <w:t xml:space="preserve"> </w:t>
      </w:r>
      <w:r>
        <w:rPr>
          <w:color w:val="231F20"/>
        </w:rPr>
        <w:t>in</w:t>
      </w:r>
      <w:r>
        <w:rPr>
          <w:color w:val="231F20"/>
          <w:spacing w:val="-19"/>
        </w:rPr>
        <w:t xml:space="preserve"> </w:t>
      </w:r>
      <w:r>
        <w:rPr>
          <w:color w:val="231F20"/>
        </w:rPr>
        <w:t>this</w:t>
      </w:r>
      <w:r>
        <w:rPr>
          <w:color w:val="231F20"/>
          <w:spacing w:val="-19"/>
        </w:rPr>
        <w:t xml:space="preserve"> </w:t>
      </w:r>
      <w:r>
        <w:rPr>
          <w:color w:val="231F20"/>
          <w:spacing w:val="-4"/>
        </w:rPr>
        <w:t>center.</w:t>
      </w:r>
      <w:r>
        <w:rPr>
          <w:color w:val="231F20"/>
          <w:spacing w:val="-28"/>
        </w:rPr>
        <w:t xml:space="preserve"> </w:t>
      </w:r>
      <w:r>
        <w:rPr>
          <w:color w:val="231F20"/>
        </w:rPr>
        <w:t>The</w:t>
      </w:r>
      <w:r>
        <w:rPr>
          <w:color w:val="231F20"/>
          <w:spacing w:val="-19"/>
        </w:rPr>
        <w:t xml:space="preserve"> </w:t>
      </w:r>
      <w:r>
        <w:rPr>
          <w:color w:val="231F20"/>
        </w:rPr>
        <w:t>Chabbra</w:t>
      </w:r>
      <w:r>
        <w:rPr>
          <w:color w:val="231F20"/>
          <w:spacing w:val="-28"/>
        </w:rPr>
        <w:t xml:space="preserve"> </w:t>
      </w:r>
      <w:r>
        <w:rPr>
          <w:color w:val="231F20"/>
        </w:rPr>
        <w:t>VP shunt</w:t>
      </w:r>
      <w:r>
        <w:rPr>
          <w:color w:val="231F20"/>
          <w:spacing w:val="-13"/>
        </w:rPr>
        <w:t xml:space="preserve"> </w:t>
      </w:r>
      <w:r>
        <w:rPr>
          <w:color w:val="231F20"/>
        </w:rPr>
        <w:t>system</w:t>
      </w:r>
      <w:r>
        <w:rPr>
          <w:color w:val="231F20"/>
          <w:spacing w:val="-12"/>
        </w:rPr>
        <w:t xml:space="preserve"> </w:t>
      </w:r>
      <w:r>
        <w:rPr>
          <w:color w:val="231F20"/>
        </w:rPr>
        <w:t>is</w:t>
      </w:r>
      <w:r>
        <w:rPr>
          <w:color w:val="231F20"/>
          <w:spacing w:val="-12"/>
        </w:rPr>
        <w:t xml:space="preserve"> </w:t>
      </w:r>
      <w:r>
        <w:rPr>
          <w:color w:val="231F20"/>
        </w:rPr>
        <w:t>currently</w:t>
      </w:r>
      <w:r>
        <w:rPr>
          <w:color w:val="231F20"/>
          <w:spacing w:val="-13"/>
        </w:rPr>
        <w:t xml:space="preserve"> </w:t>
      </w:r>
      <w:r>
        <w:rPr>
          <w:color w:val="231F20"/>
        </w:rPr>
        <w:t>the</w:t>
      </w:r>
      <w:r>
        <w:rPr>
          <w:color w:val="231F20"/>
          <w:spacing w:val="-12"/>
        </w:rPr>
        <w:t xml:space="preserve"> </w:t>
      </w:r>
      <w:r>
        <w:rPr>
          <w:color w:val="231F20"/>
        </w:rPr>
        <w:t>most</w:t>
      </w:r>
      <w:r>
        <w:rPr>
          <w:color w:val="231F20"/>
          <w:spacing w:val="-12"/>
        </w:rPr>
        <w:t xml:space="preserve"> </w:t>
      </w:r>
      <w:r>
        <w:rPr>
          <w:color w:val="231F20"/>
        </w:rPr>
        <w:t>commonly</w:t>
      </w:r>
      <w:r>
        <w:rPr>
          <w:color w:val="231F20"/>
          <w:spacing w:val="-12"/>
        </w:rPr>
        <w:t xml:space="preserve"> </w:t>
      </w:r>
      <w:r>
        <w:rPr>
          <w:color w:val="231F20"/>
        </w:rPr>
        <w:t>used</w:t>
      </w:r>
      <w:r>
        <w:rPr>
          <w:color w:val="231F20"/>
          <w:spacing w:val="-13"/>
        </w:rPr>
        <w:t xml:space="preserve"> </w:t>
      </w:r>
      <w:r>
        <w:rPr>
          <w:color w:val="231F20"/>
        </w:rPr>
        <w:t>system</w:t>
      </w:r>
      <w:r>
        <w:rPr>
          <w:color w:val="231F20"/>
          <w:spacing w:val="-12"/>
        </w:rPr>
        <w:t xml:space="preserve"> </w:t>
      </w:r>
      <w:r>
        <w:rPr>
          <w:color w:val="231F20"/>
          <w:spacing w:val="-5"/>
        </w:rPr>
        <w:t xml:space="preserve">our </w:t>
      </w:r>
      <w:r>
        <w:rPr>
          <w:color w:val="231F20"/>
        </w:rPr>
        <w:t>center</w:t>
      </w:r>
      <w:r>
        <w:rPr>
          <w:color w:val="231F20"/>
          <w:spacing w:val="-20"/>
        </w:rPr>
        <w:t xml:space="preserve"> </w:t>
      </w:r>
      <w:r>
        <w:rPr>
          <w:color w:val="231F20"/>
        </w:rPr>
        <w:t>due</w:t>
      </w:r>
      <w:r>
        <w:rPr>
          <w:color w:val="231F20"/>
          <w:spacing w:val="-19"/>
        </w:rPr>
        <w:t xml:space="preserve"> </w:t>
      </w:r>
      <w:r>
        <w:rPr>
          <w:color w:val="231F20"/>
        </w:rPr>
        <w:t>to</w:t>
      </w:r>
      <w:r>
        <w:rPr>
          <w:color w:val="231F20"/>
          <w:spacing w:val="-19"/>
        </w:rPr>
        <w:t xml:space="preserve"> </w:t>
      </w:r>
      <w:r>
        <w:rPr>
          <w:color w:val="231F20"/>
        </w:rPr>
        <w:t>its</w:t>
      </w:r>
      <w:r>
        <w:rPr>
          <w:color w:val="231F20"/>
          <w:spacing w:val="-19"/>
        </w:rPr>
        <w:t xml:space="preserve"> </w:t>
      </w:r>
      <w:r>
        <w:rPr>
          <w:color w:val="231F20"/>
          <w:spacing w:val="-4"/>
        </w:rPr>
        <w:t>relatively</w:t>
      </w:r>
      <w:r>
        <w:rPr>
          <w:color w:val="231F20"/>
          <w:spacing w:val="-19"/>
        </w:rPr>
        <w:t xml:space="preserve"> </w:t>
      </w:r>
      <w:r>
        <w:rPr>
          <w:color w:val="231F20"/>
        </w:rPr>
        <w:t>wide</w:t>
      </w:r>
      <w:r>
        <w:rPr>
          <w:color w:val="231F20"/>
          <w:spacing w:val="-19"/>
        </w:rPr>
        <w:t xml:space="preserve"> </w:t>
      </w:r>
      <w:r>
        <w:rPr>
          <w:color w:val="231F20"/>
          <w:spacing w:val="-3"/>
        </w:rPr>
        <w:t>availability</w:t>
      </w:r>
      <w:r>
        <w:rPr>
          <w:color w:val="231F20"/>
          <w:spacing w:val="-19"/>
        </w:rPr>
        <w:t xml:space="preserve"> </w:t>
      </w:r>
      <w:r>
        <w:rPr>
          <w:color w:val="231F20"/>
        </w:rPr>
        <w:t>and</w:t>
      </w:r>
      <w:r>
        <w:rPr>
          <w:color w:val="231F20"/>
          <w:spacing w:val="-19"/>
        </w:rPr>
        <w:t xml:space="preserve"> </w:t>
      </w:r>
      <w:r>
        <w:rPr>
          <w:color w:val="231F20"/>
          <w:spacing w:val="-5"/>
        </w:rPr>
        <w:t>lower</w:t>
      </w:r>
      <w:r>
        <w:rPr>
          <w:color w:val="231F20"/>
          <w:spacing w:val="-19"/>
        </w:rPr>
        <w:t xml:space="preserve"> </w:t>
      </w:r>
      <w:r>
        <w:rPr>
          <w:color w:val="231F20"/>
        </w:rPr>
        <w:t>cost.</w:t>
      </w:r>
      <w:r>
        <w:rPr>
          <w:color w:val="231F20"/>
          <w:spacing w:val="-28"/>
        </w:rPr>
        <w:t xml:space="preserve"> </w:t>
      </w:r>
      <w:r>
        <w:rPr>
          <w:color w:val="231F20"/>
        </w:rPr>
        <w:t>This shunt</w:t>
      </w:r>
      <w:r>
        <w:rPr>
          <w:color w:val="231F20"/>
          <w:spacing w:val="-18"/>
        </w:rPr>
        <w:t xml:space="preserve"> </w:t>
      </w:r>
      <w:r>
        <w:rPr>
          <w:color w:val="231F20"/>
        </w:rPr>
        <w:t>system</w:t>
      </w:r>
      <w:r>
        <w:rPr>
          <w:color w:val="231F20"/>
          <w:spacing w:val="-18"/>
        </w:rPr>
        <w:t xml:space="preserve"> </w:t>
      </w:r>
      <w:r>
        <w:rPr>
          <w:color w:val="231F20"/>
        </w:rPr>
        <w:t>has</w:t>
      </w:r>
      <w:r>
        <w:rPr>
          <w:color w:val="231F20"/>
          <w:spacing w:val="-17"/>
        </w:rPr>
        <w:t xml:space="preserve"> </w:t>
      </w:r>
      <w:r>
        <w:rPr>
          <w:color w:val="231F20"/>
        </w:rPr>
        <w:t>also</w:t>
      </w:r>
      <w:r>
        <w:rPr>
          <w:color w:val="231F20"/>
          <w:spacing w:val="-18"/>
        </w:rPr>
        <w:t xml:space="preserve"> </w:t>
      </w:r>
      <w:r>
        <w:rPr>
          <w:color w:val="231F20"/>
        </w:rPr>
        <w:t>been</w:t>
      </w:r>
      <w:r>
        <w:rPr>
          <w:color w:val="231F20"/>
          <w:spacing w:val="-18"/>
        </w:rPr>
        <w:t xml:space="preserve"> </w:t>
      </w:r>
      <w:r>
        <w:rPr>
          <w:color w:val="231F20"/>
        </w:rPr>
        <w:t>reported</w:t>
      </w:r>
      <w:r>
        <w:rPr>
          <w:color w:val="231F20"/>
          <w:spacing w:val="-17"/>
        </w:rPr>
        <w:t xml:space="preserve"> </w:t>
      </w:r>
      <w:r>
        <w:rPr>
          <w:color w:val="231F20"/>
        </w:rPr>
        <w:t>not</w:t>
      </w:r>
      <w:r>
        <w:rPr>
          <w:color w:val="231F20"/>
          <w:spacing w:val="-18"/>
        </w:rPr>
        <w:t xml:space="preserve"> </w:t>
      </w:r>
      <w:r>
        <w:rPr>
          <w:color w:val="231F20"/>
        </w:rPr>
        <w:t>to</w:t>
      </w:r>
      <w:r>
        <w:rPr>
          <w:color w:val="231F20"/>
          <w:spacing w:val="-18"/>
        </w:rPr>
        <w:t xml:space="preserve"> </w:t>
      </w:r>
      <w:r>
        <w:rPr>
          <w:color w:val="231F20"/>
          <w:spacing w:val="-4"/>
        </w:rPr>
        <w:t>have</w:t>
      </w:r>
      <w:r>
        <w:rPr>
          <w:color w:val="231F20"/>
          <w:spacing w:val="-17"/>
        </w:rPr>
        <w:t xml:space="preserve"> </w:t>
      </w:r>
      <w:r>
        <w:rPr>
          <w:color w:val="231F20"/>
          <w:spacing w:val="-3"/>
        </w:rPr>
        <w:t>any</w:t>
      </w:r>
      <w:r>
        <w:rPr>
          <w:color w:val="231F20"/>
          <w:spacing w:val="-18"/>
        </w:rPr>
        <w:t xml:space="preserve"> </w:t>
      </w:r>
      <w:r>
        <w:rPr>
          <w:color w:val="231F20"/>
        </w:rPr>
        <w:t>significant difference</w:t>
      </w:r>
      <w:r>
        <w:rPr>
          <w:color w:val="231F20"/>
          <w:spacing w:val="-13"/>
        </w:rPr>
        <w:t xml:space="preserve"> </w:t>
      </w:r>
      <w:r>
        <w:rPr>
          <w:color w:val="231F20"/>
        </w:rPr>
        <w:t>in</w:t>
      </w:r>
      <w:r>
        <w:rPr>
          <w:color w:val="231F20"/>
          <w:spacing w:val="-12"/>
        </w:rPr>
        <w:t xml:space="preserve"> </w:t>
      </w:r>
      <w:r>
        <w:rPr>
          <w:color w:val="231F20"/>
        </w:rPr>
        <w:t>outcomes</w:t>
      </w:r>
      <w:r>
        <w:rPr>
          <w:color w:val="231F20"/>
          <w:spacing w:val="-12"/>
        </w:rPr>
        <w:t xml:space="preserve"> </w:t>
      </w:r>
      <w:r>
        <w:rPr>
          <w:color w:val="231F20"/>
        </w:rPr>
        <w:t>or</w:t>
      </w:r>
      <w:r>
        <w:rPr>
          <w:color w:val="231F20"/>
          <w:spacing w:val="-12"/>
        </w:rPr>
        <w:t xml:space="preserve"> </w:t>
      </w:r>
      <w:r>
        <w:rPr>
          <w:color w:val="231F20"/>
        </w:rPr>
        <w:t>complications</w:t>
      </w:r>
      <w:r>
        <w:rPr>
          <w:color w:val="231F20"/>
          <w:spacing w:val="-12"/>
        </w:rPr>
        <w:t xml:space="preserve"> </w:t>
      </w:r>
      <w:r>
        <w:rPr>
          <w:color w:val="231F20"/>
        </w:rPr>
        <w:t>when</w:t>
      </w:r>
      <w:r>
        <w:rPr>
          <w:color w:val="231F20"/>
          <w:spacing w:val="-12"/>
        </w:rPr>
        <w:t xml:space="preserve"> </w:t>
      </w:r>
      <w:r>
        <w:rPr>
          <w:color w:val="231F20"/>
        </w:rPr>
        <w:t>compared</w:t>
      </w:r>
      <w:r>
        <w:rPr>
          <w:color w:val="231F20"/>
          <w:spacing w:val="-12"/>
        </w:rPr>
        <w:t xml:space="preserve"> </w:t>
      </w:r>
      <w:r>
        <w:rPr>
          <w:color w:val="231F20"/>
          <w:spacing w:val="-4"/>
        </w:rPr>
        <w:t xml:space="preserve">with </w:t>
      </w:r>
      <w:r>
        <w:rPr>
          <w:color w:val="231F20"/>
        </w:rPr>
        <w:t>the Codman–Hakim Micro Precision shunt</w:t>
      </w:r>
      <w:r>
        <w:rPr>
          <w:color w:val="231F20"/>
          <w:spacing w:val="13"/>
        </w:rPr>
        <w:t xml:space="preserve"> </w:t>
      </w:r>
      <w:r>
        <w:rPr>
          <w:color w:val="231F20"/>
        </w:rPr>
        <w:t>systems.</w:t>
      </w:r>
      <w:r>
        <w:rPr>
          <w:color w:val="231F20"/>
          <w:vertAlign w:val="superscript"/>
        </w:rPr>
        <w:t>[13]</w:t>
      </w:r>
    </w:p>
    <w:p w14:paraId="4075E68F" w14:textId="77777777" w:rsidR="009E647E" w:rsidRDefault="00000000">
      <w:pPr>
        <w:pStyle w:val="BodyText"/>
        <w:spacing w:before="118" w:line="254" w:lineRule="auto"/>
        <w:ind w:left="117" w:right="38"/>
        <w:jc w:val="both"/>
      </w:pPr>
      <w:r>
        <w:rPr>
          <w:color w:val="231F20"/>
          <w:spacing w:val="-3"/>
        </w:rPr>
        <w:t>Challenges</w:t>
      </w:r>
      <w:r>
        <w:rPr>
          <w:color w:val="231F20"/>
          <w:spacing w:val="-16"/>
        </w:rPr>
        <w:t xml:space="preserve"> </w:t>
      </w:r>
      <w:r>
        <w:rPr>
          <w:color w:val="231F20"/>
        </w:rPr>
        <w:t>in</w:t>
      </w:r>
      <w:r>
        <w:rPr>
          <w:color w:val="231F20"/>
          <w:spacing w:val="-16"/>
        </w:rPr>
        <w:t xml:space="preserve"> </w:t>
      </w:r>
      <w:r>
        <w:rPr>
          <w:color w:val="231F20"/>
          <w:spacing w:val="-3"/>
        </w:rPr>
        <w:t>infantile</w:t>
      </w:r>
      <w:r>
        <w:rPr>
          <w:color w:val="231F20"/>
          <w:spacing w:val="-16"/>
        </w:rPr>
        <w:t xml:space="preserve"> </w:t>
      </w:r>
      <w:r>
        <w:rPr>
          <w:color w:val="231F20"/>
          <w:spacing w:val="-4"/>
        </w:rPr>
        <w:t>hydrocephalus</w:t>
      </w:r>
      <w:r>
        <w:rPr>
          <w:color w:val="231F20"/>
          <w:spacing w:val="-16"/>
        </w:rPr>
        <w:t xml:space="preserve"> </w:t>
      </w:r>
      <w:r>
        <w:rPr>
          <w:color w:val="231F20"/>
          <w:spacing w:val="-3"/>
        </w:rPr>
        <w:t>management</w:t>
      </w:r>
      <w:r>
        <w:rPr>
          <w:color w:val="231F20"/>
          <w:spacing w:val="-16"/>
        </w:rPr>
        <w:t xml:space="preserve"> </w:t>
      </w:r>
      <w:r>
        <w:rPr>
          <w:color w:val="231F20"/>
          <w:spacing w:val="-5"/>
        </w:rPr>
        <w:t>may</w:t>
      </w:r>
      <w:r>
        <w:rPr>
          <w:color w:val="231F20"/>
          <w:spacing w:val="-16"/>
        </w:rPr>
        <w:t xml:space="preserve"> </w:t>
      </w:r>
      <w:r>
        <w:rPr>
          <w:color w:val="231F20"/>
        </w:rPr>
        <w:t>be</w:t>
      </w:r>
      <w:r>
        <w:rPr>
          <w:color w:val="231F20"/>
          <w:spacing w:val="-16"/>
        </w:rPr>
        <w:t xml:space="preserve"> </w:t>
      </w:r>
      <w:r>
        <w:rPr>
          <w:color w:val="231F20"/>
          <w:spacing w:val="-3"/>
        </w:rPr>
        <w:t xml:space="preserve">first </w:t>
      </w:r>
      <w:r>
        <w:rPr>
          <w:color w:val="231F20"/>
        </w:rPr>
        <w:t xml:space="preserve">encountered during the preoperative period. These include </w:t>
      </w:r>
      <w:r>
        <w:rPr>
          <w:color w:val="231F20"/>
          <w:spacing w:val="-15"/>
        </w:rPr>
        <w:t xml:space="preserve">a </w:t>
      </w:r>
      <w:r>
        <w:rPr>
          <w:color w:val="231F20"/>
        </w:rPr>
        <w:t xml:space="preserve">late presentation from child neglect and abandonment as </w:t>
      </w:r>
      <w:r>
        <w:rPr>
          <w:color w:val="231F20"/>
          <w:spacing w:val="-7"/>
        </w:rPr>
        <w:t xml:space="preserve">was </w:t>
      </w:r>
      <w:r>
        <w:rPr>
          <w:color w:val="231F20"/>
        </w:rPr>
        <w:t>seen</w:t>
      </w:r>
      <w:r>
        <w:rPr>
          <w:color w:val="231F20"/>
          <w:spacing w:val="-8"/>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first</w:t>
      </w:r>
      <w:r>
        <w:rPr>
          <w:color w:val="231F20"/>
          <w:spacing w:val="-7"/>
        </w:rPr>
        <w:t xml:space="preserve"> </w:t>
      </w:r>
      <w:r>
        <w:rPr>
          <w:color w:val="231F20"/>
        </w:rPr>
        <w:t>case</w:t>
      </w:r>
      <w:r>
        <w:rPr>
          <w:color w:val="231F20"/>
          <w:spacing w:val="-8"/>
        </w:rPr>
        <w:t xml:space="preserve"> </w:t>
      </w:r>
      <w:r>
        <w:rPr>
          <w:color w:val="231F20"/>
        </w:rPr>
        <w:t>illustration.</w:t>
      </w:r>
      <w:r>
        <w:rPr>
          <w:color w:val="231F20"/>
          <w:spacing w:val="-7"/>
        </w:rPr>
        <w:t xml:space="preserve"> </w:t>
      </w:r>
      <w:r>
        <w:rPr>
          <w:color w:val="231F20"/>
        </w:rPr>
        <w:t>Other</w:t>
      </w:r>
      <w:r>
        <w:rPr>
          <w:color w:val="231F20"/>
          <w:spacing w:val="-8"/>
        </w:rPr>
        <w:t xml:space="preserve"> </w:t>
      </w:r>
      <w:r>
        <w:rPr>
          <w:color w:val="231F20"/>
        </w:rPr>
        <w:t>reported</w:t>
      </w:r>
      <w:r>
        <w:rPr>
          <w:color w:val="231F20"/>
          <w:spacing w:val="-7"/>
        </w:rPr>
        <w:t xml:space="preserve"> </w:t>
      </w:r>
      <w:r>
        <w:rPr>
          <w:color w:val="231F20"/>
        </w:rPr>
        <w:t>causes</w:t>
      </w:r>
      <w:r>
        <w:rPr>
          <w:color w:val="231F20"/>
          <w:spacing w:val="-8"/>
        </w:rPr>
        <w:t xml:space="preserve"> </w:t>
      </w:r>
      <w:r>
        <w:rPr>
          <w:color w:val="231F20"/>
        </w:rPr>
        <w:t>of</w:t>
      </w:r>
      <w:r>
        <w:rPr>
          <w:color w:val="231F20"/>
          <w:spacing w:val="-7"/>
        </w:rPr>
        <w:t xml:space="preserve"> </w:t>
      </w:r>
      <w:r>
        <w:rPr>
          <w:color w:val="231F20"/>
          <w:spacing w:val="-4"/>
        </w:rPr>
        <w:t xml:space="preserve">late </w:t>
      </w:r>
      <w:r>
        <w:rPr>
          <w:color w:val="231F20"/>
        </w:rPr>
        <w:t xml:space="preserve">presentation include social taboos, </w:t>
      </w:r>
      <w:r>
        <w:rPr>
          <w:color w:val="231F20"/>
          <w:spacing w:val="-3"/>
        </w:rPr>
        <w:t xml:space="preserve">low </w:t>
      </w:r>
      <w:r>
        <w:rPr>
          <w:color w:val="231F20"/>
        </w:rPr>
        <w:t>socioeconomic</w:t>
      </w:r>
      <w:r>
        <w:rPr>
          <w:color w:val="231F20"/>
          <w:spacing w:val="-32"/>
        </w:rPr>
        <w:t xml:space="preserve"> </w:t>
      </w:r>
      <w:r>
        <w:rPr>
          <w:color w:val="231F20"/>
          <w:spacing w:val="-3"/>
        </w:rPr>
        <w:t xml:space="preserve">status, </w:t>
      </w:r>
      <w:r>
        <w:rPr>
          <w:color w:val="231F20"/>
        </w:rPr>
        <w:t xml:space="preserve">ignorance, and misunderstanding of the early symptoms </w:t>
      </w:r>
      <w:r>
        <w:rPr>
          <w:color w:val="231F20"/>
          <w:spacing w:val="-9"/>
        </w:rPr>
        <w:t xml:space="preserve">of </w:t>
      </w:r>
      <w:r>
        <w:rPr>
          <w:color w:val="231F20"/>
        </w:rPr>
        <w:t>hydrocephalus.</w:t>
      </w:r>
      <w:r>
        <w:rPr>
          <w:color w:val="231F20"/>
          <w:vertAlign w:val="superscript"/>
        </w:rPr>
        <w:t>[5,7-9]</w:t>
      </w:r>
      <w:r>
        <w:rPr>
          <w:color w:val="231F20"/>
        </w:rPr>
        <w:t xml:space="preserve"> </w:t>
      </w:r>
      <w:r>
        <w:rPr>
          <w:color w:val="231F20"/>
          <w:spacing w:val="2"/>
        </w:rPr>
        <w:t xml:space="preserve">Shunt-related complications </w:t>
      </w:r>
      <w:r>
        <w:rPr>
          <w:color w:val="231F20"/>
        </w:rPr>
        <w:t xml:space="preserve">and </w:t>
      </w:r>
      <w:r>
        <w:rPr>
          <w:color w:val="231F20"/>
          <w:spacing w:val="-23"/>
        </w:rPr>
        <w:t xml:space="preserve">poor </w:t>
      </w:r>
      <w:r>
        <w:rPr>
          <w:color w:val="231F20"/>
        </w:rPr>
        <w:t xml:space="preserve">outcomes are more common in patients with delayed </w:t>
      </w:r>
      <w:r>
        <w:rPr>
          <w:color w:val="231F20"/>
          <w:spacing w:val="-3"/>
        </w:rPr>
        <w:t xml:space="preserve">shunt </w:t>
      </w:r>
      <w:r>
        <w:rPr>
          <w:color w:val="231F20"/>
        </w:rPr>
        <w:t>insertion,</w:t>
      </w:r>
      <w:r>
        <w:rPr>
          <w:color w:val="231F20"/>
          <w:spacing w:val="33"/>
        </w:rPr>
        <w:t xml:space="preserve"> </w:t>
      </w:r>
      <w:r>
        <w:rPr>
          <w:color w:val="231F20"/>
        </w:rPr>
        <w:t>and</w:t>
      </w:r>
      <w:r>
        <w:rPr>
          <w:color w:val="231F20"/>
          <w:spacing w:val="33"/>
        </w:rPr>
        <w:t xml:space="preserve"> </w:t>
      </w:r>
      <w:r>
        <w:rPr>
          <w:color w:val="231F20"/>
        </w:rPr>
        <w:t>this</w:t>
      </w:r>
      <w:r>
        <w:rPr>
          <w:color w:val="231F20"/>
          <w:spacing w:val="33"/>
        </w:rPr>
        <w:t xml:space="preserve"> </w:t>
      </w:r>
      <w:r>
        <w:rPr>
          <w:color w:val="231F20"/>
        </w:rPr>
        <w:t>is</w:t>
      </w:r>
      <w:r>
        <w:rPr>
          <w:color w:val="231F20"/>
          <w:spacing w:val="33"/>
        </w:rPr>
        <w:t xml:space="preserve"> </w:t>
      </w:r>
      <w:r>
        <w:rPr>
          <w:color w:val="231F20"/>
        </w:rPr>
        <w:t>a</w:t>
      </w:r>
      <w:r>
        <w:rPr>
          <w:color w:val="231F20"/>
          <w:spacing w:val="33"/>
        </w:rPr>
        <w:t xml:space="preserve"> </w:t>
      </w:r>
      <w:r>
        <w:rPr>
          <w:color w:val="231F20"/>
        </w:rPr>
        <w:t>common</w:t>
      </w:r>
      <w:r>
        <w:rPr>
          <w:color w:val="231F20"/>
          <w:spacing w:val="33"/>
        </w:rPr>
        <w:t xml:space="preserve"> </w:t>
      </w:r>
      <w:r>
        <w:rPr>
          <w:color w:val="231F20"/>
        </w:rPr>
        <w:t>occurrence</w:t>
      </w:r>
      <w:r>
        <w:rPr>
          <w:color w:val="231F20"/>
          <w:spacing w:val="33"/>
        </w:rPr>
        <w:t xml:space="preserve"> </w:t>
      </w:r>
      <w:r>
        <w:rPr>
          <w:color w:val="231F20"/>
        </w:rPr>
        <w:t>in</w:t>
      </w:r>
      <w:r>
        <w:rPr>
          <w:color w:val="231F20"/>
          <w:spacing w:val="33"/>
        </w:rPr>
        <w:t xml:space="preserve"> </w:t>
      </w:r>
      <w:r>
        <w:rPr>
          <w:color w:val="231F20"/>
        </w:rPr>
        <w:t>developing</w:t>
      </w:r>
    </w:p>
    <w:p w14:paraId="061AD27F" w14:textId="77777777" w:rsidR="009E647E" w:rsidRDefault="00000000">
      <w:pPr>
        <w:pStyle w:val="BodyText"/>
        <w:spacing w:before="89" w:line="252" w:lineRule="auto"/>
        <w:ind w:left="117" w:right="111"/>
        <w:jc w:val="both"/>
      </w:pPr>
      <w:r>
        <w:br w:type="column"/>
      </w:r>
      <w:r>
        <w:rPr>
          <w:color w:val="231F20"/>
        </w:rPr>
        <w:t xml:space="preserve">countries. The risk factors for these include co-morbidities like anemia and malnutrition, advanced presentation, </w:t>
      </w:r>
      <w:r>
        <w:rPr>
          <w:color w:val="231F20"/>
          <w:spacing w:val="2"/>
        </w:rPr>
        <w:t xml:space="preserve">and </w:t>
      </w:r>
      <w:r>
        <w:rPr>
          <w:color w:val="231F20"/>
        </w:rPr>
        <w:t>lack/delay of adequate diagnostic imaging.</w:t>
      </w:r>
      <w:r>
        <w:rPr>
          <w:color w:val="231F20"/>
          <w:vertAlign w:val="superscript"/>
        </w:rPr>
        <w:t>[12]</w:t>
      </w:r>
      <w:r>
        <w:rPr>
          <w:color w:val="231F20"/>
        </w:rPr>
        <w:t xml:space="preserve"> The first </w:t>
      </w:r>
      <w:r>
        <w:rPr>
          <w:color w:val="231F20"/>
          <w:spacing w:val="-18"/>
        </w:rPr>
        <w:t xml:space="preserve">case </w:t>
      </w:r>
      <w:r>
        <w:rPr>
          <w:color w:val="231F20"/>
        </w:rPr>
        <w:t>illustrated suffered anemia, malnutrition, malaria, electrolyte derangement,</w:t>
      </w:r>
      <w:r>
        <w:rPr>
          <w:color w:val="231F20"/>
          <w:spacing w:val="-25"/>
        </w:rPr>
        <w:t xml:space="preserve"> </w:t>
      </w:r>
      <w:r>
        <w:rPr>
          <w:color w:val="231F20"/>
        </w:rPr>
        <w:t>and</w:t>
      </w:r>
      <w:r>
        <w:rPr>
          <w:color w:val="231F20"/>
          <w:spacing w:val="-25"/>
        </w:rPr>
        <w:t xml:space="preserve"> </w:t>
      </w:r>
      <w:r>
        <w:rPr>
          <w:color w:val="231F20"/>
        </w:rPr>
        <w:t>sepsis,</w:t>
      </w:r>
      <w:r>
        <w:rPr>
          <w:color w:val="231F20"/>
          <w:spacing w:val="-25"/>
        </w:rPr>
        <w:t xml:space="preserve"> </w:t>
      </w:r>
      <w:r>
        <w:rPr>
          <w:color w:val="231F20"/>
        </w:rPr>
        <w:t>among</w:t>
      </w:r>
      <w:r>
        <w:rPr>
          <w:color w:val="231F20"/>
          <w:spacing w:val="-25"/>
        </w:rPr>
        <w:t xml:space="preserve"> </w:t>
      </w:r>
      <w:r>
        <w:rPr>
          <w:color w:val="231F20"/>
        </w:rPr>
        <w:t>other</w:t>
      </w:r>
      <w:r>
        <w:rPr>
          <w:color w:val="231F20"/>
          <w:spacing w:val="-24"/>
        </w:rPr>
        <w:t xml:space="preserve"> </w:t>
      </w:r>
      <w:r>
        <w:rPr>
          <w:color w:val="231F20"/>
          <w:spacing w:val="-3"/>
        </w:rPr>
        <w:t>problems</w:t>
      </w:r>
      <w:r>
        <w:rPr>
          <w:color w:val="231F20"/>
          <w:spacing w:val="-25"/>
        </w:rPr>
        <w:t xml:space="preserve"> </w:t>
      </w:r>
      <w:r>
        <w:rPr>
          <w:color w:val="231F20"/>
        </w:rPr>
        <w:t>resulting</w:t>
      </w:r>
      <w:r>
        <w:rPr>
          <w:color w:val="231F20"/>
          <w:spacing w:val="-25"/>
        </w:rPr>
        <w:t xml:space="preserve"> </w:t>
      </w:r>
      <w:r>
        <w:rPr>
          <w:color w:val="231F20"/>
        </w:rPr>
        <w:t>from neglect and abandonment. Unfortunately, these premorbid factors</w:t>
      </w:r>
      <w:r>
        <w:rPr>
          <w:color w:val="231F20"/>
          <w:spacing w:val="-8"/>
        </w:rPr>
        <w:t xml:space="preserve"> </w:t>
      </w:r>
      <w:r>
        <w:rPr>
          <w:color w:val="231F20"/>
        </w:rPr>
        <w:t>largely</w:t>
      </w:r>
      <w:r>
        <w:rPr>
          <w:color w:val="231F20"/>
          <w:spacing w:val="-8"/>
        </w:rPr>
        <w:t xml:space="preserve"> </w:t>
      </w:r>
      <w:r>
        <w:rPr>
          <w:color w:val="231F20"/>
        </w:rPr>
        <w:t>contributed</w:t>
      </w:r>
      <w:r>
        <w:rPr>
          <w:color w:val="231F20"/>
          <w:spacing w:val="-8"/>
        </w:rPr>
        <w:t xml:space="preserve"> </w:t>
      </w:r>
      <w:r>
        <w:rPr>
          <w:color w:val="231F20"/>
        </w:rPr>
        <w:t>to</w:t>
      </w:r>
      <w:r>
        <w:rPr>
          <w:color w:val="231F20"/>
          <w:spacing w:val="-7"/>
        </w:rPr>
        <w:t xml:space="preserve"> </w:t>
      </w:r>
      <w:r>
        <w:rPr>
          <w:color w:val="231F20"/>
        </w:rPr>
        <w:t>his</w:t>
      </w:r>
      <w:r>
        <w:rPr>
          <w:color w:val="231F20"/>
          <w:spacing w:val="-8"/>
        </w:rPr>
        <w:t xml:space="preserve"> </w:t>
      </w:r>
      <w:r>
        <w:rPr>
          <w:color w:val="231F20"/>
        </w:rPr>
        <w:t>demise</w:t>
      </w:r>
      <w:r>
        <w:rPr>
          <w:color w:val="231F20"/>
          <w:spacing w:val="-8"/>
        </w:rPr>
        <w:t xml:space="preserve"> </w:t>
      </w:r>
      <w:r>
        <w:rPr>
          <w:color w:val="231F20"/>
        </w:rPr>
        <w:t>before</w:t>
      </w:r>
      <w:r>
        <w:rPr>
          <w:color w:val="231F20"/>
          <w:spacing w:val="-7"/>
        </w:rPr>
        <w:t xml:space="preserve"> </w:t>
      </w:r>
      <w:r>
        <w:rPr>
          <w:color w:val="231F20"/>
        </w:rPr>
        <w:t>CSF</w:t>
      </w:r>
      <w:r>
        <w:rPr>
          <w:color w:val="231F20"/>
          <w:spacing w:val="-8"/>
        </w:rPr>
        <w:t xml:space="preserve"> </w:t>
      </w:r>
      <w:r>
        <w:rPr>
          <w:color w:val="231F20"/>
        </w:rPr>
        <w:t>shunting was</w:t>
      </w:r>
      <w:r>
        <w:rPr>
          <w:color w:val="231F20"/>
          <w:spacing w:val="-1"/>
        </w:rPr>
        <w:t xml:space="preserve"> </w:t>
      </w:r>
      <w:r>
        <w:rPr>
          <w:color w:val="231F20"/>
        </w:rPr>
        <w:t>performed.</w:t>
      </w:r>
    </w:p>
    <w:p w14:paraId="4E09FDBF" w14:textId="77777777" w:rsidR="009E647E" w:rsidRDefault="00000000">
      <w:pPr>
        <w:pStyle w:val="BodyText"/>
        <w:spacing w:before="121" w:line="252" w:lineRule="auto"/>
        <w:ind w:left="117" w:right="105"/>
        <w:jc w:val="both"/>
      </w:pPr>
      <w:r>
        <w:rPr>
          <w:color w:val="231F20"/>
          <w:spacing w:val="2"/>
        </w:rPr>
        <w:t xml:space="preserve">The </w:t>
      </w:r>
      <w:r>
        <w:rPr>
          <w:color w:val="231F20"/>
          <w:spacing w:val="3"/>
        </w:rPr>
        <w:t xml:space="preserve">second case illustrated presented with </w:t>
      </w:r>
      <w:r>
        <w:rPr>
          <w:color w:val="231F20"/>
          <w:spacing w:val="2"/>
        </w:rPr>
        <w:t xml:space="preserve">progressively </w:t>
      </w:r>
      <w:r>
        <w:rPr>
          <w:color w:val="231F20"/>
        </w:rPr>
        <w:t xml:space="preserve">increasing head size and </w:t>
      </w:r>
      <w:r>
        <w:rPr>
          <w:color w:val="231F20"/>
          <w:spacing w:val="2"/>
        </w:rPr>
        <w:t xml:space="preserve">recurring </w:t>
      </w:r>
      <w:r>
        <w:rPr>
          <w:color w:val="231F20"/>
        </w:rPr>
        <w:t xml:space="preserve">seizures in childhood. </w:t>
      </w:r>
      <w:r>
        <w:rPr>
          <w:color w:val="231F20"/>
          <w:spacing w:val="4"/>
        </w:rPr>
        <w:t xml:space="preserve">The </w:t>
      </w:r>
      <w:r>
        <w:rPr>
          <w:color w:val="231F20"/>
          <w:spacing w:val="3"/>
        </w:rPr>
        <w:t xml:space="preserve">early </w:t>
      </w:r>
      <w:r>
        <w:rPr>
          <w:color w:val="231F20"/>
          <w:spacing w:val="5"/>
        </w:rPr>
        <w:t xml:space="preserve">features </w:t>
      </w:r>
      <w:r>
        <w:rPr>
          <w:color w:val="231F20"/>
          <w:spacing w:val="3"/>
        </w:rPr>
        <w:t xml:space="preserve">of </w:t>
      </w:r>
      <w:r>
        <w:rPr>
          <w:color w:val="231F20"/>
          <w:spacing w:val="5"/>
        </w:rPr>
        <w:t xml:space="preserve">raised intracranial pressure </w:t>
      </w:r>
      <w:r>
        <w:rPr>
          <w:color w:val="231F20"/>
          <w:spacing w:val="6"/>
        </w:rPr>
        <w:t>from</w:t>
      </w:r>
      <w:r>
        <w:rPr>
          <w:color w:val="231F20"/>
          <w:spacing w:val="62"/>
        </w:rPr>
        <w:t xml:space="preserve"> </w:t>
      </w:r>
      <w:r>
        <w:rPr>
          <w:color w:val="231F20"/>
        </w:rPr>
        <w:t xml:space="preserve">hydrocephalus were probably misunderstood or ignored </w:t>
      </w:r>
      <w:r>
        <w:rPr>
          <w:color w:val="231F20"/>
          <w:spacing w:val="-3"/>
        </w:rPr>
        <w:t xml:space="preserve">by </w:t>
      </w:r>
      <w:r>
        <w:rPr>
          <w:color w:val="231F20"/>
        </w:rPr>
        <w:t>his</w:t>
      </w:r>
      <w:r>
        <w:rPr>
          <w:color w:val="231F20"/>
          <w:spacing w:val="-17"/>
        </w:rPr>
        <w:t xml:space="preserve"> </w:t>
      </w:r>
      <w:r>
        <w:rPr>
          <w:color w:val="231F20"/>
          <w:spacing w:val="-3"/>
        </w:rPr>
        <w:t>caregivers</w:t>
      </w:r>
      <w:r>
        <w:rPr>
          <w:color w:val="231F20"/>
          <w:spacing w:val="-17"/>
        </w:rPr>
        <w:t xml:space="preserve"> </w:t>
      </w:r>
      <w:r>
        <w:rPr>
          <w:color w:val="231F20"/>
        </w:rPr>
        <w:t>and</w:t>
      </w:r>
      <w:r>
        <w:rPr>
          <w:color w:val="231F20"/>
          <w:spacing w:val="-17"/>
        </w:rPr>
        <w:t xml:space="preserve"> </w:t>
      </w:r>
      <w:r>
        <w:rPr>
          <w:color w:val="231F20"/>
        </w:rPr>
        <w:t>had</w:t>
      </w:r>
      <w:r>
        <w:rPr>
          <w:color w:val="231F20"/>
          <w:spacing w:val="-17"/>
        </w:rPr>
        <w:t xml:space="preserve"> </w:t>
      </w:r>
      <w:r>
        <w:rPr>
          <w:color w:val="231F20"/>
        </w:rPr>
        <w:t>a</w:t>
      </w:r>
      <w:r>
        <w:rPr>
          <w:color w:val="231F20"/>
          <w:spacing w:val="-17"/>
        </w:rPr>
        <w:t xml:space="preserve"> </w:t>
      </w:r>
      <w:r>
        <w:rPr>
          <w:color w:val="231F20"/>
        </w:rPr>
        <w:t>2-month</w:t>
      </w:r>
      <w:r>
        <w:rPr>
          <w:color w:val="231F20"/>
          <w:spacing w:val="-17"/>
        </w:rPr>
        <w:t xml:space="preserve"> </w:t>
      </w:r>
      <w:r>
        <w:rPr>
          <w:color w:val="231F20"/>
          <w:spacing w:val="-3"/>
        </w:rPr>
        <w:t>delay</w:t>
      </w:r>
      <w:r>
        <w:rPr>
          <w:color w:val="231F20"/>
          <w:spacing w:val="-16"/>
        </w:rPr>
        <w:t xml:space="preserve"> </w:t>
      </w:r>
      <w:r>
        <w:rPr>
          <w:color w:val="231F20"/>
        </w:rPr>
        <w:t>in</w:t>
      </w:r>
      <w:r>
        <w:rPr>
          <w:color w:val="231F20"/>
          <w:spacing w:val="-17"/>
        </w:rPr>
        <w:t xml:space="preserve"> </w:t>
      </w:r>
      <w:r>
        <w:rPr>
          <w:color w:val="231F20"/>
        </w:rPr>
        <w:t>presentation.</w:t>
      </w:r>
      <w:r>
        <w:rPr>
          <w:color w:val="231F20"/>
          <w:spacing w:val="-17"/>
        </w:rPr>
        <w:t xml:space="preserve"> </w:t>
      </w:r>
      <w:r>
        <w:rPr>
          <w:color w:val="231F20"/>
        </w:rPr>
        <w:t>He</w:t>
      </w:r>
      <w:r>
        <w:rPr>
          <w:color w:val="231F20"/>
          <w:spacing w:val="-17"/>
        </w:rPr>
        <w:t xml:space="preserve"> </w:t>
      </w:r>
      <w:r>
        <w:rPr>
          <w:color w:val="231F20"/>
        </w:rPr>
        <w:t>also had</w:t>
      </w:r>
      <w:r>
        <w:rPr>
          <w:color w:val="231F20"/>
          <w:spacing w:val="-4"/>
        </w:rPr>
        <w:t xml:space="preserve"> </w:t>
      </w:r>
      <w:r>
        <w:rPr>
          <w:color w:val="231F20"/>
        </w:rPr>
        <w:t>a</w:t>
      </w:r>
      <w:r>
        <w:rPr>
          <w:color w:val="231F20"/>
          <w:spacing w:val="-4"/>
        </w:rPr>
        <w:t xml:space="preserve"> </w:t>
      </w:r>
      <w:r>
        <w:rPr>
          <w:color w:val="231F20"/>
        </w:rPr>
        <w:t>2-week</w:t>
      </w:r>
      <w:r>
        <w:rPr>
          <w:color w:val="231F20"/>
          <w:spacing w:val="-4"/>
        </w:rPr>
        <w:t xml:space="preserve"> </w:t>
      </w:r>
      <w:r>
        <w:rPr>
          <w:color w:val="231F20"/>
        </w:rPr>
        <w:t>delay</w:t>
      </w:r>
      <w:r>
        <w:rPr>
          <w:color w:val="231F20"/>
          <w:spacing w:val="-4"/>
        </w:rPr>
        <w:t xml:space="preserve"> </w:t>
      </w:r>
      <w:r>
        <w:rPr>
          <w:color w:val="231F20"/>
        </w:rPr>
        <w:t>in</w:t>
      </w:r>
      <w:r>
        <w:rPr>
          <w:color w:val="231F20"/>
          <w:spacing w:val="-4"/>
        </w:rPr>
        <w:t xml:space="preserve"> </w:t>
      </w:r>
      <w:r>
        <w:rPr>
          <w:color w:val="231F20"/>
        </w:rPr>
        <w:t>getting</w:t>
      </w:r>
      <w:r>
        <w:rPr>
          <w:color w:val="231F20"/>
          <w:spacing w:val="-4"/>
        </w:rPr>
        <w:t xml:space="preserve"> </w:t>
      </w:r>
      <w:r>
        <w:rPr>
          <w:color w:val="231F20"/>
        </w:rPr>
        <w:t>a</w:t>
      </w:r>
      <w:r>
        <w:rPr>
          <w:color w:val="231F20"/>
          <w:spacing w:val="-3"/>
        </w:rPr>
        <w:t xml:space="preserve"> </w:t>
      </w:r>
      <w:r>
        <w:rPr>
          <w:color w:val="231F20"/>
        </w:rPr>
        <w:t>brain</w:t>
      </w:r>
      <w:r>
        <w:rPr>
          <w:color w:val="231F20"/>
          <w:spacing w:val="-4"/>
        </w:rPr>
        <w:t xml:space="preserve"> </w:t>
      </w:r>
      <w:r>
        <w:rPr>
          <w:color w:val="231F20"/>
        </w:rPr>
        <w:t>MRI</w:t>
      </w:r>
      <w:r>
        <w:rPr>
          <w:color w:val="231F20"/>
          <w:spacing w:val="-4"/>
        </w:rPr>
        <w:t xml:space="preserve"> </w:t>
      </w:r>
      <w:r>
        <w:rPr>
          <w:color w:val="231F20"/>
        </w:rPr>
        <w:t>done</w:t>
      </w:r>
      <w:r>
        <w:rPr>
          <w:color w:val="231F20"/>
          <w:spacing w:val="-4"/>
        </w:rPr>
        <w:t xml:space="preserve"> </w:t>
      </w:r>
      <w:r>
        <w:rPr>
          <w:color w:val="231F20"/>
        </w:rPr>
        <w:t>and</w:t>
      </w:r>
      <w:r>
        <w:rPr>
          <w:color w:val="231F20"/>
          <w:spacing w:val="-4"/>
        </w:rPr>
        <w:t xml:space="preserve"> </w:t>
      </w:r>
      <w:r>
        <w:rPr>
          <w:color w:val="231F20"/>
        </w:rPr>
        <w:t>a</w:t>
      </w:r>
      <w:r>
        <w:rPr>
          <w:color w:val="231F20"/>
          <w:spacing w:val="-4"/>
        </w:rPr>
        <w:t xml:space="preserve"> </w:t>
      </w:r>
      <w:r>
        <w:rPr>
          <w:color w:val="231F20"/>
        </w:rPr>
        <w:t xml:space="preserve">further </w:t>
      </w:r>
      <w:r>
        <w:rPr>
          <w:color w:val="231F20"/>
          <w:spacing w:val="-4"/>
        </w:rPr>
        <w:t>2-week</w:t>
      </w:r>
      <w:r>
        <w:rPr>
          <w:color w:val="231F20"/>
          <w:spacing w:val="-16"/>
        </w:rPr>
        <w:t xml:space="preserve"> </w:t>
      </w:r>
      <w:r>
        <w:rPr>
          <w:color w:val="231F20"/>
          <w:spacing w:val="-4"/>
        </w:rPr>
        <w:t>delay</w:t>
      </w:r>
      <w:r>
        <w:rPr>
          <w:color w:val="231F20"/>
          <w:spacing w:val="-16"/>
        </w:rPr>
        <w:t xml:space="preserve"> </w:t>
      </w:r>
      <w:r>
        <w:rPr>
          <w:color w:val="231F20"/>
        </w:rPr>
        <w:t>in</w:t>
      </w:r>
      <w:r>
        <w:rPr>
          <w:color w:val="231F20"/>
          <w:spacing w:val="-16"/>
        </w:rPr>
        <w:t xml:space="preserve"> </w:t>
      </w:r>
      <w:r>
        <w:rPr>
          <w:color w:val="231F20"/>
          <w:spacing w:val="-4"/>
        </w:rPr>
        <w:t>having</w:t>
      </w:r>
      <w:r>
        <w:rPr>
          <w:color w:val="231F20"/>
          <w:spacing w:val="-15"/>
        </w:rPr>
        <w:t xml:space="preserve"> </w:t>
      </w:r>
      <w:r>
        <w:rPr>
          <w:color w:val="231F20"/>
        </w:rPr>
        <w:t>a</w:t>
      </w:r>
      <w:r>
        <w:rPr>
          <w:color w:val="231F20"/>
          <w:spacing w:val="-26"/>
        </w:rPr>
        <w:t xml:space="preserve"> </w:t>
      </w:r>
      <w:r>
        <w:rPr>
          <w:color w:val="231F20"/>
        </w:rPr>
        <w:t>VP</w:t>
      </w:r>
      <w:r>
        <w:rPr>
          <w:color w:val="231F20"/>
          <w:spacing w:val="-16"/>
        </w:rPr>
        <w:t xml:space="preserve"> </w:t>
      </w:r>
      <w:r>
        <w:rPr>
          <w:color w:val="231F20"/>
          <w:spacing w:val="-3"/>
        </w:rPr>
        <w:t>shunt</w:t>
      </w:r>
      <w:r>
        <w:rPr>
          <w:color w:val="231F20"/>
          <w:spacing w:val="-16"/>
        </w:rPr>
        <w:t xml:space="preserve"> </w:t>
      </w:r>
      <w:r>
        <w:rPr>
          <w:color w:val="231F20"/>
          <w:spacing w:val="-3"/>
        </w:rPr>
        <w:t>insertion.</w:t>
      </w:r>
      <w:r>
        <w:rPr>
          <w:color w:val="231F20"/>
          <w:spacing w:val="-26"/>
        </w:rPr>
        <w:t xml:space="preserve"> </w:t>
      </w:r>
      <w:r>
        <w:rPr>
          <w:color w:val="231F20"/>
          <w:spacing w:val="-3"/>
        </w:rPr>
        <w:t>These</w:t>
      </w:r>
      <w:r>
        <w:rPr>
          <w:color w:val="231F20"/>
          <w:spacing w:val="-15"/>
        </w:rPr>
        <w:t xml:space="preserve"> </w:t>
      </w:r>
      <w:r>
        <w:rPr>
          <w:color w:val="231F20"/>
          <w:spacing w:val="-4"/>
        </w:rPr>
        <w:t>were</w:t>
      </w:r>
      <w:r>
        <w:rPr>
          <w:color w:val="231F20"/>
          <w:spacing w:val="-16"/>
        </w:rPr>
        <w:t xml:space="preserve"> </w:t>
      </w:r>
      <w:r>
        <w:rPr>
          <w:color w:val="231F20"/>
          <w:spacing w:val="-4"/>
        </w:rPr>
        <w:t xml:space="preserve">largely </w:t>
      </w:r>
      <w:r>
        <w:rPr>
          <w:color w:val="231F20"/>
        </w:rPr>
        <w:t>due</w:t>
      </w:r>
      <w:r>
        <w:rPr>
          <w:color w:val="231F20"/>
          <w:spacing w:val="-21"/>
        </w:rPr>
        <w:t xml:space="preserve"> </w:t>
      </w:r>
      <w:r>
        <w:rPr>
          <w:color w:val="231F20"/>
        </w:rPr>
        <w:t>to</w:t>
      </w:r>
      <w:r>
        <w:rPr>
          <w:color w:val="231F20"/>
          <w:spacing w:val="-20"/>
        </w:rPr>
        <w:t xml:space="preserve"> </w:t>
      </w:r>
      <w:r>
        <w:rPr>
          <w:color w:val="231F20"/>
        </w:rPr>
        <w:t>financial</w:t>
      </w:r>
      <w:r>
        <w:rPr>
          <w:color w:val="231F20"/>
          <w:spacing w:val="-20"/>
        </w:rPr>
        <w:t xml:space="preserve"> </w:t>
      </w:r>
      <w:r>
        <w:rPr>
          <w:color w:val="231F20"/>
        </w:rPr>
        <w:t>limitations.</w:t>
      </w:r>
      <w:r>
        <w:rPr>
          <w:color w:val="231F20"/>
          <w:spacing w:val="-29"/>
        </w:rPr>
        <w:t xml:space="preserve"> </w:t>
      </w:r>
      <w:r>
        <w:rPr>
          <w:color w:val="231F20"/>
        </w:rPr>
        <w:t>The</w:t>
      </w:r>
      <w:r>
        <w:rPr>
          <w:color w:val="231F20"/>
          <w:spacing w:val="-20"/>
        </w:rPr>
        <w:t xml:space="preserve"> </w:t>
      </w:r>
      <w:r>
        <w:rPr>
          <w:color w:val="231F20"/>
        </w:rPr>
        <w:t>estimated</w:t>
      </w:r>
      <w:r>
        <w:rPr>
          <w:color w:val="231F20"/>
          <w:spacing w:val="-20"/>
        </w:rPr>
        <w:t xml:space="preserve"> </w:t>
      </w:r>
      <w:r>
        <w:rPr>
          <w:color w:val="231F20"/>
        </w:rPr>
        <w:t>cost</w:t>
      </w:r>
      <w:r>
        <w:rPr>
          <w:color w:val="231F20"/>
          <w:spacing w:val="-20"/>
        </w:rPr>
        <w:t xml:space="preserve"> </w:t>
      </w:r>
      <w:r>
        <w:rPr>
          <w:color w:val="231F20"/>
        </w:rPr>
        <w:t>for</w:t>
      </w:r>
      <w:r>
        <w:rPr>
          <w:color w:val="231F20"/>
          <w:spacing w:val="-20"/>
        </w:rPr>
        <w:t xml:space="preserve"> </w:t>
      </w:r>
      <w:r>
        <w:rPr>
          <w:color w:val="231F20"/>
        </w:rPr>
        <w:t>a</w:t>
      </w:r>
      <w:r>
        <w:rPr>
          <w:color w:val="231F20"/>
          <w:spacing w:val="-20"/>
        </w:rPr>
        <w:t xml:space="preserve"> </w:t>
      </w:r>
      <w:r>
        <w:rPr>
          <w:color w:val="231F20"/>
        </w:rPr>
        <w:t>brain</w:t>
      </w:r>
      <w:r>
        <w:rPr>
          <w:color w:val="231F20"/>
          <w:spacing w:val="-20"/>
        </w:rPr>
        <w:t xml:space="preserve"> </w:t>
      </w:r>
      <w:r>
        <w:rPr>
          <w:color w:val="231F20"/>
        </w:rPr>
        <w:t>MRI and VP shunting procedure are approximately 80,000 naira (160</w:t>
      </w:r>
      <w:r>
        <w:rPr>
          <w:color w:val="231F20"/>
          <w:spacing w:val="-5"/>
        </w:rPr>
        <w:t xml:space="preserve"> </w:t>
      </w:r>
      <w:r>
        <w:rPr>
          <w:color w:val="231F20"/>
        </w:rPr>
        <w:t>USD)</w:t>
      </w:r>
      <w:r>
        <w:rPr>
          <w:color w:val="231F20"/>
          <w:spacing w:val="-5"/>
        </w:rPr>
        <w:t xml:space="preserve"> </w:t>
      </w:r>
      <w:r>
        <w:rPr>
          <w:color w:val="231F20"/>
        </w:rPr>
        <w:t>and</w:t>
      </w:r>
      <w:r>
        <w:rPr>
          <w:color w:val="231F20"/>
          <w:spacing w:val="-5"/>
        </w:rPr>
        <w:t xml:space="preserve"> </w:t>
      </w:r>
      <w:r>
        <w:rPr>
          <w:color w:val="231F20"/>
        </w:rPr>
        <w:t>200,000</w:t>
      </w:r>
      <w:r>
        <w:rPr>
          <w:color w:val="231F20"/>
          <w:spacing w:val="-5"/>
        </w:rPr>
        <w:t xml:space="preserve"> </w:t>
      </w:r>
      <w:r>
        <w:rPr>
          <w:color w:val="231F20"/>
        </w:rPr>
        <w:t>naira</w:t>
      </w:r>
      <w:r>
        <w:rPr>
          <w:color w:val="231F20"/>
          <w:spacing w:val="-5"/>
        </w:rPr>
        <w:t xml:space="preserve"> </w:t>
      </w:r>
      <w:r>
        <w:rPr>
          <w:color w:val="231F20"/>
        </w:rPr>
        <w:t>(400</w:t>
      </w:r>
      <w:r>
        <w:rPr>
          <w:color w:val="231F20"/>
          <w:spacing w:val="-5"/>
        </w:rPr>
        <w:t xml:space="preserve"> </w:t>
      </w:r>
      <w:r>
        <w:rPr>
          <w:color w:val="231F20"/>
        </w:rPr>
        <w:t>USD),</w:t>
      </w:r>
      <w:r>
        <w:rPr>
          <w:color w:val="231F20"/>
          <w:spacing w:val="-5"/>
        </w:rPr>
        <w:t xml:space="preserve"> </w:t>
      </w:r>
      <w:r>
        <w:rPr>
          <w:color w:val="231F20"/>
          <w:spacing w:val="-3"/>
        </w:rPr>
        <w:t>respectively.</w:t>
      </w:r>
      <w:r>
        <w:rPr>
          <w:color w:val="231F20"/>
          <w:spacing w:val="-15"/>
        </w:rPr>
        <w:t xml:space="preserve"> </w:t>
      </w:r>
      <w:r>
        <w:rPr>
          <w:color w:val="231F20"/>
        </w:rPr>
        <w:t>These figures</w:t>
      </w:r>
      <w:r>
        <w:rPr>
          <w:color w:val="231F20"/>
          <w:spacing w:val="-6"/>
        </w:rPr>
        <w:t xml:space="preserve"> </w:t>
      </w:r>
      <w:r>
        <w:rPr>
          <w:color w:val="231F20"/>
        </w:rPr>
        <w:t>are</w:t>
      </w:r>
      <w:r>
        <w:rPr>
          <w:color w:val="231F20"/>
          <w:spacing w:val="-5"/>
        </w:rPr>
        <w:t xml:space="preserve"> </w:t>
      </w:r>
      <w:r>
        <w:rPr>
          <w:color w:val="231F20"/>
        </w:rPr>
        <w:t>estimated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approximately</w:t>
      </w:r>
      <w:r>
        <w:rPr>
          <w:color w:val="231F20"/>
          <w:spacing w:val="-5"/>
        </w:rPr>
        <w:t xml:space="preserve"> </w:t>
      </w:r>
      <w:r>
        <w:rPr>
          <w:color w:val="231F20"/>
        </w:rPr>
        <w:t>266%</w:t>
      </w:r>
      <w:r>
        <w:rPr>
          <w:color w:val="231F20"/>
          <w:spacing w:val="-5"/>
        </w:rPr>
        <w:t xml:space="preserve"> </w:t>
      </w:r>
      <w:r>
        <w:rPr>
          <w:color w:val="231F20"/>
        </w:rPr>
        <w:t>and</w:t>
      </w:r>
      <w:r>
        <w:rPr>
          <w:color w:val="231F20"/>
          <w:spacing w:val="-5"/>
        </w:rPr>
        <w:t xml:space="preserve"> </w:t>
      </w:r>
      <w:r>
        <w:rPr>
          <w:color w:val="231F20"/>
        </w:rPr>
        <w:t>666%</w:t>
      </w:r>
      <w:r>
        <w:rPr>
          <w:color w:val="231F20"/>
          <w:spacing w:val="-5"/>
        </w:rPr>
        <w:t xml:space="preserve"> </w:t>
      </w:r>
      <w:r>
        <w:rPr>
          <w:color w:val="231F20"/>
        </w:rPr>
        <w:t>of the monthly minimum wage,</w:t>
      </w:r>
      <w:r>
        <w:rPr>
          <w:color w:val="231F20"/>
          <w:spacing w:val="-1"/>
        </w:rPr>
        <w:t xml:space="preserve"> </w:t>
      </w:r>
      <w:r>
        <w:rPr>
          <w:color w:val="231F20"/>
          <w:spacing w:val="-3"/>
        </w:rPr>
        <w:t>respectively.</w:t>
      </w:r>
    </w:p>
    <w:p w14:paraId="70585749" w14:textId="77777777" w:rsidR="009E647E" w:rsidRDefault="009E647E">
      <w:pPr>
        <w:spacing w:line="252" w:lineRule="auto"/>
        <w:jc w:val="both"/>
        <w:sectPr w:rsidR="009E647E">
          <w:type w:val="continuous"/>
          <w:pgSz w:w="12240" w:h="15840"/>
          <w:pgMar w:top="900" w:right="960" w:bottom="280" w:left="960" w:header="720" w:footer="720" w:gutter="0"/>
          <w:cols w:num="2" w:space="720" w:equalWidth="0">
            <w:col w:w="5022" w:space="201"/>
            <w:col w:w="5097"/>
          </w:cols>
        </w:sectPr>
      </w:pPr>
    </w:p>
    <w:p w14:paraId="08196FA1" w14:textId="77777777" w:rsidR="009E647E" w:rsidRDefault="00000000">
      <w:pPr>
        <w:pStyle w:val="BodyText"/>
        <w:tabs>
          <w:tab w:val="left" w:pos="4970"/>
          <w:tab w:val="left" w:pos="5339"/>
        </w:tabs>
        <w:spacing w:before="78" w:line="221" w:lineRule="exact"/>
        <w:ind w:left="108"/>
      </w:pPr>
      <w:r>
        <w:rPr>
          <w:color w:val="231F20"/>
          <w:u w:val="single" w:color="2E3092"/>
        </w:rPr>
        <w:t xml:space="preserve"> </w:t>
      </w:r>
      <w:r>
        <w:rPr>
          <w:color w:val="231F20"/>
          <w:u w:val="single" w:color="2E3092"/>
        </w:rPr>
        <w:tab/>
      </w:r>
      <w:r>
        <w:rPr>
          <w:color w:val="231F20"/>
        </w:rPr>
        <w:tab/>
        <w:t>The</w:t>
      </w:r>
      <w:r>
        <w:rPr>
          <w:color w:val="231F20"/>
          <w:spacing w:val="9"/>
        </w:rPr>
        <w:t xml:space="preserve"> </w:t>
      </w:r>
      <w:r>
        <w:rPr>
          <w:color w:val="231F20"/>
        </w:rPr>
        <w:t>Chabbra</w:t>
      </w:r>
      <w:r>
        <w:rPr>
          <w:color w:val="231F20"/>
          <w:spacing w:val="9"/>
        </w:rPr>
        <w:t xml:space="preserve"> </w:t>
      </w:r>
      <w:r>
        <w:rPr>
          <w:color w:val="231F20"/>
        </w:rPr>
        <w:t>shunt</w:t>
      </w:r>
      <w:r>
        <w:rPr>
          <w:color w:val="231F20"/>
          <w:spacing w:val="9"/>
        </w:rPr>
        <w:t xml:space="preserve"> </w:t>
      </w:r>
      <w:r>
        <w:rPr>
          <w:color w:val="231F20"/>
        </w:rPr>
        <w:t>system</w:t>
      </w:r>
      <w:r>
        <w:rPr>
          <w:color w:val="231F20"/>
          <w:spacing w:val="9"/>
        </w:rPr>
        <w:t xml:space="preserve"> </w:t>
      </w:r>
      <w:r>
        <w:rPr>
          <w:color w:val="231F20"/>
        </w:rPr>
        <w:t>is</w:t>
      </w:r>
      <w:r>
        <w:rPr>
          <w:color w:val="231F20"/>
          <w:spacing w:val="9"/>
        </w:rPr>
        <w:t xml:space="preserve"> </w:t>
      </w:r>
      <w:r>
        <w:rPr>
          <w:color w:val="231F20"/>
        </w:rPr>
        <w:t>being</w:t>
      </w:r>
      <w:r>
        <w:rPr>
          <w:color w:val="231F20"/>
          <w:spacing w:val="9"/>
        </w:rPr>
        <w:t xml:space="preserve"> </w:t>
      </w:r>
      <w:r>
        <w:rPr>
          <w:color w:val="231F20"/>
        </w:rPr>
        <w:t>used</w:t>
      </w:r>
      <w:r>
        <w:rPr>
          <w:color w:val="231F20"/>
          <w:spacing w:val="9"/>
        </w:rPr>
        <w:t xml:space="preserve"> </w:t>
      </w:r>
      <w:r>
        <w:rPr>
          <w:color w:val="231F20"/>
        </w:rPr>
        <w:t>in</w:t>
      </w:r>
      <w:r>
        <w:rPr>
          <w:color w:val="231F20"/>
          <w:spacing w:val="9"/>
        </w:rPr>
        <w:t xml:space="preserve"> </w:t>
      </w:r>
      <w:r>
        <w:rPr>
          <w:color w:val="231F20"/>
        </w:rPr>
        <w:t>our</w:t>
      </w:r>
      <w:r>
        <w:rPr>
          <w:color w:val="231F20"/>
          <w:spacing w:val="9"/>
        </w:rPr>
        <w:t xml:space="preserve"> </w:t>
      </w:r>
      <w:r>
        <w:rPr>
          <w:color w:val="231F20"/>
        </w:rPr>
        <w:t>hospital</w:t>
      </w:r>
      <w:r>
        <w:rPr>
          <w:color w:val="231F20"/>
          <w:spacing w:val="9"/>
        </w:rPr>
        <w:t xml:space="preserve"> </w:t>
      </w:r>
      <w:r>
        <w:rPr>
          <w:color w:val="231F20"/>
        </w:rPr>
        <w:t>due</w:t>
      </w:r>
    </w:p>
    <w:p w14:paraId="52DC1A60" w14:textId="77777777" w:rsidR="009E647E" w:rsidRDefault="009E647E">
      <w:pPr>
        <w:spacing w:line="221" w:lineRule="exact"/>
        <w:sectPr w:rsidR="009E647E">
          <w:type w:val="continuous"/>
          <w:pgSz w:w="12240" w:h="15840"/>
          <w:pgMar w:top="900" w:right="960" w:bottom="280" w:left="960" w:header="720" w:footer="720" w:gutter="0"/>
          <w:cols w:space="720"/>
        </w:sectPr>
      </w:pPr>
    </w:p>
    <w:p w14:paraId="60ECB921" w14:textId="77777777" w:rsidR="009E647E" w:rsidRDefault="00000000">
      <w:pPr>
        <w:pStyle w:val="Heading3"/>
        <w:spacing w:before="0" w:line="222" w:lineRule="exact"/>
        <w:ind w:left="304"/>
      </w:pPr>
      <w:r>
        <w:rPr>
          <w:color w:val="2E3092"/>
        </w:rPr>
        <w:t>Table 1: Etiological profile of hydrocephalus patients</w:t>
      </w:r>
    </w:p>
    <w:p w14:paraId="7487022C" w14:textId="38912D7C" w:rsidR="009E647E" w:rsidRDefault="000C4DAD">
      <w:pPr>
        <w:pStyle w:val="BodyText"/>
        <w:spacing w:line="20" w:lineRule="exact"/>
        <w:ind w:left="98" w:right="-15"/>
        <w:rPr>
          <w:sz w:val="2"/>
        </w:rPr>
      </w:pPr>
      <w:r>
        <w:rPr>
          <w:noProof/>
          <w:sz w:val="2"/>
        </w:rPr>
        <mc:AlternateContent>
          <mc:Choice Requires="wpg">
            <w:drawing>
              <wp:inline distT="0" distB="0" distL="0" distR="0" wp14:anchorId="04047F40" wp14:editId="43A8AA11">
                <wp:extent cx="3088005" cy="12700"/>
                <wp:effectExtent l="14605" t="6985" r="12065" b="8890"/>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005" cy="12700"/>
                          <a:chOff x="0" y="0"/>
                          <a:chExt cx="4863" cy="20"/>
                        </a:xfrm>
                      </wpg:grpSpPr>
                      <wps:wsp>
                        <wps:cNvPr id="26" name="Line 11"/>
                        <wps:cNvCnPr>
                          <a:cxnSpLocks noChangeShapeType="1"/>
                        </wps:cNvCnPr>
                        <wps:spPr bwMode="auto">
                          <a:xfrm>
                            <a:off x="0" y="10"/>
                            <a:ext cx="4862"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16DEC9" id="Group 10" o:spid="_x0000_s1026" style="width:243.15pt;height:1pt;mso-position-horizontal-relative:char;mso-position-vertical-relative:line" coordsize="48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">
                <v:line id="Line 11" o:spid="_x0000_s1027" style="position:absolute;visibility:visible;mso-wrap-style:square" from="0,10" to="48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" strokecolor="#2e3092" strokeweight="1pt"/>
                <w10:anchorlock/>
              </v:group>
            </w:pict>
          </mc:Fallback>
        </mc:AlternateContent>
      </w:r>
    </w:p>
    <w:p w14:paraId="7A6B545B" w14:textId="77777777" w:rsidR="009E647E" w:rsidRDefault="00000000">
      <w:pPr>
        <w:tabs>
          <w:tab w:val="left" w:pos="2840"/>
          <w:tab w:val="left" w:pos="3800"/>
        </w:tabs>
        <w:spacing w:before="4" w:line="254" w:lineRule="auto"/>
        <w:ind w:left="2840" w:right="60" w:hanging="2733"/>
        <w:rPr>
          <w:b/>
          <w:sz w:val="18"/>
        </w:rPr>
      </w:pPr>
      <w:r>
        <w:rPr>
          <w:noProof/>
        </w:rPr>
        <w:drawing>
          <wp:anchor distT="0" distB="0" distL="0" distR="0" simplePos="0" relativeHeight="487403520" behindDoc="1" locked="0" layoutInCell="1" allowOverlap="1" wp14:anchorId="788E8C83" wp14:editId="0FB168E4">
            <wp:simplePos x="0" y="0"/>
            <wp:positionH relativeFrom="page">
              <wp:posOffset>3200400</wp:posOffset>
            </wp:positionH>
            <wp:positionV relativeFrom="paragraph">
              <wp:posOffset>144682</wp:posOffset>
            </wp:positionV>
            <wp:extent cx="1371600" cy="133350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9" cstate="print"/>
                    <a:stretch>
                      <a:fillRect/>
                    </a:stretch>
                  </pic:blipFill>
                  <pic:spPr>
                    <a:xfrm>
                      <a:off x="0" y="0"/>
                      <a:ext cx="1371600" cy="1333500"/>
                    </a:xfrm>
                    <a:prstGeom prst="rect">
                      <a:avLst/>
                    </a:prstGeom>
                  </pic:spPr>
                </pic:pic>
              </a:graphicData>
            </a:graphic>
          </wp:anchor>
        </w:drawing>
      </w:r>
      <w:r>
        <w:rPr>
          <w:b/>
          <w:color w:val="231F20"/>
          <w:sz w:val="18"/>
        </w:rPr>
        <w:t>Etiology</w:t>
      </w:r>
      <w:r>
        <w:rPr>
          <w:b/>
          <w:color w:val="231F20"/>
          <w:sz w:val="18"/>
        </w:rPr>
        <w:tab/>
        <w:t>Number</w:t>
      </w:r>
      <w:r>
        <w:rPr>
          <w:b/>
          <w:color w:val="231F20"/>
          <w:sz w:val="18"/>
        </w:rPr>
        <w:tab/>
        <w:t xml:space="preserve">Frequency </w:t>
      </w:r>
      <w:r>
        <w:rPr>
          <w:b/>
          <w:color w:val="231F20"/>
          <w:spacing w:val="-6"/>
          <w:sz w:val="18"/>
        </w:rPr>
        <w:t xml:space="preserve">(%) </w:t>
      </w:r>
      <w:r>
        <w:rPr>
          <w:b/>
          <w:color w:val="231F20"/>
          <w:sz w:val="18"/>
        </w:rPr>
        <w:t>of cases</w:t>
      </w:r>
    </w:p>
    <w:p w14:paraId="0290295D" w14:textId="77570509" w:rsidR="009E647E" w:rsidRDefault="000C4DAD">
      <w:pPr>
        <w:tabs>
          <w:tab w:val="left" w:pos="3010"/>
          <w:tab w:val="right" w:pos="4495"/>
        </w:tabs>
        <w:spacing w:before="8"/>
        <w:ind w:left="108"/>
        <w:rPr>
          <w:sz w:val="18"/>
        </w:rPr>
      </w:pPr>
      <w:r>
        <w:rPr>
          <w:noProof/>
        </w:rPr>
        <mc:AlternateContent>
          <mc:Choice Requires="wpg">
            <w:drawing>
              <wp:anchor distT="0" distB="0" distL="114300" distR="114300" simplePos="0" relativeHeight="15741952" behindDoc="0" locked="0" layoutInCell="1" allowOverlap="1" wp14:anchorId="2411AA80" wp14:editId="2CD15FDA">
                <wp:simplePos x="0" y="0"/>
                <wp:positionH relativeFrom="page">
                  <wp:posOffset>678180</wp:posOffset>
                </wp:positionH>
                <wp:positionV relativeFrom="paragraph">
                  <wp:posOffset>9525</wp:posOffset>
                </wp:positionV>
                <wp:extent cx="3089275" cy="6350"/>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6350"/>
                          <a:chOff x="1068" y="15"/>
                          <a:chExt cx="4865" cy="10"/>
                        </a:xfrm>
                      </wpg:grpSpPr>
                      <wps:wsp>
                        <wps:cNvPr id="18" name="Line 9"/>
                        <wps:cNvCnPr>
                          <a:cxnSpLocks noChangeShapeType="1"/>
                        </wps:cNvCnPr>
                        <wps:spPr bwMode="auto">
                          <a:xfrm>
                            <a:off x="1068" y="20"/>
                            <a:ext cx="2732"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20" name="Line 8"/>
                        <wps:cNvCnPr>
                          <a:cxnSpLocks noChangeShapeType="1"/>
                        </wps:cNvCnPr>
                        <wps:spPr bwMode="auto">
                          <a:xfrm>
                            <a:off x="3800" y="20"/>
                            <a:ext cx="96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22" name="Line 7"/>
                        <wps:cNvCnPr>
                          <a:cxnSpLocks noChangeShapeType="1"/>
                        </wps:cNvCnPr>
                        <wps:spPr bwMode="auto">
                          <a:xfrm>
                            <a:off x="4760" y="20"/>
                            <a:ext cx="1172"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DE89E3" id="Group 6" o:spid="_x0000_s1026" style="position:absolute;margin-left:53.4pt;margin-top:.75pt;width:243.25pt;height:.5pt;z-index:15741952;mso-position-horizontal-relative:page" coordorigin="1068,15" coordsize="4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">
                <v:line id="Line 9" o:spid="_x0000_s1027" style="position:absolute;visibility:visible;mso-wrap-style:square" from="1068,20" to="38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" strokecolor="#2e3092" strokeweight=".5pt"/>
                <v:line id="Line 8" o:spid="_x0000_s1028" style="position:absolute;visibility:visible;mso-wrap-style:square" from="3800,20" to="47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" strokecolor="#2e3092" strokeweight=".5pt"/>
                <v:line id="Line 7" o:spid="_x0000_s1029" style="position:absolute;visibility:visible;mso-wrap-style:square" from="4760,20" to="59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" strokecolor="#2e3092" strokeweight=".5pt"/>
                <w10:wrap anchorx="page"/>
              </v:group>
            </w:pict>
          </mc:Fallback>
        </mc:AlternateContent>
      </w:r>
      <w:r w:rsidR="00000000">
        <w:rPr>
          <w:color w:val="231F20"/>
          <w:sz w:val="18"/>
        </w:rPr>
        <w:t>Aqueductal stenosis</w:t>
      </w:r>
      <w:r w:rsidR="00000000">
        <w:rPr>
          <w:color w:val="231F20"/>
          <w:sz w:val="18"/>
        </w:rPr>
        <w:tab/>
        <w:t>110</w:t>
      </w:r>
      <w:r w:rsidR="00000000">
        <w:rPr>
          <w:color w:val="231F20"/>
          <w:sz w:val="18"/>
        </w:rPr>
        <w:tab/>
        <w:t>64.7</w:t>
      </w:r>
    </w:p>
    <w:p w14:paraId="6F8F8377" w14:textId="77777777" w:rsidR="009E647E" w:rsidRDefault="00000000">
      <w:pPr>
        <w:tabs>
          <w:tab w:val="left" w:pos="3100"/>
          <w:tab w:val="right" w:pos="4495"/>
        </w:tabs>
        <w:spacing w:before="19"/>
        <w:ind w:left="108"/>
        <w:rPr>
          <w:sz w:val="18"/>
        </w:rPr>
      </w:pPr>
      <w:r>
        <w:rPr>
          <w:color w:val="231F20"/>
          <w:sz w:val="18"/>
        </w:rPr>
        <w:t>Post-meningitis</w:t>
      </w:r>
      <w:r>
        <w:rPr>
          <w:color w:val="231F20"/>
          <w:sz w:val="18"/>
        </w:rPr>
        <w:tab/>
        <w:t>19</w:t>
      </w:r>
      <w:r>
        <w:rPr>
          <w:color w:val="231F20"/>
          <w:sz w:val="18"/>
        </w:rPr>
        <w:tab/>
        <w:t>11.2</w:t>
      </w:r>
    </w:p>
    <w:p w14:paraId="6FB34C4A" w14:textId="77777777" w:rsidR="009E647E" w:rsidRDefault="00000000">
      <w:pPr>
        <w:tabs>
          <w:tab w:val="left" w:pos="3100"/>
          <w:tab w:val="right" w:pos="4495"/>
        </w:tabs>
        <w:spacing w:before="19"/>
        <w:ind w:left="108"/>
        <w:rPr>
          <w:sz w:val="18"/>
        </w:rPr>
      </w:pPr>
      <w:r>
        <w:rPr>
          <w:color w:val="231F20"/>
          <w:sz w:val="18"/>
        </w:rPr>
        <w:t>Dandy–Walker</w:t>
      </w:r>
      <w:r>
        <w:rPr>
          <w:color w:val="231F20"/>
          <w:spacing w:val="-5"/>
          <w:sz w:val="18"/>
        </w:rPr>
        <w:t xml:space="preserve"> </w:t>
      </w:r>
      <w:r>
        <w:rPr>
          <w:color w:val="231F20"/>
          <w:sz w:val="18"/>
        </w:rPr>
        <w:t>malformation</w:t>
      </w:r>
      <w:r>
        <w:rPr>
          <w:color w:val="231F20"/>
          <w:sz w:val="18"/>
        </w:rPr>
        <w:tab/>
        <w:t>16</w:t>
      </w:r>
      <w:r>
        <w:rPr>
          <w:color w:val="231F20"/>
          <w:sz w:val="18"/>
        </w:rPr>
        <w:tab/>
        <w:t>9.4</w:t>
      </w:r>
    </w:p>
    <w:p w14:paraId="4C829E8E" w14:textId="77777777" w:rsidR="009E647E" w:rsidRDefault="00000000">
      <w:pPr>
        <w:tabs>
          <w:tab w:val="left" w:pos="3100"/>
          <w:tab w:val="right" w:pos="4495"/>
        </w:tabs>
        <w:spacing w:before="19"/>
        <w:ind w:left="108"/>
        <w:rPr>
          <w:sz w:val="18"/>
        </w:rPr>
      </w:pPr>
      <w:r>
        <w:rPr>
          <w:color w:val="231F20"/>
          <w:sz w:val="18"/>
        </w:rPr>
        <w:t>Chiari malformation</w:t>
      </w:r>
      <w:r>
        <w:rPr>
          <w:color w:val="231F20"/>
          <w:sz w:val="18"/>
        </w:rPr>
        <w:tab/>
        <w:t>18</w:t>
      </w:r>
      <w:r>
        <w:rPr>
          <w:color w:val="231F20"/>
          <w:sz w:val="18"/>
        </w:rPr>
        <w:tab/>
        <w:t>10.6</w:t>
      </w:r>
    </w:p>
    <w:p w14:paraId="4A09882D" w14:textId="77777777" w:rsidR="009E647E" w:rsidRDefault="00000000">
      <w:pPr>
        <w:tabs>
          <w:tab w:val="left" w:pos="3190"/>
          <w:tab w:val="right" w:pos="4495"/>
        </w:tabs>
        <w:spacing w:before="19"/>
        <w:ind w:left="108"/>
        <w:rPr>
          <w:sz w:val="18"/>
        </w:rPr>
      </w:pPr>
      <w:r>
        <w:rPr>
          <w:color w:val="231F20"/>
          <w:sz w:val="18"/>
        </w:rPr>
        <w:t>Normal</w:t>
      </w:r>
      <w:r>
        <w:rPr>
          <w:color w:val="231F20"/>
          <w:spacing w:val="-1"/>
          <w:sz w:val="18"/>
        </w:rPr>
        <w:t xml:space="preserve"> </w:t>
      </w:r>
      <w:r>
        <w:rPr>
          <w:color w:val="231F20"/>
          <w:sz w:val="18"/>
        </w:rPr>
        <w:t>pressure</w:t>
      </w:r>
      <w:r>
        <w:rPr>
          <w:color w:val="231F20"/>
          <w:spacing w:val="-1"/>
          <w:sz w:val="18"/>
        </w:rPr>
        <w:t xml:space="preserve"> </w:t>
      </w:r>
      <w:r>
        <w:rPr>
          <w:color w:val="231F20"/>
          <w:sz w:val="18"/>
        </w:rPr>
        <w:t>hydrocephalus</w:t>
      </w:r>
      <w:r>
        <w:rPr>
          <w:color w:val="231F20"/>
          <w:sz w:val="18"/>
        </w:rPr>
        <w:tab/>
        <w:t>6</w:t>
      </w:r>
      <w:r>
        <w:rPr>
          <w:color w:val="231F20"/>
          <w:sz w:val="18"/>
        </w:rPr>
        <w:tab/>
        <w:t>3.5</w:t>
      </w:r>
    </w:p>
    <w:p w14:paraId="6AB9F0F9" w14:textId="77777777" w:rsidR="009E647E" w:rsidRDefault="00000000">
      <w:pPr>
        <w:tabs>
          <w:tab w:val="left" w:pos="3190"/>
          <w:tab w:val="right" w:pos="4585"/>
        </w:tabs>
        <w:spacing w:before="19"/>
        <w:ind w:left="108"/>
        <w:rPr>
          <w:sz w:val="18"/>
        </w:rPr>
      </w:pPr>
      <w:r>
        <w:rPr>
          <w:color w:val="231F20"/>
          <w:sz w:val="18"/>
        </w:rPr>
        <w:t>Porencephalic</w:t>
      </w:r>
      <w:r>
        <w:rPr>
          <w:color w:val="231F20"/>
          <w:spacing w:val="-4"/>
          <w:sz w:val="18"/>
        </w:rPr>
        <w:t xml:space="preserve"> </w:t>
      </w:r>
      <w:r>
        <w:rPr>
          <w:color w:val="231F20"/>
          <w:sz w:val="18"/>
        </w:rPr>
        <w:t>cyst</w:t>
      </w:r>
      <w:r>
        <w:rPr>
          <w:color w:val="231F20"/>
          <w:sz w:val="18"/>
        </w:rPr>
        <w:tab/>
        <w:t>1</w:t>
      </w:r>
      <w:r>
        <w:rPr>
          <w:color w:val="231F20"/>
          <w:sz w:val="18"/>
        </w:rPr>
        <w:tab/>
        <w:t>0.58</w:t>
      </w:r>
    </w:p>
    <w:p w14:paraId="7A5E7D5C" w14:textId="77777777" w:rsidR="009E647E" w:rsidRDefault="00000000">
      <w:pPr>
        <w:tabs>
          <w:tab w:val="right" w:pos="3280"/>
        </w:tabs>
        <w:spacing w:before="19"/>
        <w:ind w:left="108"/>
        <w:rPr>
          <w:sz w:val="18"/>
        </w:rPr>
      </w:pPr>
      <w:r>
        <w:rPr>
          <w:color w:val="231F20"/>
          <w:spacing w:val="-3"/>
          <w:sz w:val="18"/>
        </w:rPr>
        <w:t>Total</w:t>
      </w:r>
      <w:r>
        <w:rPr>
          <w:color w:val="231F20"/>
          <w:spacing w:val="-3"/>
          <w:sz w:val="18"/>
        </w:rPr>
        <w:tab/>
      </w:r>
      <w:r>
        <w:rPr>
          <w:color w:val="231F20"/>
          <w:sz w:val="18"/>
        </w:rPr>
        <w:t>170</w:t>
      </w:r>
    </w:p>
    <w:p w14:paraId="15FC2AC2" w14:textId="3DB6E0A7" w:rsidR="009E647E" w:rsidRDefault="000C4DAD">
      <w:pPr>
        <w:pStyle w:val="BodyText"/>
        <w:spacing w:line="20" w:lineRule="exact"/>
        <w:ind w:left="98" w:right="-15"/>
        <w:rPr>
          <w:sz w:val="2"/>
        </w:rPr>
      </w:pPr>
      <w:r>
        <w:rPr>
          <w:noProof/>
          <w:sz w:val="2"/>
        </w:rPr>
        <mc:AlternateContent>
          <mc:Choice Requires="wpg">
            <w:drawing>
              <wp:inline distT="0" distB="0" distL="0" distR="0" wp14:anchorId="54C6C8C4" wp14:editId="69E97EEB">
                <wp:extent cx="3089275" cy="12700"/>
                <wp:effectExtent l="14605" t="2540" r="10795" b="381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0"/>
                          <a:chOff x="0" y="0"/>
                          <a:chExt cx="4865" cy="20"/>
                        </a:xfrm>
                      </wpg:grpSpPr>
                      <wps:wsp>
                        <wps:cNvPr id="10" name="Line 5"/>
                        <wps:cNvCnPr>
                          <a:cxnSpLocks noChangeShapeType="1"/>
                        </wps:cNvCnPr>
                        <wps:spPr bwMode="auto">
                          <a:xfrm>
                            <a:off x="0" y="10"/>
                            <a:ext cx="2732"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12" name="Line 4"/>
                        <wps:cNvCnPr>
                          <a:cxnSpLocks noChangeShapeType="1"/>
                        </wps:cNvCnPr>
                        <wps:spPr bwMode="auto">
                          <a:xfrm>
                            <a:off x="2732" y="10"/>
                            <a:ext cx="96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14" name="Line 3"/>
                        <wps:cNvCnPr>
                          <a:cxnSpLocks noChangeShapeType="1"/>
                        </wps:cNvCnPr>
                        <wps:spPr bwMode="auto">
                          <a:xfrm>
                            <a:off x="3692" y="10"/>
                            <a:ext cx="1172"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DA1847" id="Group 2" o:spid="_x0000_s1026" style="width:243.25pt;height:1pt;mso-position-horizontal-relative:char;mso-position-vertical-relative:line" coordsize="48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">
                <v:line id="Line 5" o:spid="_x0000_s1027" style="position:absolute;visibility:visible;mso-wrap-style:square" from="0,10" to="27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" strokecolor="#2e3092" strokeweight="1pt"/>
                <v:line id="Line 4" o:spid="_x0000_s1028" style="position:absolute;visibility:visible;mso-wrap-style:square" from="2732,10" to="36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" strokecolor="#2e3092" strokeweight="1pt"/>
                <v:line id="Line 3" o:spid="_x0000_s1029" style="position:absolute;visibility:visible;mso-wrap-style:square" from="3692,10" to="48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" strokecolor="#2e3092" strokeweight="1pt"/>
                <w10:anchorlock/>
              </v:group>
            </w:pict>
          </mc:Fallback>
        </mc:AlternateContent>
      </w:r>
    </w:p>
    <w:p w14:paraId="06012388" w14:textId="77777777" w:rsidR="009E647E" w:rsidRDefault="009E647E">
      <w:pPr>
        <w:pStyle w:val="BodyText"/>
        <w:spacing w:before="3"/>
        <w:rPr>
          <w:sz w:val="28"/>
        </w:rPr>
      </w:pPr>
    </w:p>
    <w:p w14:paraId="74BCBDB8" w14:textId="77777777" w:rsidR="009E647E" w:rsidRDefault="00000000">
      <w:pPr>
        <w:pStyle w:val="BodyText"/>
        <w:ind w:left="119" w:right="-44"/>
      </w:pPr>
      <w:r>
        <w:rPr>
          <w:noProof/>
        </w:rPr>
        <w:drawing>
          <wp:inline distT="0" distB="0" distL="0" distR="0" wp14:anchorId="476DF67A" wp14:editId="6095930A">
            <wp:extent cx="3108967" cy="3406140"/>
            <wp:effectExtent l="0" t="0" r="0" b="0"/>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19" cstate="print"/>
                    <a:stretch>
                      <a:fillRect/>
                    </a:stretch>
                  </pic:blipFill>
                  <pic:spPr>
                    <a:xfrm>
                      <a:off x="0" y="0"/>
                      <a:ext cx="3108967" cy="3406140"/>
                    </a:xfrm>
                    <a:prstGeom prst="rect">
                      <a:avLst/>
                    </a:prstGeom>
                  </pic:spPr>
                </pic:pic>
              </a:graphicData>
            </a:graphic>
          </wp:inline>
        </w:drawing>
      </w:r>
    </w:p>
    <w:p w14:paraId="07C72738" w14:textId="77777777" w:rsidR="009E647E" w:rsidRDefault="00000000">
      <w:pPr>
        <w:spacing w:before="53"/>
        <w:ind w:left="118"/>
        <w:rPr>
          <w:rFonts w:ascii="Arial"/>
          <w:b/>
          <w:sz w:val="14"/>
        </w:rPr>
      </w:pPr>
      <w:r>
        <w:rPr>
          <w:rFonts w:ascii="Arial"/>
          <w:b/>
          <w:color w:val="231F20"/>
          <w:sz w:val="14"/>
        </w:rPr>
        <w:t>Figure 8: Shunt series</w:t>
      </w:r>
    </w:p>
    <w:p w14:paraId="7E384E0E" w14:textId="77777777" w:rsidR="009E647E" w:rsidRDefault="00000000">
      <w:pPr>
        <w:pStyle w:val="BodyText"/>
        <w:spacing w:before="21"/>
        <w:ind w:left="108"/>
        <w:jc w:val="both"/>
      </w:pPr>
      <w:r>
        <w:br w:type="column"/>
      </w:r>
      <w:r>
        <w:rPr>
          <w:color w:val="231F20"/>
        </w:rPr>
        <w:t>to its wider availability and affordability.</w:t>
      </w:r>
    </w:p>
    <w:p w14:paraId="51177090" w14:textId="77777777" w:rsidR="009E647E" w:rsidRDefault="00000000">
      <w:pPr>
        <w:pStyle w:val="BodyText"/>
        <w:spacing w:before="132" w:line="252" w:lineRule="auto"/>
        <w:ind w:left="108" w:right="112"/>
        <w:jc w:val="both"/>
      </w:pPr>
      <w:r>
        <w:rPr>
          <w:color w:val="231F20"/>
          <w:spacing w:val="-3"/>
        </w:rPr>
        <w:t xml:space="preserve">Globally, </w:t>
      </w:r>
      <w:r>
        <w:rPr>
          <w:color w:val="231F20"/>
        </w:rPr>
        <w:t>the complication rates of VP shunts are reported to be</w:t>
      </w:r>
      <w:r>
        <w:rPr>
          <w:color w:val="231F20"/>
          <w:spacing w:val="-19"/>
        </w:rPr>
        <w:t xml:space="preserve"> </w:t>
      </w:r>
      <w:r>
        <w:rPr>
          <w:color w:val="231F20"/>
        </w:rPr>
        <w:t>between</w:t>
      </w:r>
      <w:r>
        <w:rPr>
          <w:color w:val="231F20"/>
          <w:spacing w:val="-19"/>
        </w:rPr>
        <w:t xml:space="preserve"> </w:t>
      </w:r>
      <w:r>
        <w:rPr>
          <w:color w:val="231F20"/>
        </w:rPr>
        <w:t>1%</w:t>
      </w:r>
      <w:r>
        <w:rPr>
          <w:color w:val="231F20"/>
          <w:spacing w:val="-19"/>
        </w:rPr>
        <w:t xml:space="preserve"> </w:t>
      </w:r>
      <w:r>
        <w:rPr>
          <w:color w:val="231F20"/>
        </w:rPr>
        <w:t>and</w:t>
      </w:r>
      <w:r>
        <w:rPr>
          <w:color w:val="231F20"/>
          <w:spacing w:val="-19"/>
        </w:rPr>
        <w:t xml:space="preserve"> </w:t>
      </w:r>
      <w:r>
        <w:rPr>
          <w:color w:val="231F20"/>
        </w:rPr>
        <w:t>40%</w:t>
      </w:r>
      <w:r>
        <w:rPr>
          <w:color w:val="231F20"/>
          <w:spacing w:val="-20"/>
        </w:rPr>
        <w:t xml:space="preserve"> </w:t>
      </w:r>
      <w:r>
        <w:rPr>
          <w:color w:val="231F20"/>
        </w:rPr>
        <w:t>[Figure</w:t>
      </w:r>
      <w:r>
        <w:rPr>
          <w:color w:val="231F20"/>
          <w:spacing w:val="-19"/>
        </w:rPr>
        <w:t xml:space="preserve"> </w:t>
      </w:r>
      <w:r>
        <w:rPr>
          <w:color w:val="231F20"/>
        </w:rPr>
        <w:t>8],</w:t>
      </w:r>
      <w:r>
        <w:rPr>
          <w:color w:val="231F20"/>
          <w:spacing w:val="-19"/>
        </w:rPr>
        <w:t xml:space="preserve"> </w:t>
      </w:r>
      <w:r>
        <w:rPr>
          <w:color w:val="231F20"/>
        </w:rPr>
        <w:t>with</w:t>
      </w:r>
      <w:r>
        <w:rPr>
          <w:color w:val="231F20"/>
          <w:spacing w:val="-18"/>
        </w:rPr>
        <w:t xml:space="preserve"> </w:t>
      </w:r>
      <w:r>
        <w:rPr>
          <w:color w:val="231F20"/>
        </w:rPr>
        <w:t>developing</w:t>
      </w:r>
      <w:r>
        <w:rPr>
          <w:color w:val="231F20"/>
          <w:spacing w:val="-19"/>
        </w:rPr>
        <w:t xml:space="preserve"> </w:t>
      </w:r>
      <w:r>
        <w:rPr>
          <w:color w:val="231F20"/>
        </w:rPr>
        <w:t xml:space="preserve">countries bearing the greater burden. VP shunt infections are the </w:t>
      </w:r>
      <w:r>
        <w:rPr>
          <w:color w:val="231F20"/>
          <w:spacing w:val="-3"/>
        </w:rPr>
        <w:t xml:space="preserve">most </w:t>
      </w:r>
      <w:r>
        <w:rPr>
          <w:color w:val="231F20"/>
        </w:rPr>
        <w:t xml:space="preserve">common complication, and the incidence ranges from </w:t>
      </w:r>
      <w:r>
        <w:rPr>
          <w:color w:val="231F20"/>
          <w:spacing w:val="-5"/>
        </w:rPr>
        <w:t xml:space="preserve">2%– </w:t>
      </w:r>
      <w:r>
        <w:rPr>
          <w:color w:val="231F20"/>
        </w:rPr>
        <w:t>9% and 8.6%–50% in developing and developed countries, respectively.</w:t>
      </w:r>
      <w:r>
        <w:rPr>
          <w:color w:val="231F20"/>
          <w:vertAlign w:val="superscript"/>
        </w:rPr>
        <w:t>[14-19]</w:t>
      </w:r>
      <w:r>
        <w:rPr>
          <w:color w:val="231F20"/>
        </w:rPr>
        <w:t xml:space="preserve"> In this study VP shunt infection rate </w:t>
      </w:r>
      <w:r>
        <w:rPr>
          <w:color w:val="231F20"/>
          <w:spacing w:val="-33"/>
        </w:rPr>
        <w:t xml:space="preserve">was </w:t>
      </w:r>
      <w:r>
        <w:rPr>
          <w:color w:val="231F20"/>
        </w:rPr>
        <w:t>(9.4%) and overall complication rate was</w:t>
      </w:r>
      <w:r>
        <w:rPr>
          <w:color w:val="231F20"/>
          <w:spacing w:val="-5"/>
        </w:rPr>
        <w:t xml:space="preserve"> </w:t>
      </w:r>
      <w:r>
        <w:rPr>
          <w:color w:val="231F20"/>
        </w:rPr>
        <w:t>(14.8%).</w:t>
      </w:r>
    </w:p>
    <w:p w14:paraId="0B46195C" w14:textId="77777777" w:rsidR="009E647E" w:rsidRDefault="00000000">
      <w:pPr>
        <w:pStyle w:val="BodyText"/>
        <w:spacing w:before="119" w:line="252" w:lineRule="auto"/>
        <w:ind w:left="108" w:right="115"/>
        <w:jc w:val="both"/>
      </w:pPr>
      <w:r>
        <w:rPr>
          <w:color w:val="231F20"/>
        </w:rPr>
        <w:t>A</w:t>
      </w:r>
      <w:r>
        <w:rPr>
          <w:color w:val="231F20"/>
          <w:spacing w:val="-24"/>
        </w:rPr>
        <w:t xml:space="preserve"> </w:t>
      </w:r>
      <w:r>
        <w:rPr>
          <w:color w:val="231F20"/>
        </w:rPr>
        <w:t>number</w:t>
      </w:r>
      <w:r>
        <w:rPr>
          <w:color w:val="231F20"/>
          <w:spacing w:val="-23"/>
        </w:rPr>
        <w:t xml:space="preserve"> </w:t>
      </w:r>
      <w:r>
        <w:rPr>
          <w:color w:val="231F20"/>
        </w:rPr>
        <w:t>of</w:t>
      </w:r>
      <w:r>
        <w:rPr>
          <w:color w:val="231F20"/>
          <w:spacing w:val="-24"/>
        </w:rPr>
        <w:t xml:space="preserve"> </w:t>
      </w:r>
      <w:r>
        <w:rPr>
          <w:color w:val="231F20"/>
        </w:rPr>
        <w:t>international</w:t>
      </w:r>
      <w:r>
        <w:rPr>
          <w:color w:val="231F20"/>
          <w:spacing w:val="-23"/>
        </w:rPr>
        <w:t xml:space="preserve"> </w:t>
      </w:r>
      <w:r>
        <w:rPr>
          <w:color w:val="231F20"/>
        </w:rPr>
        <w:t>efforts</w:t>
      </w:r>
      <w:r>
        <w:rPr>
          <w:color w:val="231F20"/>
          <w:spacing w:val="-24"/>
        </w:rPr>
        <w:t xml:space="preserve"> </w:t>
      </w:r>
      <w:r>
        <w:rPr>
          <w:color w:val="231F20"/>
          <w:spacing w:val="-4"/>
        </w:rPr>
        <w:t>have</w:t>
      </w:r>
      <w:r>
        <w:rPr>
          <w:color w:val="231F20"/>
          <w:spacing w:val="-23"/>
        </w:rPr>
        <w:t xml:space="preserve"> </w:t>
      </w:r>
      <w:r>
        <w:rPr>
          <w:color w:val="231F20"/>
        </w:rPr>
        <w:t>aided</w:t>
      </w:r>
      <w:r>
        <w:rPr>
          <w:color w:val="231F20"/>
          <w:spacing w:val="-24"/>
        </w:rPr>
        <w:t xml:space="preserve"> </w:t>
      </w:r>
      <w:r>
        <w:rPr>
          <w:color w:val="231F20"/>
          <w:spacing w:val="-3"/>
        </w:rPr>
        <w:t>neurosurgical</w:t>
      </w:r>
      <w:r>
        <w:rPr>
          <w:color w:val="231F20"/>
          <w:spacing w:val="-23"/>
        </w:rPr>
        <w:t xml:space="preserve"> </w:t>
      </w:r>
      <w:r>
        <w:rPr>
          <w:color w:val="231F20"/>
        </w:rPr>
        <w:t>care and training. Although probably not sufficient, these include donation</w:t>
      </w:r>
      <w:r>
        <w:rPr>
          <w:color w:val="231F20"/>
          <w:spacing w:val="-11"/>
        </w:rPr>
        <w:t xml:space="preserve"> </w:t>
      </w:r>
      <w:r>
        <w:rPr>
          <w:color w:val="231F20"/>
        </w:rPr>
        <w:t>of</w:t>
      </w:r>
      <w:r>
        <w:rPr>
          <w:color w:val="231F20"/>
          <w:spacing w:val="-19"/>
        </w:rPr>
        <w:t xml:space="preserve"> </w:t>
      </w:r>
      <w:r>
        <w:rPr>
          <w:color w:val="231F20"/>
        </w:rPr>
        <w:t>VP</w:t>
      </w:r>
      <w:r>
        <w:rPr>
          <w:color w:val="231F20"/>
          <w:spacing w:val="-10"/>
        </w:rPr>
        <w:t xml:space="preserve"> </w:t>
      </w:r>
      <w:r>
        <w:rPr>
          <w:color w:val="231F20"/>
        </w:rPr>
        <w:t>shunts,</w:t>
      </w:r>
      <w:r>
        <w:rPr>
          <w:color w:val="231F20"/>
          <w:spacing w:val="-11"/>
        </w:rPr>
        <w:t xml:space="preserve"> </w:t>
      </w:r>
      <w:r>
        <w:rPr>
          <w:color w:val="231F20"/>
        </w:rPr>
        <w:t>neurosurgical</w:t>
      </w:r>
      <w:r>
        <w:rPr>
          <w:color w:val="231F20"/>
          <w:spacing w:val="-10"/>
        </w:rPr>
        <w:t xml:space="preserve"> </w:t>
      </w:r>
      <w:r>
        <w:rPr>
          <w:color w:val="231F20"/>
        </w:rPr>
        <w:t>equipment,</w:t>
      </w:r>
      <w:r>
        <w:rPr>
          <w:color w:val="231F20"/>
          <w:spacing w:val="-10"/>
        </w:rPr>
        <w:t xml:space="preserve"> </w:t>
      </w:r>
      <w:r>
        <w:rPr>
          <w:color w:val="231F20"/>
        </w:rPr>
        <w:t>and</w:t>
      </w:r>
      <w:r>
        <w:rPr>
          <w:color w:val="231F20"/>
          <w:spacing w:val="-10"/>
        </w:rPr>
        <w:t xml:space="preserve"> </w:t>
      </w:r>
      <w:r>
        <w:rPr>
          <w:color w:val="231F20"/>
        </w:rPr>
        <w:t xml:space="preserve">training sessions (webinars and conferences) </w:t>
      </w:r>
      <w:r>
        <w:rPr>
          <w:color w:val="231F20"/>
          <w:spacing w:val="-3"/>
        </w:rPr>
        <w:t xml:space="preserve">by </w:t>
      </w:r>
      <w:r>
        <w:rPr>
          <w:color w:val="231F20"/>
        </w:rPr>
        <w:t xml:space="preserve">the </w:t>
      </w:r>
      <w:r>
        <w:rPr>
          <w:color w:val="231F20"/>
          <w:spacing w:val="-4"/>
        </w:rPr>
        <w:t xml:space="preserve">World </w:t>
      </w:r>
      <w:r>
        <w:rPr>
          <w:color w:val="231F20"/>
          <w:spacing w:val="-3"/>
        </w:rPr>
        <w:t xml:space="preserve">Federation </w:t>
      </w:r>
      <w:r>
        <w:rPr>
          <w:color w:val="231F20"/>
        </w:rPr>
        <w:t xml:space="preserve">of Neurosurgical Societies (WFNS) and the </w:t>
      </w:r>
      <w:r>
        <w:rPr>
          <w:color w:val="231F20"/>
          <w:spacing w:val="2"/>
        </w:rPr>
        <w:t xml:space="preserve">International </w:t>
      </w:r>
      <w:r>
        <w:rPr>
          <w:color w:val="231F20"/>
        </w:rPr>
        <w:t>Society of Paediatric Neurosurgery (ISPN).</w:t>
      </w:r>
      <w:r>
        <w:rPr>
          <w:color w:val="231F20"/>
          <w:vertAlign w:val="superscript"/>
        </w:rPr>
        <w:t>[4,20]</w:t>
      </w:r>
      <w:r>
        <w:rPr>
          <w:color w:val="231F20"/>
        </w:rPr>
        <w:t xml:space="preserve"> These </w:t>
      </w:r>
      <w:r>
        <w:rPr>
          <w:color w:val="231F20"/>
          <w:spacing w:val="-15"/>
        </w:rPr>
        <w:t xml:space="preserve">efforts </w:t>
      </w:r>
      <w:r>
        <w:rPr>
          <w:color w:val="231F20"/>
          <w:spacing w:val="-3"/>
        </w:rPr>
        <w:t>have</w:t>
      </w:r>
      <w:r>
        <w:rPr>
          <w:color w:val="231F20"/>
          <w:spacing w:val="-10"/>
        </w:rPr>
        <w:t xml:space="preserve"> </w:t>
      </w:r>
      <w:r>
        <w:rPr>
          <w:color w:val="231F20"/>
        </w:rPr>
        <w:t>been</w:t>
      </w:r>
      <w:r>
        <w:rPr>
          <w:color w:val="231F20"/>
          <w:spacing w:val="-10"/>
        </w:rPr>
        <w:t xml:space="preserve"> </w:t>
      </w:r>
      <w:r>
        <w:rPr>
          <w:color w:val="231F20"/>
        </w:rPr>
        <w:t>undermined</w:t>
      </w:r>
      <w:r>
        <w:rPr>
          <w:color w:val="231F20"/>
          <w:spacing w:val="-10"/>
        </w:rPr>
        <w:t xml:space="preserve"> </w:t>
      </w:r>
      <w:r>
        <w:rPr>
          <w:color w:val="231F20"/>
          <w:spacing w:val="-3"/>
        </w:rPr>
        <w:t>by</w:t>
      </w:r>
      <w:r>
        <w:rPr>
          <w:color w:val="231F20"/>
          <w:spacing w:val="-10"/>
        </w:rPr>
        <w:t xml:space="preserve"> </w:t>
      </w:r>
      <w:r>
        <w:rPr>
          <w:color w:val="231F20"/>
        </w:rPr>
        <w:t>the</w:t>
      </w:r>
      <w:r>
        <w:rPr>
          <w:color w:val="231F20"/>
          <w:spacing w:val="-10"/>
        </w:rPr>
        <w:t xml:space="preserve"> </w:t>
      </w:r>
      <w:r>
        <w:rPr>
          <w:color w:val="231F20"/>
        </w:rPr>
        <w:t>poor</w:t>
      </w:r>
      <w:r>
        <w:rPr>
          <w:color w:val="231F20"/>
          <w:spacing w:val="-10"/>
        </w:rPr>
        <w:t xml:space="preserve"> </w:t>
      </w:r>
      <w:r>
        <w:rPr>
          <w:color w:val="231F20"/>
        </w:rPr>
        <w:t>health-seeking</w:t>
      </w:r>
      <w:r>
        <w:rPr>
          <w:color w:val="231F20"/>
          <w:spacing w:val="-9"/>
        </w:rPr>
        <w:t xml:space="preserve"> </w:t>
      </w:r>
      <w:r>
        <w:rPr>
          <w:color w:val="231F20"/>
        </w:rPr>
        <w:t>behavior</w:t>
      </w:r>
      <w:r>
        <w:rPr>
          <w:color w:val="231F20"/>
          <w:spacing w:val="-10"/>
        </w:rPr>
        <w:t xml:space="preserve"> </w:t>
      </w:r>
      <w:r>
        <w:rPr>
          <w:color w:val="231F20"/>
          <w:spacing w:val="-6"/>
        </w:rPr>
        <w:t xml:space="preserve">of </w:t>
      </w:r>
      <w:r>
        <w:rPr>
          <w:color w:val="231F20"/>
        </w:rPr>
        <w:t>the</w:t>
      </w:r>
      <w:r>
        <w:rPr>
          <w:color w:val="231F20"/>
          <w:spacing w:val="-17"/>
        </w:rPr>
        <w:t xml:space="preserve"> </w:t>
      </w:r>
      <w:r>
        <w:rPr>
          <w:color w:val="231F20"/>
          <w:spacing w:val="-3"/>
        </w:rPr>
        <w:t>average</w:t>
      </w:r>
      <w:r>
        <w:rPr>
          <w:color w:val="231F20"/>
          <w:spacing w:val="-17"/>
        </w:rPr>
        <w:t xml:space="preserve"> </w:t>
      </w:r>
      <w:r>
        <w:rPr>
          <w:color w:val="231F20"/>
        </w:rPr>
        <w:t>Nigerian,</w:t>
      </w:r>
      <w:r>
        <w:rPr>
          <w:color w:val="231F20"/>
          <w:spacing w:val="-17"/>
        </w:rPr>
        <w:t xml:space="preserve"> </w:t>
      </w:r>
      <w:r>
        <w:rPr>
          <w:color w:val="231F20"/>
        </w:rPr>
        <w:t>which</w:t>
      </w:r>
      <w:r>
        <w:rPr>
          <w:color w:val="231F20"/>
          <w:spacing w:val="-17"/>
        </w:rPr>
        <w:t xml:space="preserve"> </w:t>
      </w:r>
      <w:r>
        <w:rPr>
          <w:color w:val="231F20"/>
        </w:rPr>
        <w:t>is</w:t>
      </w:r>
      <w:r>
        <w:rPr>
          <w:color w:val="231F20"/>
          <w:spacing w:val="-17"/>
        </w:rPr>
        <w:t xml:space="preserve"> </w:t>
      </w:r>
      <w:r>
        <w:rPr>
          <w:color w:val="231F20"/>
          <w:spacing w:val="-3"/>
        </w:rPr>
        <w:t>largely</w:t>
      </w:r>
      <w:r>
        <w:rPr>
          <w:color w:val="231F20"/>
          <w:spacing w:val="-17"/>
        </w:rPr>
        <w:t xml:space="preserve"> </w:t>
      </w:r>
      <w:r>
        <w:rPr>
          <w:color w:val="231F20"/>
        </w:rPr>
        <w:t>due</w:t>
      </w:r>
      <w:r>
        <w:rPr>
          <w:color w:val="231F20"/>
          <w:spacing w:val="-17"/>
        </w:rPr>
        <w:t xml:space="preserve"> </w:t>
      </w:r>
      <w:r>
        <w:rPr>
          <w:color w:val="231F20"/>
        </w:rPr>
        <w:t>to</w:t>
      </w:r>
      <w:r>
        <w:rPr>
          <w:color w:val="231F20"/>
          <w:spacing w:val="-16"/>
        </w:rPr>
        <w:t xml:space="preserve"> </w:t>
      </w:r>
      <w:r>
        <w:rPr>
          <w:color w:val="231F20"/>
        </w:rPr>
        <w:t>social</w:t>
      </w:r>
      <w:r>
        <w:rPr>
          <w:color w:val="231F20"/>
          <w:spacing w:val="-17"/>
        </w:rPr>
        <w:t xml:space="preserve"> </w:t>
      </w:r>
      <w:r>
        <w:rPr>
          <w:color w:val="231F20"/>
        </w:rPr>
        <w:t>taboos,</w:t>
      </w:r>
      <w:r>
        <w:rPr>
          <w:color w:val="231F20"/>
          <w:spacing w:val="-17"/>
        </w:rPr>
        <w:t xml:space="preserve"> </w:t>
      </w:r>
      <w:r>
        <w:rPr>
          <w:color w:val="231F20"/>
          <w:spacing w:val="-4"/>
        </w:rPr>
        <w:t xml:space="preserve">low </w:t>
      </w:r>
      <w:r>
        <w:rPr>
          <w:color w:val="231F20"/>
          <w:spacing w:val="-3"/>
        </w:rPr>
        <w:t>average</w:t>
      </w:r>
      <w:r>
        <w:rPr>
          <w:color w:val="231F20"/>
          <w:spacing w:val="-16"/>
        </w:rPr>
        <w:t xml:space="preserve"> </w:t>
      </w:r>
      <w:r>
        <w:rPr>
          <w:color w:val="231F20"/>
        </w:rPr>
        <w:t>income,</w:t>
      </w:r>
      <w:r>
        <w:rPr>
          <w:color w:val="231F20"/>
          <w:spacing w:val="-16"/>
        </w:rPr>
        <w:t xml:space="preserve"> </w:t>
      </w:r>
      <w:r>
        <w:rPr>
          <w:color w:val="231F20"/>
          <w:spacing w:val="-4"/>
        </w:rPr>
        <w:t>poverty,</w:t>
      </w:r>
      <w:r>
        <w:rPr>
          <w:color w:val="231F20"/>
          <w:spacing w:val="-16"/>
        </w:rPr>
        <w:t xml:space="preserve"> </w:t>
      </w:r>
      <w:r>
        <w:rPr>
          <w:color w:val="231F20"/>
          <w:spacing w:val="-3"/>
        </w:rPr>
        <w:t>illiteracy,</w:t>
      </w:r>
      <w:r>
        <w:rPr>
          <w:color w:val="231F20"/>
          <w:spacing w:val="-16"/>
        </w:rPr>
        <w:t xml:space="preserve"> </w:t>
      </w:r>
      <w:r>
        <w:rPr>
          <w:color w:val="231F20"/>
        </w:rPr>
        <w:t>sociocultural</w:t>
      </w:r>
      <w:r>
        <w:rPr>
          <w:color w:val="231F20"/>
          <w:spacing w:val="-15"/>
        </w:rPr>
        <w:t xml:space="preserve"> </w:t>
      </w:r>
      <w:r>
        <w:rPr>
          <w:color w:val="231F20"/>
        </w:rPr>
        <w:t>and</w:t>
      </w:r>
      <w:r>
        <w:rPr>
          <w:color w:val="231F20"/>
          <w:spacing w:val="-16"/>
        </w:rPr>
        <w:t xml:space="preserve"> </w:t>
      </w:r>
      <w:r>
        <w:rPr>
          <w:color w:val="231F20"/>
        </w:rPr>
        <w:t xml:space="preserve">religious beliefs, and inadequacy of neurosurgical services and lack </w:t>
      </w:r>
      <w:r>
        <w:rPr>
          <w:color w:val="231F20"/>
          <w:spacing w:val="-7"/>
        </w:rPr>
        <w:t xml:space="preserve">of </w:t>
      </w:r>
      <w:r>
        <w:rPr>
          <w:color w:val="231F20"/>
        </w:rPr>
        <w:t>an adequate national health insurance scheme.</w:t>
      </w:r>
    </w:p>
    <w:p w14:paraId="1B47981F" w14:textId="77777777" w:rsidR="009E647E" w:rsidRDefault="00000000">
      <w:pPr>
        <w:pStyle w:val="BodyText"/>
        <w:spacing w:before="121" w:line="252" w:lineRule="auto"/>
        <w:ind w:left="108" w:right="114"/>
        <w:jc w:val="both"/>
      </w:pPr>
      <w:r>
        <w:rPr>
          <w:color w:val="231F20"/>
        </w:rPr>
        <w:t>A</w:t>
      </w:r>
      <w:r>
        <w:rPr>
          <w:color w:val="231F20"/>
          <w:spacing w:val="-16"/>
        </w:rPr>
        <w:t xml:space="preserve"> </w:t>
      </w:r>
      <w:r>
        <w:rPr>
          <w:color w:val="231F20"/>
          <w:spacing w:val="-5"/>
        </w:rPr>
        <w:t>review</w:t>
      </w:r>
      <w:r>
        <w:rPr>
          <w:color w:val="231F20"/>
          <w:spacing w:val="-15"/>
        </w:rPr>
        <w:t xml:space="preserve"> </w:t>
      </w:r>
      <w:r>
        <w:rPr>
          <w:color w:val="231F20"/>
        </w:rPr>
        <w:t>in</w:t>
      </w:r>
      <w:r>
        <w:rPr>
          <w:color w:val="231F20"/>
          <w:spacing w:val="-15"/>
        </w:rPr>
        <w:t xml:space="preserve"> </w:t>
      </w:r>
      <w:r>
        <w:rPr>
          <w:color w:val="231F20"/>
          <w:spacing w:val="-3"/>
        </w:rPr>
        <w:t>literature</w:t>
      </w:r>
      <w:r>
        <w:rPr>
          <w:color w:val="231F20"/>
          <w:spacing w:val="-16"/>
        </w:rPr>
        <w:t xml:space="preserve"> </w:t>
      </w:r>
      <w:r>
        <w:rPr>
          <w:color w:val="231F20"/>
          <w:spacing w:val="-3"/>
        </w:rPr>
        <w:t>underemphasizes</w:t>
      </w:r>
      <w:r>
        <w:rPr>
          <w:color w:val="231F20"/>
          <w:spacing w:val="-15"/>
        </w:rPr>
        <w:t xml:space="preserve"> </w:t>
      </w:r>
      <w:r>
        <w:rPr>
          <w:color w:val="231F20"/>
          <w:spacing w:val="-3"/>
        </w:rPr>
        <w:t>pediatric</w:t>
      </w:r>
      <w:r>
        <w:rPr>
          <w:color w:val="231F20"/>
          <w:spacing w:val="-15"/>
        </w:rPr>
        <w:t xml:space="preserve"> </w:t>
      </w:r>
      <w:r>
        <w:rPr>
          <w:color w:val="231F20"/>
          <w:spacing w:val="-4"/>
        </w:rPr>
        <w:t xml:space="preserve">hydrocephalus </w:t>
      </w:r>
      <w:r>
        <w:rPr>
          <w:color w:val="231F20"/>
        </w:rPr>
        <w:t>as</w:t>
      </w:r>
      <w:r>
        <w:rPr>
          <w:color w:val="231F20"/>
          <w:spacing w:val="-7"/>
        </w:rPr>
        <w:t xml:space="preserve"> </w:t>
      </w:r>
      <w:r>
        <w:rPr>
          <w:color w:val="231F20"/>
        </w:rPr>
        <w:t>a</w:t>
      </w:r>
      <w:r>
        <w:rPr>
          <w:color w:val="231F20"/>
          <w:spacing w:val="-6"/>
        </w:rPr>
        <w:t xml:space="preserve"> </w:t>
      </w:r>
      <w:r>
        <w:rPr>
          <w:color w:val="231F20"/>
        </w:rPr>
        <w:t>paramount</w:t>
      </w:r>
      <w:r>
        <w:rPr>
          <w:color w:val="231F20"/>
          <w:spacing w:val="-7"/>
        </w:rPr>
        <w:t xml:space="preserve"> </w:t>
      </w:r>
      <w:r>
        <w:rPr>
          <w:color w:val="231F20"/>
        </w:rPr>
        <w:t>and</w:t>
      </w:r>
      <w:r>
        <w:rPr>
          <w:color w:val="231F20"/>
          <w:spacing w:val="-6"/>
        </w:rPr>
        <w:t xml:space="preserve"> </w:t>
      </w:r>
      <w:r>
        <w:rPr>
          <w:color w:val="231F20"/>
        </w:rPr>
        <w:t>inadequately</w:t>
      </w:r>
      <w:r>
        <w:rPr>
          <w:color w:val="231F20"/>
          <w:spacing w:val="-6"/>
        </w:rPr>
        <w:t xml:space="preserve"> </w:t>
      </w:r>
      <w:r>
        <w:rPr>
          <w:color w:val="231F20"/>
        </w:rPr>
        <w:t>addressed</w:t>
      </w:r>
      <w:r>
        <w:rPr>
          <w:color w:val="231F20"/>
          <w:spacing w:val="-7"/>
        </w:rPr>
        <w:t xml:space="preserve"> </w:t>
      </w:r>
      <w:r>
        <w:rPr>
          <w:color w:val="231F20"/>
        </w:rPr>
        <w:t>component</w:t>
      </w:r>
      <w:r>
        <w:rPr>
          <w:color w:val="231F20"/>
          <w:spacing w:val="-6"/>
        </w:rPr>
        <w:t xml:space="preserve"> </w:t>
      </w:r>
      <w:r>
        <w:rPr>
          <w:color w:val="231F20"/>
        </w:rPr>
        <w:t>of</w:t>
      </w:r>
      <w:r>
        <w:rPr>
          <w:color w:val="231F20"/>
          <w:spacing w:val="-7"/>
        </w:rPr>
        <w:t xml:space="preserve"> </w:t>
      </w:r>
      <w:r>
        <w:rPr>
          <w:color w:val="231F20"/>
          <w:spacing w:val="-4"/>
        </w:rPr>
        <w:t xml:space="preserve">the </w:t>
      </w:r>
      <w:r>
        <w:rPr>
          <w:color w:val="231F20"/>
        </w:rPr>
        <w:t>global</w:t>
      </w:r>
      <w:r>
        <w:rPr>
          <w:color w:val="231F20"/>
          <w:spacing w:val="-17"/>
        </w:rPr>
        <w:t xml:space="preserve"> </w:t>
      </w:r>
      <w:r>
        <w:rPr>
          <w:color w:val="231F20"/>
        </w:rPr>
        <w:t>disease</w:t>
      </w:r>
      <w:r>
        <w:rPr>
          <w:color w:val="231F20"/>
          <w:spacing w:val="-16"/>
        </w:rPr>
        <w:t xml:space="preserve"> </w:t>
      </w:r>
      <w:r>
        <w:rPr>
          <w:color w:val="231F20"/>
        </w:rPr>
        <w:t>burden.</w:t>
      </w:r>
      <w:r>
        <w:rPr>
          <w:color w:val="231F20"/>
          <w:vertAlign w:val="superscript"/>
        </w:rPr>
        <w:t>[4]</w:t>
      </w:r>
      <w:r>
        <w:rPr>
          <w:color w:val="231F20"/>
          <w:spacing w:val="-27"/>
        </w:rPr>
        <w:t xml:space="preserve"> </w:t>
      </w:r>
      <w:r>
        <w:rPr>
          <w:color w:val="231F20"/>
        </w:rPr>
        <w:t>Although</w:t>
      </w:r>
      <w:r>
        <w:rPr>
          <w:color w:val="231F20"/>
          <w:spacing w:val="-16"/>
        </w:rPr>
        <w:t xml:space="preserve"> </w:t>
      </w:r>
      <w:r>
        <w:rPr>
          <w:color w:val="231F20"/>
        </w:rPr>
        <w:t>there</w:t>
      </w:r>
      <w:r>
        <w:rPr>
          <w:color w:val="231F20"/>
          <w:spacing w:val="-17"/>
        </w:rPr>
        <w:t xml:space="preserve"> </w:t>
      </w:r>
      <w:r>
        <w:rPr>
          <w:color w:val="231F20"/>
        </w:rPr>
        <w:t>has</w:t>
      </w:r>
      <w:r>
        <w:rPr>
          <w:color w:val="231F20"/>
          <w:spacing w:val="-16"/>
        </w:rPr>
        <w:t xml:space="preserve"> </w:t>
      </w:r>
      <w:r>
        <w:rPr>
          <w:color w:val="231F20"/>
        </w:rPr>
        <w:t>been</w:t>
      </w:r>
      <w:r>
        <w:rPr>
          <w:color w:val="231F20"/>
          <w:spacing w:val="-17"/>
        </w:rPr>
        <w:t xml:space="preserve"> </w:t>
      </w:r>
      <w:r>
        <w:rPr>
          <w:color w:val="231F20"/>
        </w:rPr>
        <w:t>advocacy</w:t>
      </w:r>
      <w:r>
        <w:rPr>
          <w:color w:val="231F20"/>
          <w:spacing w:val="-16"/>
        </w:rPr>
        <w:t xml:space="preserve"> </w:t>
      </w:r>
      <w:r>
        <w:rPr>
          <w:color w:val="231F20"/>
          <w:spacing w:val="-11"/>
        </w:rPr>
        <w:t xml:space="preserve">for </w:t>
      </w:r>
      <w:r>
        <w:rPr>
          <w:color w:val="231F20"/>
        </w:rPr>
        <w:t>more</w:t>
      </w:r>
      <w:r>
        <w:rPr>
          <w:color w:val="231F20"/>
          <w:spacing w:val="-24"/>
        </w:rPr>
        <w:t xml:space="preserve"> </w:t>
      </w:r>
      <w:r>
        <w:rPr>
          <w:color w:val="231F20"/>
        </w:rPr>
        <w:t>investment</w:t>
      </w:r>
      <w:r>
        <w:rPr>
          <w:color w:val="231F20"/>
          <w:spacing w:val="-23"/>
        </w:rPr>
        <w:t xml:space="preserve"> </w:t>
      </w:r>
      <w:r>
        <w:rPr>
          <w:color w:val="231F20"/>
        </w:rPr>
        <w:t>in</w:t>
      </w:r>
      <w:r>
        <w:rPr>
          <w:color w:val="231F20"/>
          <w:spacing w:val="-23"/>
        </w:rPr>
        <w:t xml:space="preserve"> </w:t>
      </w:r>
      <w:r>
        <w:rPr>
          <w:color w:val="231F20"/>
        </w:rPr>
        <w:t>primary</w:t>
      </w:r>
      <w:r>
        <w:rPr>
          <w:color w:val="231F20"/>
          <w:spacing w:val="-24"/>
        </w:rPr>
        <w:t xml:space="preserve"> </w:t>
      </w:r>
      <w:r>
        <w:rPr>
          <w:color w:val="231F20"/>
        </w:rPr>
        <w:t>healthcare</w:t>
      </w:r>
      <w:r>
        <w:rPr>
          <w:color w:val="231F20"/>
          <w:spacing w:val="-23"/>
        </w:rPr>
        <w:t xml:space="preserve"> </w:t>
      </w:r>
      <w:r>
        <w:rPr>
          <w:color w:val="231F20"/>
        </w:rPr>
        <w:t>and</w:t>
      </w:r>
      <w:r>
        <w:rPr>
          <w:color w:val="231F20"/>
          <w:spacing w:val="-23"/>
        </w:rPr>
        <w:t xml:space="preserve"> </w:t>
      </w:r>
      <w:r>
        <w:rPr>
          <w:color w:val="231F20"/>
        </w:rPr>
        <w:t>disease</w:t>
      </w:r>
      <w:r>
        <w:rPr>
          <w:color w:val="231F20"/>
          <w:spacing w:val="-24"/>
        </w:rPr>
        <w:t xml:space="preserve"> </w:t>
      </w:r>
      <w:r>
        <w:rPr>
          <w:color w:val="231F20"/>
        </w:rPr>
        <w:t>prevention, evidence</w:t>
      </w:r>
      <w:r>
        <w:rPr>
          <w:color w:val="231F20"/>
          <w:spacing w:val="-15"/>
        </w:rPr>
        <w:t xml:space="preserve"> </w:t>
      </w:r>
      <w:r>
        <w:rPr>
          <w:color w:val="231F20"/>
        </w:rPr>
        <w:t>suggests</w:t>
      </w:r>
      <w:r>
        <w:rPr>
          <w:color w:val="231F20"/>
          <w:spacing w:val="-14"/>
        </w:rPr>
        <w:t xml:space="preserve"> </w:t>
      </w:r>
      <w:r>
        <w:rPr>
          <w:color w:val="231F20"/>
        </w:rPr>
        <w:t>that</w:t>
      </w:r>
      <w:r>
        <w:rPr>
          <w:color w:val="231F20"/>
          <w:spacing w:val="-15"/>
        </w:rPr>
        <w:t xml:space="preserve"> </w:t>
      </w:r>
      <w:r>
        <w:rPr>
          <w:color w:val="231F20"/>
        </w:rPr>
        <w:t>this</w:t>
      </w:r>
      <w:r>
        <w:rPr>
          <w:color w:val="231F20"/>
          <w:spacing w:val="-14"/>
        </w:rPr>
        <w:t xml:space="preserve"> </w:t>
      </w:r>
      <w:r>
        <w:rPr>
          <w:color w:val="231F20"/>
        </w:rPr>
        <w:t>burden</w:t>
      </w:r>
      <w:r>
        <w:rPr>
          <w:color w:val="231F20"/>
          <w:spacing w:val="-15"/>
        </w:rPr>
        <w:t xml:space="preserve"> </w:t>
      </w:r>
      <w:r>
        <w:rPr>
          <w:color w:val="231F20"/>
        </w:rPr>
        <w:t>requires</w:t>
      </w:r>
      <w:r>
        <w:rPr>
          <w:color w:val="231F20"/>
          <w:spacing w:val="-14"/>
        </w:rPr>
        <w:t xml:space="preserve"> </w:t>
      </w:r>
      <w:r>
        <w:rPr>
          <w:color w:val="231F20"/>
        </w:rPr>
        <w:t>more</w:t>
      </w:r>
      <w:r>
        <w:rPr>
          <w:color w:val="231F20"/>
          <w:spacing w:val="-15"/>
        </w:rPr>
        <w:t xml:space="preserve"> </w:t>
      </w:r>
      <w:r>
        <w:rPr>
          <w:color w:val="231F20"/>
        </w:rPr>
        <w:t>commitment in resource-limited</w:t>
      </w:r>
      <w:r>
        <w:rPr>
          <w:color w:val="231F20"/>
          <w:spacing w:val="1"/>
        </w:rPr>
        <w:t xml:space="preserve"> </w:t>
      </w:r>
      <w:r>
        <w:rPr>
          <w:color w:val="231F20"/>
        </w:rPr>
        <w:t>countries.</w:t>
      </w:r>
      <w:r>
        <w:rPr>
          <w:color w:val="231F20"/>
          <w:vertAlign w:val="superscript"/>
        </w:rPr>
        <w:t>[4]</w:t>
      </w:r>
    </w:p>
    <w:p w14:paraId="24A38B7F" w14:textId="77777777" w:rsidR="009E647E" w:rsidRDefault="00000000">
      <w:pPr>
        <w:pStyle w:val="BodyText"/>
        <w:spacing w:before="120" w:line="252" w:lineRule="auto"/>
        <w:ind w:left="108" w:right="117"/>
        <w:jc w:val="both"/>
      </w:pPr>
      <w:r>
        <w:rPr>
          <w:color w:val="231F20"/>
        </w:rPr>
        <w:t>The</w:t>
      </w:r>
      <w:r>
        <w:rPr>
          <w:color w:val="231F20"/>
          <w:spacing w:val="-18"/>
        </w:rPr>
        <w:t xml:space="preserve"> </w:t>
      </w:r>
      <w:r>
        <w:rPr>
          <w:color w:val="231F20"/>
          <w:spacing w:val="-3"/>
        </w:rPr>
        <w:t>burden</w:t>
      </w:r>
      <w:r>
        <w:rPr>
          <w:color w:val="231F20"/>
          <w:spacing w:val="-19"/>
        </w:rPr>
        <w:t xml:space="preserve"> </w:t>
      </w:r>
      <w:r>
        <w:rPr>
          <w:color w:val="231F20"/>
        </w:rPr>
        <w:t>of</w:t>
      </w:r>
      <w:r>
        <w:rPr>
          <w:color w:val="231F20"/>
          <w:spacing w:val="-17"/>
        </w:rPr>
        <w:t xml:space="preserve"> </w:t>
      </w:r>
      <w:r>
        <w:rPr>
          <w:color w:val="231F20"/>
          <w:spacing w:val="-3"/>
        </w:rPr>
        <w:t>pediatric</w:t>
      </w:r>
      <w:r>
        <w:rPr>
          <w:color w:val="231F20"/>
          <w:spacing w:val="-19"/>
        </w:rPr>
        <w:t xml:space="preserve"> </w:t>
      </w:r>
      <w:r>
        <w:rPr>
          <w:color w:val="231F20"/>
          <w:spacing w:val="-4"/>
        </w:rPr>
        <w:t>hydrocephalus</w:t>
      </w:r>
      <w:r>
        <w:rPr>
          <w:color w:val="231F20"/>
          <w:spacing w:val="-18"/>
        </w:rPr>
        <w:t xml:space="preserve"> </w:t>
      </w:r>
      <w:r>
        <w:rPr>
          <w:color w:val="231F20"/>
        </w:rPr>
        <w:t>is</w:t>
      </w:r>
      <w:r>
        <w:rPr>
          <w:color w:val="231F20"/>
          <w:spacing w:val="-19"/>
        </w:rPr>
        <w:t xml:space="preserve"> </w:t>
      </w:r>
      <w:r>
        <w:rPr>
          <w:color w:val="231F20"/>
        </w:rPr>
        <w:t>of</w:t>
      </w:r>
      <w:r>
        <w:rPr>
          <w:color w:val="231F20"/>
          <w:spacing w:val="-18"/>
        </w:rPr>
        <w:t xml:space="preserve"> </w:t>
      </w:r>
      <w:r>
        <w:rPr>
          <w:color w:val="231F20"/>
        </w:rPr>
        <w:t>an</w:t>
      </w:r>
      <w:r>
        <w:rPr>
          <w:color w:val="231F20"/>
          <w:spacing w:val="-19"/>
        </w:rPr>
        <w:t xml:space="preserve"> </w:t>
      </w:r>
      <w:r>
        <w:rPr>
          <w:color w:val="231F20"/>
          <w:spacing w:val="-3"/>
        </w:rPr>
        <w:t>increasing</w:t>
      </w:r>
      <w:r>
        <w:rPr>
          <w:color w:val="231F20"/>
          <w:spacing w:val="-18"/>
        </w:rPr>
        <w:t xml:space="preserve"> </w:t>
      </w:r>
      <w:r>
        <w:rPr>
          <w:color w:val="231F20"/>
          <w:spacing w:val="-4"/>
        </w:rPr>
        <w:t xml:space="preserve">public </w:t>
      </w:r>
      <w:r>
        <w:rPr>
          <w:color w:val="231F20"/>
        </w:rPr>
        <w:t xml:space="preserve">health concern as it is </w:t>
      </w:r>
      <w:r>
        <w:rPr>
          <w:color w:val="231F20"/>
          <w:spacing w:val="-3"/>
        </w:rPr>
        <w:t xml:space="preserve">closely </w:t>
      </w:r>
      <w:r>
        <w:rPr>
          <w:color w:val="231F20"/>
        </w:rPr>
        <w:t xml:space="preserve">associated with economic </w:t>
      </w:r>
      <w:r>
        <w:rPr>
          <w:color w:val="231F20"/>
          <w:spacing w:val="-2"/>
        </w:rPr>
        <w:t xml:space="preserve">and </w:t>
      </w:r>
      <w:r>
        <w:rPr>
          <w:color w:val="231F20"/>
        </w:rPr>
        <w:t xml:space="preserve">sociocultural problems, poor health education, </w:t>
      </w:r>
      <w:r>
        <w:rPr>
          <w:color w:val="231F20"/>
          <w:spacing w:val="-3"/>
        </w:rPr>
        <w:t>malnutrition, communicable</w:t>
      </w:r>
      <w:r>
        <w:rPr>
          <w:color w:val="231F20"/>
          <w:spacing w:val="-8"/>
        </w:rPr>
        <w:t xml:space="preserve"> </w:t>
      </w:r>
      <w:r>
        <w:rPr>
          <w:color w:val="231F20"/>
        </w:rPr>
        <w:t>diseases,</w:t>
      </w:r>
      <w:r>
        <w:rPr>
          <w:color w:val="231F20"/>
          <w:spacing w:val="-8"/>
        </w:rPr>
        <w:t xml:space="preserve"> </w:t>
      </w:r>
      <w:r>
        <w:rPr>
          <w:color w:val="231F20"/>
        </w:rPr>
        <w:t>and</w:t>
      </w:r>
      <w:r>
        <w:rPr>
          <w:color w:val="231F20"/>
          <w:spacing w:val="-7"/>
        </w:rPr>
        <w:t xml:space="preserve"> </w:t>
      </w:r>
      <w:r>
        <w:rPr>
          <w:color w:val="231F20"/>
        </w:rPr>
        <w:t>maternal</w:t>
      </w:r>
      <w:r>
        <w:rPr>
          <w:color w:val="231F20"/>
          <w:spacing w:val="-8"/>
        </w:rPr>
        <w:t xml:space="preserve"> </w:t>
      </w:r>
      <w:r>
        <w:rPr>
          <w:color w:val="231F20"/>
        </w:rPr>
        <w:t>risk</w:t>
      </w:r>
      <w:r>
        <w:rPr>
          <w:color w:val="231F20"/>
          <w:spacing w:val="-7"/>
        </w:rPr>
        <w:t xml:space="preserve"> </w:t>
      </w:r>
      <w:r>
        <w:rPr>
          <w:color w:val="231F20"/>
        </w:rPr>
        <w:t>factors.</w:t>
      </w:r>
      <w:r>
        <w:rPr>
          <w:color w:val="231F20"/>
          <w:spacing w:val="-17"/>
        </w:rPr>
        <w:t xml:space="preserve"> </w:t>
      </w:r>
      <w:r>
        <w:rPr>
          <w:color w:val="231F20"/>
          <w:spacing w:val="-4"/>
        </w:rPr>
        <w:t xml:space="preserve">Addressing </w:t>
      </w:r>
      <w:r>
        <w:rPr>
          <w:color w:val="231F20"/>
        </w:rPr>
        <w:t xml:space="preserve">these </w:t>
      </w:r>
      <w:r>
        <w:rPr>
          <w:color w:val="231F20"/>
          <w:spacing w:val="-3"/>
        </w:rPr>
        <w:t xml:space="preserve">problems </w:t>
      </w:r>
      <w:r>
        <w:rPr>
          <w:color w:val="231F20"/>
        </w:rPr>
        <w:t xml:space="preserve">will help to ameliorate the </w:t>
      </w:r>
      <w:r>
        <w:rPr>
          <w:color w:val="231F20"/>
          <w:spacing w:val="-3"/>
        </w:rPr>
        <w:t xml:space="preserve">preventable </w:t>
      </w:r>
      <w:r>
        <w:rPr>
          <w:color w:val="231F20"/>
          <w:spacing w:val="-5"/>
        </w:rPr>
        <w:t xml:space="preserve">causes </w:t>
      </w:r>
      <w:r>
        <w:rPr>
          <w:color w:val="231F20"/>
        </w:rPr>
        <w:t xml:space="preserve">of </w:t>
      </w:r>
      <w:r>
        <w:rPr>
          <w:color w:val="231F20"/>
          <w:spacing w:val="-3"/>
        </w:rPr>
        <w:t xml:space="preserve">hydrocephalus, </w:t>
      </w:r>
      <w:r>
        <w:rPr>
          <w:color w:val="231F20"/>
        </w:rPr>
        <w:t xml:space="preserve">such as post-meningitis </w:t>
      </w:r>
      <w:r>
        <w:rPr>
          <w:color w:val="231F20"/>
          <w:spacing w:val="-3"/>
        </w:rPr>
        <w:t xml:space="preserve">hydrocephalus </w:t>
      </w:r>
      <w:r>
        <w:rPr>
          <w:color w:val="231F20"/>
          <w:spacing w:val="-7"/>
        </w:rPr>
        <w:t xml:space="preserve">and </w:t>
      </w:r>
      <w:r>
        <w:rPr>
          <w:color w:val="231F20"/>
        </w:rPr>
        <w:t xml:space="preserve">neural tube defects. </w:t>
      </w:r>
      <w:r>
        <w:rPr>
          <w:color w:val="231F20"/>
          <w:spacing w:val="-11"/>
        </w:rPr>
        <w:t xml:space="preserve">We </w:t>
      </w:r>
      <w:r>
        <w:rPr>
          <w:color w:val="231F20"/>
        </w:rPr>
        <w:t>also recommend future efforts to be</w:t>
      </w:r>
    </w:p>
    <w:p w14:paraId="312B3D63" w14:textId="77777777" w:rsidR="009E647E" w:rsidRDefault="009E647E">
      <w:pPr>
        <w:spacing w:line="252" w:lineRule="auto"/>
        <w:jc w:val="both"/>
        <w:sectPr w:rsidR="009E647E">
          <w:type w:val="continuous"/>
          <w:pgSz w:w="12240" w:h="15840"/>
          <w:pgMar w:top="900" w:right="960" w:bottom="280" w:left="960" w:header="720" w:footer="720" w:gutter="0"/>
          <w:cols w:num="2" w:space="720" w:equalWidth="0">
            <w:col w:w="5015" w:space="216"/>
            <w:col w:w="5089"/>
          </w:cols>
        </w:sectPr>
      </w:pPr>
    </w:p>
    <w:p w14:paraId="62DEC5EC" w14:textId="77777777" w:rsidR="009E647E" w:rsidRDefault="009E647E">
      <w:pPr>
        <w:pStyle w:val="BodyText"/>
        <w:spacing w:before="8"/>
        <w:rPr>
          <w:sz w:val="8"/>
        </w:rPr>
      </w:pPr>
    </w:p>
    <w:p w14:paraId="175BC91A" w14:textId="77777777" w:rsidR="009E647E" w:rsidRDefault="00000000">
      <w:pPr>
        <w:tabs>
          <w:tab w:val="right" w:pos="10201"/>
        </w:tabs>
        <w:spacing w:before="93"/>
        <w:ind w:left="118"/>
        <w:rPr>
          <w:rFonts w:ascii="BPG Sans Modern GPL&amp;GNU"/>
          <w:sz w:val="16"/>
        </w:rPr>
      </w:pPr>
      <w:r>
        <w:rPr>
          <w:rFonts w:ascii="BPG Sans Modern GPL&amp;GNU"/>
          <w:color w:val="231F20"/>
          <w:sz w:val="16"/>
        </w:rPr>
        <w:t>Journal</w:t>
      </w:r>
      <w:r>
        <w:rPr>
          <w:rFonts w:ascii="BPG Sans Modern GPL&amp;GNU"/>
          <w:color w:val="231F20"/>
          <w:spacing w:val="-15"/>
          <w:sz w:val="16"/>
        </w:rPr>
        <w:t xml:space="preserve"> </w:t>
      </w:r>
      <w:r>
        <w:rPr>
          <w:rFonts w:ascii="BPG Sans Modern GPL&amp;GNU"/>
          <w:color w:val="231F20"/>
          <w:sz w:val="16"/>
        </w:rPr>
        <w:t>of</w:t>
      </w:r>
      <w:r>
        <w:rPr>
          <w:rFonts w:ascii="BPG Sans Modern GPL&amp;GNU"/>
          <w:color w:val="231F20"/>
          <w:spacing w:val="-15"/>
          <w:sz w:val="16"/>
        </w:rPr>
        <w:t xml:space="preserve"> </w:t>
      </w:r>
      <w:r>
        <w:rPr>
          <w:rFonts w:ascii="BPG Sans Modern GPL&amp;GNU"/>
          <w:color w:val="231F20"/>
          <w:sz w:val="16"/>
        </w:rPr>
        <w:t>the</w:t>
      </w:r>
      <w:r>
        <w:rPr>
          <w:rFonts w:ascii="BPG Sans Modern GPL&amp;GNU"/>
          <w:color w:val="231F20"/>
          <w:spacing w:val="-15"/>
          <w:sz w:val="16"/>
        </w:rPr>
        <w:t xml:space="preserve"> </w:t>
      </w:r>
      <w:r>
        <w:rPr>
          <w:rFonts w:ascii="BPG Sans Modern GPL&amp;GNU"/>
          <w:color w:val="231F20"/>
          <w:sz w:val="16"/>
        </w:rPr>
        <w:t>West</w:t>
      </w:r>
      <w:r>
        <w:rPr>
          <w:rFonts w:ascii="BPG Sans Modern GPL&amp;GNU"/>
          <w:color w:val="231F20"/>
          <w:spacing w:val="-22"/>
          <w:sz w:val="16"/>
        </w:rPr>
        <w:t xml:space="preserve"> </w:t>
      </w:r>
      <w:r>
        <w:rPr>
          <w:rFonts w:ascii="BPG Sans Modern GPL&amp;GNU"/>
          <w:color w:val="231F20"/>
          <w:sz w:val="16"/>
        </w:rPr>
        <w:t>African</w:t>
      </w:r>
      <w:r>
        <w:rPr>
          <w:rFonts w:ascii="BPG Sans Modern GPL&amp;GNU"/>
          <w:color w:val="231F20"/>
          <w:spacing w:val="-14"/>
          <w:sz w:val="16"/>
        </w:rPr>
        <w:t xml:space="preserve"> </w:t>
      </w:r>
      <w:r>
        <w:rPr>
          <w:rFonts w:ascii="BPG Sans Modern GPL&amp;GNU"/>
          <w:color w:val="231F20"/>
          <w:sz w:val="16"/>
        </w:rPr>
        <w:t>College</w:t>
      </w:r>
      <w:r>
        <w:rPr>
          <w:rFonts w:ascii="BPG Sans Modern GPL&amp;GNU"/>
          <w:color w:val="231F20"/>
          <w:spacing w:val="-15"/>
          <w:sz w:val="16"/>
        </w:rPr>
        <w:t xml:space="preserve"> </w:t>
      </w:r>
      <w:r>
        <w:rPr>
          <w:rFonts w:ascii="BPG Sans Modern GPL&amp;GNU"/>
          <w:color w:val="231F20"/>
          <w:sz w:val="16"/>
        </w:rPr>
        <w:t>of</w:t>
      </w:r>
      <w:r>
        <w:rPr>
          <w:rFonts w:ascii="BPG Sans Modern GPL&amp;GNU"/>
          <w:color w:val="231F20"/>
          <w:spacing w:val="-15"/>
          <w:sz w:val="16"/>
        </w:rPr>
        <w:t xml:space="preserve"> </w:t>
      </w:r>
      <w:r>
        <w:rPr>
          <w:rFonts w:ascii="BPG Sans Modern GPL&amp;GNU"/>
          <w:color w:val="231F20"/>
          <w:sz w:val="16"/>
        </w:rPr>
        <w:t>Surgeons</w:t>
      </w:r>
      <w:r>
        <w:rPr>
          <w:rFonts w:ascii="BPG Sans Modern GPL&amp;GNU"/>
          <w:color w:val="231F20"/>
          <w:spacing w:val="15"/>
          <w:sz w:val="16"/>
        </w:rPr>
        <w:t xml:space="preserve"> </w:t>
      </w:r>
      <w:r>
        <w:rPr>
          <w:rFonts w:ascii="BPG Sans Modern GPL&amp;GNU"/>
          <w:color w:val="231F20"/>
          <w:sz w:val="16"/>
        </w:rPr>
        <w:t>|</w:t>
      </w:r>
      <w:r>
        <w:rPr>
          <w:rFonts w:ascii="BPG Sans Modern GPL&amp;GNU"/>
          <w:color w:val="231F20"/>
          <w:spacing w:val="15"/>
          <w:sz w:val="16"/>
        </w:rPr>
        <w:t xml:space="preserve"> </w:t>
      </w:r>
      <w:r>
        <w:rPr>
          <w:rFonts w:ascii="BPG Sans Modern GPL&amp;GNU"/>
          <w:color w:val="231F20"/>
          <w:sz w:val="16"/>
        </w:rPr>
        <w:t>Volume</w:t>
      </w:r>
      <w:r>
        <w:rPr>
          <w:rFonts w:ascii="BPG Sans Modern GPL&amp;GNU"/>
          <w:color w:val="231F20"/>
          <w:spacing w:val="-15"/>
          <w:sz w:val="16"/>
        </w:rPr>
        <w:t xml:space="preserve"> </w:t>
      </w:r>
      <w:r>
        <w:rPr>
          <w:rFonts w:ascii="BPG Sans Modern GPL&amp;GNU"/>
          <w:color w:val="231F20"/>
          <w:spacing w:val="-6"/>
          <w:sz w:val="16"/>
        </w:rPr>
        <w:t>11</w:t>
      </w:r>
      <w:r>
        <w:rPr>
          <w:rFonts w:ascii="BPG Sans Modern GPL&amp;GNU"/>
          <w:color w:val="231F20"/>
          <w:spacing w:val="15"/>
          <w:sz w:val="16"/>
        </w:rPr>
        <w:t xml:space="preserve"> </w:t>
      </w:r>
      <w:r>
        <w:rPr>
          <w:rFonts w:ascii="BPG Sans Modern GPL&amp;GNU"/>
          <w:color w:val="231F20"/>
          <w:sz w:val="16"/>
        </w:rPr>
        <w:t>|</w:t>
      </w:r>
      <w:r>
        <w:rPr>
          <w:rFonts w:ascii="BPG Sans Modern GPL&amp;GNU"/>
          <w:color w:val="231F20"/>
          <w:spacing w:val="15"/>
          <w:sz w:val="16"/>
        </w:rPr>
        <w:t xml:space="preserve"> </w:t>
      </w:r>
      <w:r>
        <w:rPr>
          <w:rFonts w:ascii="BPG Sans Modern GPL&amp;GNU"/>
          <w:color w:val="231F20"/>
          <w:sz w:val="16"/>
        </w:rPr>
        <w:t>Issue</w:t>
      </w:r>
      <w:r>
        <w:rPr>
          <w:rFonts w:ascii="BPG Sans Modern GPL&amp;GNU"/>
          <w:color w:val="231F20"/>
          <w:spacing w:val="-15"/>
          <w:sz w:val="16"/>
        </w:rPr>
        <w:t xml:space="preserve"> </w:t>
      </w:r>
      <w:r>
        <w:rPr>
          <w:rFonts w:ascii="BPG Sans Modern GPL&amp;GNU"/>
          <w:color w:val="231F20"/>
          <w:sz w:val="16"/>
        </w:rPr>
        <w:t>3</w:t>
      </w:r>
      <w:r>
        <w:rPr>
          <w:rFonts w:ascii="BPG Sans Modern GPL&amp;GNU"/>
          <w:color w:val="231F20"/>
          <w:spacing w:val="15"/>
          <w:sz w:val="16"/>
        </w:rPr>
        <w:t xml:space="preserve"> </w:t>
      </w:r>
      <w:r>
        <w:rPr>
          <w:rFonts w:ascii="BPG Sans Modern GPL&amp;GNU"/>
          <w:color w:val="231F20"/>
          <w:sz w:val="16"/>
        </w:rPr>
        <w:t>|</w:t>
      </w:r>
      <w:r>
        <w:rPr>
          <w:rFonts w:ascii="BPG Sans Modern GPL&amp;GNU"/>
          <w:color w:val="231F20"/>
          <w:spacing w:val="15"/>
          <w:sz w:val="16"/>
        </w:rPr>
        <w:t xml:space="preserve"> </w:t>
      </w:r>
      <w:r>
        <w:rPr>
          <w:rFonts w:ascii="BPG Sans Modern GPL&amp;GNU"/>
          <w:color w:val="231F20"/>
          <w:sz w:val="16"/>
        </w:rPr>
        <w:t>July-September</w:t>
      </w:r>
      <w:r>
        <w:rPr>
          <w:rFonts w:ascii="BPG Sans Modern GPL&amp;GNU"/>
          <w:color w:val="231F20"/>
          <w:spacing w:val="-15"/>
          <w:sz w:val="16"/>
        </w:rPr>
        <w:t xml:space="preserve"> </w:t>
      </w:r>
      <w:r>
        <w:rPr>
          <w:rFonts w:ascii="BPG Sans Modern GPL&amp;GNU"/>
          <w:color w:val="231F20"/>
          <w:sz w:val="16"/>
        </w:rPr>
        <w:t>2021</w:t>
      </w:r>
      <w:r>
        <w:rPr>
          <w:rFonts w:ascii="BPG Sans Modern GPL&amp;GNU"/>
          <w:color w:val="231F20"/>
          <w:sz w:val="16"/>
        </w:rPr>
        <w:tab/>
        <w:t>33</w:t>
      </w:r>
    </w:p>
    <w:p w14:paraId="373EA02B" w14:textId="77777777" w:rsidR="009E647E" w:rsidRDefault="009E647E">
      <w:pPr>
        <w:rPr>
          <w:rFonts w:ascii="BPG Sans Modern GPL&amp;GNU"/>
          <w:sz w:val="16"/>
        </w:rPr>
        <w:sectPr w:rsidR="009E647E">
          <w:type w:val="continuous"/>
          <w:pgSz w:w="12240" w:h="15840"/>
          <w:pgMar w:top="900" w:right="960" w:bottom="280" w:left="960" w:header="720" w:footer="720" w:gutter="0"/>
          <w:cols w:space="720"/>
        </w:sectPr>
      </w:pPr>
    </w:p>
    <w:p w14:paraId="78937486" w14:textId="77777777" w:rsidR="009E647E" w:rsidRDefault="009E647E">
      <w:pPr>
        <w:pStyle w:val="BodyText"/>
        <w:spacing w:before="8"/>
        <w:rPr>
          <w:rFonts w:ascii="BPG Sans Modern GPL&amp;GNU"/>
          <w:sz w:val="21"/>
        </w:rPr>
      </w:pPr>
    </w:p>
    <w:p w14:paraId="4BEA2FE4" w14:textId="77777777" w:rsidR="009E647E" w:rsidRDefault="00000000">
      <w:pPr>
        <w:pStyle w:val="BodyText"/>
        <w:spacing w:line="249" w:lineRule="auto"/>
        <w:ind w:left="118" w:right="38"/>
        <w:jc w:val="both"/>
      </w:pPr>
      <w:r>
        <w:rPr>
          <w:color w:val="231F20"/>
          <w:spacing w:val="-4"/>
        </w:rPr>
        <w:t>geared</w:t>
      </w:r>
      <w:r>
        <w:rPr>
          <w:color w:val="231F20"/>
          <w:spacing w:val="-17"/>
        </w:rPr>
        <w:t xml:space="preserve"> </w:t>
      </w:r>
      <w:r>
        <w:rPr>
          <w:color w:val="231F20"/>
          <w:spacing w:val="-6"/>
        </w:rPr>
        <w:t>toward</w:t>
      </w:r>
      <w:r>
        <w:rPr>
          <w:color w:val="231F20"/>
          <w:spacing w:val="-16"/>
        </w:rPr>
        <w:t xml:space="preserve"> </w:t>
      </w:r>
      <w:r>
        <w:rPr>
          <w:color w:val="231F20"/>
          <w:spacing w:val="-4"/>
        </w:rPr>
        <w:t>community-based</w:t>
      </w:r>
      <w:r>
        <w:rPr>
          <w:color w:val="231F20"/>
          <w:spacing w:val="-16"/>
        </w:rPr>
        <w:t xml:space="preserve"> </w:t>
      </w:r>
      <w:r>
        <w:rPr>
          <w:color w:val="231F20"/>
          <w:spacing w:val="-5"/>
        </w:rPr>
        <w:t>initiatives,</w:t>
      </w:r>
      <w:r>
        <w:rPr>
          <w:color w:val="231F20"/>
          <w:spacing w:val="-16"/>
        </w:rPr>
        <w:t xml:space="preserve"> </w:t>
      </w:r>
      <w:r>
        <w:rPr>
          <w:color w:val="231F20"/>
          <w:spacing w:val="-5"/>
        </w:rPr>
        <w:t>providing</w:t>
      </w:r>
      <w:r>
        <w:rPr>
          <w:color w:val="231F20"/>
          <w:spacing w:val="-17"/>
        </w:rPr>
        <w:t xml:space="preserve"> </w:t>
      </w:r>
      <w:r>
        <w:rPr>
          <w:color w:val="231F20"/>
          <w:spacing w:val="-4"/>
        </w:rPr>
        <w:t xml:space="preserve">education </w:t>
      </w:r>
      <w:r>
        <w:rPr>
          <w:color w:val="231F20"/>
        </w:rPr>
        <w:t>and</w:t>
      </w:r>
      <w:r>
        <w:rPr>
          <w:color w:val="231F20"/>
          <w:spacing w:val="-21"/>
        </w:rPr>
        <w:t xml:space="preserve"> </w:t>
      </w:r>
      <w:r>
        <w:rPr>
          <w:color w:val="231F20"/>
        </w:rPr>
        <w:t>support</w:t>
      </w:r>
      <w:r>
        <w:rPr>
          <w:color w:val="231F20"/>
          <w:spacing w:val="-21"/>
        </w:rPr>
        <w:t xml:space="preserve"> </w:t>
      </w:r>
      <w:r>
        <w:rPr>
          <w:color w:val="231F20"/>
        </w:rPr>
        <w:t>systems</w:t>
      </w:r>
      <w:r>
        <w:rPr>
          <w:color w:val="231F20"/>
          <w:spacing w:val="-20"/>
        </w:rPr>
        <w:t xml:space="preserve"> </w:t>
      </w:r>
      <w:r>
        <w:rPr>
          <w:color w:val="231F20"/>
        </w:rPr>
        <w:t>to</w:t>
      </w:r>
      <w:r>
        <w:rPr>
          <w:color w:val="231F20"/>
          <w:spacing w:val="-21"/>
        </w:rPr>
        <w:t xml:space="preserve"> </w:t>
      </w:r>
      <w:r>
        <w:rPr>
          <w:color w:val="231F20"/>
        </w:rPr>
        <w:t>parents</w:t>
      </w:r>
      <w:r>
        <w:rPr>
          <w:color w:val="231F20"/>
          <w:spacing w:val="-21"/>
        </w:rPr>
        <w:t xml:space="preserve"> </w:t>
      </w:r>
      <w:r>
        <w:rPr>
          <w:color w:val="231F20"/>
        </w:rPr>
        <w:t>and</w:t>
      </w:r>
      <w:r>
        <w:rPr>
          <w:color w:val="231F20"/>
          <w:spacing w:val="-20"/>
        </w:rPr>
        <w:t xml:space="preserve"> </w:t>
      </w:r>
      <w:r>
        <w:rPr>
          <w:color w:val="231F20"/>
          <w:spacing w:val="-4"/>
        </w:rPr>
        <w:t>caregivers</w:t>
      </w:r>
      <w:r>
        <w:rPr>
          <w:color w:val="231F20"/>
          <w:spacing w:val="-21"/>
        </w:rPr>
        <w:t xml:space="preserve"> </w:t>
      </w:r>
      <w:r>
        <w:rPr>
          <w:color w:val="231F20"/>
        </w:rPr>
        <w:t>of</w:t>
      </w:r>
      <w:r>
        <w:rPr>
          <w:color w:val="231F20"/>
          <w:spacing w:val="-20"/>
        </w:rPr>
        <w:t xml:space="preserve"> </w:t>
      </w:r>
      <w:r>
        <w:rPr>
          <w:color w:val="231F20"/>
          <w:spacing w:val="-3"/>
        </w:rPr>
        <w:t xml:space="preserve">hydrocephalus </w:t>
      </w:r>
      <w:r>
        <w:rPr>
          <w:color w:val="231F20"/>
        </w:rPr>
        <w:t>patients. Establishment of a sustainable and wide coverage National</w:t>
      </w:r>
      <w:r>
        <w:rPr>
          <w:color w:val="231F20"/>
          <w:spacing w:val="-15"/>
        </w:rPr>
        <w:t xml:space="preserve"> </w:t>
      </w:r>
      <w:r>
        <w:rPr>
          <w:color w:val="231F20"/>
        </w:rPr>
        <w:t>Health</w:t>
      </w:r>
      <w:r>
        <w:rPr>
          <w:color w:val="231F20"/>
          <w:spacing w:val="-15"/>
        </w:rPr>
        <w:t xml:space="preserve"> </w:t>
      </w:r>
      <w:r>
        <w:rPr>
          <w:color w:val="231F20"/>
        </w:rPr>
        <w:t>Insurance</w:t>
      </w:r>
      <w:r>
        <w:rPr>
          <w:color w:val="231F20"/>
          <w:spacing w:val="-14"/>
        </w:rPr>
        <w:t xml:space="preserve"> </w:t>
      </w:r>
      <w:r>
        <w:rPr>
          <w:color w:val="231F20"/>
        </w:rPr>
        <w:t>Scheme,</w:t>
      </w:r>
      <w:r>
        <w:rPr>
          <w:color w:val="231F20"/>
          <w:spacing w:val="-15"/>
        </w:rPr>
        <w:t xml:space="preserve"> </w:t>
      </w:r>
      <w:r>
        <w:rPr>
          <w:color w:val="231F20"/>
        </w:rPr>
        <w:t>to</w:t>
      </w:r>
      <w:r>
        <w:rPr>
          <w:color w:val="231F20"/>
          <w:spacing w:val="-14"/>
        </w:rPr>
        <w:t xml:space="preserve"> </w:t>
      </w:r>
      <w:r>
        <w:rPr>
          <w:color w:val="231F20"/>
        </w:rPr>
        <w:t>include</w:t>
      </w:r>
      <w:r>
        <w:rPr>
          <w:color w:val="231F20"/>
          <w:spacing w:val="-15"/>
        </w:rPr>
        <w:t xml:space="preserve"> </w:t>
      </w:r>
      <w:r>
        <w:rPr>
          <w:color w:val="231F20"/>
        </w:rPr>
        <w:t>brain</w:t>
      </w:r>
      <w:r>
        <w:rPr>
          <w:color w:val="231F20"/>
          <w:spacing w:val="-15"/>
        </w:rPr>
        <w:t xml:space="preserve"> </w:t>
      </w:r>
      <w:r>
        <w:rPr>
          <w:color w:val="231F20"/>
        </w:rPr>
        <w:t>MRI,</w:t>
      </w:r>
      <w:r>
        <w:rPr>
          <w:color w:val="231F20"/>
          <w:spacing w:val="-14"/>
        </w:rPr>
        <w:t xml:space="preserve"> </w:t>
      </w:r>
      <w:r>
        <w:rPr>
          <w:color w:val="231F20"/>
        </w:rPr>
        <w:t>free or</w:t>
      </w:r>
      <w:r>
        <w:rPr>
          <w:color w:val="231F20"/>
          <w:spacing w:val="-23"/>
        </w:rPr>
        <w:t xml:space="preserve"> </w:t>
      </w:r>
      <w:r>
        <w:rPr>
          <w:color w:val="231F20"/>
        </w:rPr>
        <w:t>subsidized</w:t>
      </w:r>
      <w:r>
        <w:rPr>
          <w:color w:val="231F20"/>
          <w:spacing w:val="-22"/>
        </w:rPr>
        <w:t xml:space="preserve"> </w:t>
      </w:r>
      <w:r>
        <w:rPr>
          <w:color w:val="231F20"/>
        </w:rPr>
        <w:t>shunts</w:t>
      </w:r>
      <w:r>
        <w:rPr>
          <w:color w:val="231F20"/>
          <w:spacing w:val="-23"/>
        </w:rPr>
        <w:t xml:space="preserve"> </w:t>
      </w:r>
      <w:r>
        <w:rPr>
          <w:color w:val="231F20"/>
        </w:rPr>
        <w:t>and</w:t>
      </w:r>
      <w:r>
        <w:rPr>
          <w:color w:val="231F20"/>
          <w:spacing w:val="-22"/>
        </w:rPr>
        <w:t xml:space="preserve"> </w:t>
      </w:r>
      <w:r>
        <w:rPr>
          <w:color w:val="231F20"/>
        </w:rPr>
        <w:t>essential</w:t>
      </w:r>
      <w:r>
        <w:rPr>
          <w:color w:val="231F20"/>
          <w:spacing w:val="-23"/>
        </w:rPr>
        <w:t xml:space="preserve"> </w:t>
      </w:r>
      <w:r>
        <w:rPr>
          <w:color w:val="231F20"/>
        </w:rPr>
        <w:t>medical</w:t>
      </w:r>
      <w:r>
        <w:rPr>
          <w:color w:val="231F20"/>
          <w:spacing w:val="-22"/>
        </w:rPr>
        <w:t xml:space="preserve"> </w:t>
      </w:r>
      <w:r>
        <w:rPr>
          <w:color w:val="231F20"/>
        </w:rPr>
        <w:t>bills,</w:t>
      </w:r>
      <w:r>
        <w:rPr>
          <w:color w:val="231F20"/>
          <w:spacing w:val="-23"/>
        </w:rPr>
        <w:t xml:space="preserve"> </w:t>
      </w:r>
      <w:r>
        <w:rPr>
          <w:color w:val="231F20"/>
          <w:spacing w:val="-4"/>
        </w:rPr>
        <w:t>would</w:t>
      </w:r>
      <w:r>
        <w:rPr>
          <w:color w:val="231F20"/>
          <w:spacing w:val="-22"/>
        </w:rPr>
        <w:t xml:space="preserve"> </w:t>
      </w:r>
      <w:r>
        <w:rPr>
          <w:color w:val="231F20"/>
          <w:spacing w:val="-6"/>
        </w:rPr>
        <w:t xml:space="preserve">improve </w:t>
      </w:r>
      <w:r>
        <w:rPr>
          <w:color w:val="231F20"/>
        </w:rPr>
        <w:t>the</w:t>
      </w:r>
      <w:r>
        <w:rPr>
          <w:color w:val="231F20"/>
          <w:spacing w:val="-9"/>
        </w:rPr>
        <w:t xml:space="preserve"> </w:t>
      </w:r>
      <w:r>
        <w:rPr>
          <w:color w:val="231F20"/>
        </w:rPr>
        <w:t>health-seeking</w:t>
      </w:r>
      <w:r>
        <w:rPr>
          <w:color w:val="231F20"/>
          <w:spacing w:val="-9"/>
        </w:rPr>
        <w:t xml:space="preserve"> </w:t>
      </w:r>
      <w:r>
        <w:rPr>
          <w:color w:val="231F20"/>
          <w:spacing w:val="-3"/>
        </w:rPr>
        <w:t>behavior</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spacing w:val="-4"/>
        </w:rPr>
        <w:t>average</w:t>
      </w:r>
      <w:r>
        <w:rPr>
          <w:color w:val="231F20"/>
          <w:spacing w:val="-9"/>
        </w:rPr>
        <w:t xml:space="preserve"> </w:t>
      </w:r>
      <w:r>
        <w:rPr>
          <w:color w:val="231F20"/>
        </w:rPr>
        <w:t>Nigerian</w:t>
      </w:r>
      <w:r>
        <w:rPr>
          <w:color w:val="231F20"/>
          <w:spacing w:val="-8"/>
        </w:rPr>
        <w:t xml:space="preserve"> </w:t>
      </w:r>
      <w:r>
        <w:rPr>
          <w:color w:val="231F20"/>
        </w:rPr>
        <w:t>citizen.</w:t>
      </w:r>
    </w:p>
    <w:p w14:paraId="723C175D" w14:textId="77777777" w:rsidR="009E647E" w:rsidRDefault="00000000">
      <w:pPr>
        <w:pStyle w:val="BodyText"/>
        <w:spacing w:before="125" w:line="249" w:lineRule="auto"/>
        <w:ind w:left="118" w:right="40"/>
        <w:jc w:val="both"/>
      </w:pPr>
      <w:r>
        <w:rPr>
          <w:color w:val="231F20"/>
        </w:rPr>
        <w:t xml:space="preserve">The relatively small sample size of 170 was largely due </w:t>
      </w:r>
      <w:r>
        <w:rPr>
          <w:color w:val="231F20"/>
          <w:spacing w:val="-7"/>
        </w:rPr>
        <w:t xml:space="preserve">to </w:t>
      </w:r>
      <w:r>
        <w:rPr>
          <w:color w:val="231F20"/>
        </w:rPr>
        <w:t xml:space="preserve">limitations with retrieval of patients’ medical records in </w:t>
      </w:r>
      <w:r>
        <w:rPr>
          <w:color w:val="231F20"/>
          <w:spacing w:val="-4"/>
        </w:rPr>
        <w:t xml:space="preserve">the </w:t>
      </w:r>
      <w:r>
        <w:rPr>
          <w:color w:val="231F20"/>
        </w:rPr>
        <w:t>first</w:t>
      </w:r>
      <w:r>
        <w:rPr>
          <w:color w:val="231F20"/>
          <w:spacing w:val="-4"/>
        </w:rPr>
        <w:t xml:space="preserve"> </w:t>
      </w:r>
      <w:r>
        <w:rPr>
          <w:color w:val="231F20"/>
        </w:rPr>
        <w:t>decade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study.</w:t>
      </w:r>
      <w:r>
        <w:rPr>
          <w:color w:val="231F20"/>
          <w:spacing w:val="-14"/>
        </w:rPr>
        <w:t xml:space="preserve"> </w:t>
      </w:r>
      <w:r>
        <w:rPr>
          <w:color w:val="231F20"/>
        </w:rPr>
        <w:t>A</w:t>
      </w:r>
      <w:r>
        <w:rPr>
          <w:color w:val="231F20"/>
          <w:spacing w:val="-3"/>
        </w:rPr>
        <w:t xml:space="preserve"> </w:t>
      </w:r>
      <w:r>
        <w:rPr>
          <w:color w:val="231F20"/>
        </w:rPr>
        <w:t>good</w:t>
      </w:r>
      <w:r>
        <w:rPr>
          <w:color w:val="231F20"/>
          <w:spacing w:val="-4"/>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data</w:t>
      </w:r>
      <w:r>
        <w:rPr>
          <w:color w:val="231F20"/>
          <w:spacing w:val="-4"/>
        </w:rPr>
        <w:t xml:space="preserve"> </w:t>
      </w:r>
      <w:r>
        <w:rPr>
          <w:color w:val="231F20"/>
        </w:rPr>
        <w:t>was</w:t>
      </w:r>
      <w:r>
        <w:rPr>
          <w:color w:val="231F20"/>
          <w:spacing w:val="-3"/>
        </w:rPr>
        <w:t xml:space="preserve"> </w:t>
      </w:r>
      <w:r>
        <w:rPr>
          <w:color w:val="231F20"/>
        </w:rPr>
        <w:t xml:space="preserve">lost. During the second decade of the </w:t>
      </w:r>
      <w:r>
        <w:rPr>
          <w:color w:val="231F20"/>
          <w:spacing w:val="-3"/>
        </w:rPr>
        <w:t xml:space="preserve">study, </w:t>
      </w:r>
      <w:r>
        <w:rPr>
          <w:color w:val="231F20"/>
        </w:rPr>
        <w:t>there were lesser</w:t>
      </w:r>
      <w:r>
        <w:rPr>
          <w:color w:val="231F20"/>
          <w:spacing w:val="-21"/>
        </w:rPr>
        <w:t xml:space="preserve"> </w:t>
      </w:r>
      <w:r>
        <w:rPr>
          <w:color w:val="231F20"/>
          <w:spacing w:val="-4"/>
        </w:rPr>
        <w:t xml:space="preserve">case </w:t>
      </w:r>
      <w:r>
        <w:rPr>
          <w:color w:val="231F20"/>
        </w:rPr>
        <w:t>referrals to our neurosurgical services. This was due to the establishment of more neurosurgical centers</w:t>
      </w:r>
      <w:r>
        <w:rPr>
          <w:color w:val="231F20"/>
          <w:spacing w:val="-29"/>
        </w:rPr>
        <w:t xml:space="preserve"> </w:t>
      </w:r>
      <w:r>
        <w:rPr>
          <w:color w:val="231F20"/>
        </w:rPr>
        <w:t>loco-regionally.</w:t>
      </w:r>
    </w:p>
    <w:p w14:paraId="06594D50" w14:textId="77777777" w:rsidR="009E647E" w:rsidRDefault="00000000">
      <w:pPr>
        <w:pStyle w:val="Heading1"/>
      </w:pPr>
      <w:r>
        <w:rPr>
          <w:color w:val="2E3092"/>
        </w:rPr>
        <w:t>Conclusion</w:t>
      </w:r>
    </w:p>
    <w:p w14:paraId="2AF7B9B9" w14:textId="77777777" w:rsidR="009E647E" w:rsidRDefault="00000000">
      <w:pPr>
        <w:pStyle w:val="BodyText"/>
        <w:spacing w:before="117" w:line="249" w:lineRule="auto"/>
        <w:ind w:left="118" w:right="38"/>
        <w:jc w:val="both"/>
      </w:pPr>
      <w:r>
        <w:rPr>
          <w:color w:val="231F20"/>
        </w:rPr>
        <w:t>VP</w:t>
      </w:r>
      <w:r>
        <w:rPr>
          <w:color w:val="231F20"/>
          <w:spacing w:val="-20"/>
        </w:rPr>
        <w:t xml:space="preserve"> </w:t>
      </w:r>
      <w:r>
        <w:rPr>
          <w:color w:val="231F20"/>
        </w:rPr>
        <w:t>shunting</w:t>
      </w:r>
      <w:r>
        <w:rPr>
          <w:color w:val="231F20"/>
          <w:spacing w:val="-20"/>
        </w:rPr>
        <w:t xml:space="preserve"> </w:t>
      </w:r>
      <w:r>
        <w:rPr>
          <w:color w:val="231F20"/>
        </w:rPr>
        <w:t>for</w:t>
      </w:r>
      <w:r>
        <w:rPr>
          <w:color w:val="231F20"/>
          <w:spacing w:val="-19"/>
        </w:rPr>
        <w:t xml:space="preserve"> </w:t>
      </w:r>
      <w:r>
        <w:rPr>
          <w:color w:val="231F20"/>
          <w:spacing w:val="-3"/>
        </w:rPr>
        <w:t>hydrocephalus</w:t>
      </w:r>
      <w:r>
        <w:rPr>
          <w:color w:val="231F20"/>
          <w:spacing w:val="-20"/>
        </w:rPr>
        <w:t xml:space="preserve"> </w:t>
      </w:r>
      <w:r>
        <w:rPr>
          <w:color w:val="231F20"/>
        </w:rPr>
        <w:t>appears</w:t>
      </w:r>
      <w:r>
        <w:rPr>
          <w:color w:val="231F20"/>
          <w:spacing w:val="-20"/>
        </w:rPr>
        <w:t xml:space="preserve"> </w:t>
      </w:r>
      <w:r>
        <w:rPr>
          <w:color w:val="231F20"/>
        </w:rPr>
        <w:t>to</w:t>
      </w:r>
      <w:r>
        <w:rPr>
          <w:color w:val="231F20"/>
          <w:spacing w:val="-19"/>
        </w:rPr>
        <w:t xml:space="preserve"> </w:t>
      </w:r>
      <w:r>
        <w:rPr>
          <w:color w:val="231F20"/>
        </w:rPr>
        <w:t>be</w:t>
      </w:r>
      <w:r>
        <w:rPr>
          <w:color w:val="231F20"/>
          <w:spacing w:val="-20"/>
        </w:rPr>
        <w:t xml:space="preserve"> </w:t>
      </w:r>
      <w:r>
        <w:rPr>
          <w:color w:val="231F20"/>
        </w:rPr>
        <w:t>the</w:t>
      </w:r>
      <w:r>
        <w:rPr>
          <w:color w:val="231F20"/>
          <w:spacing w:val="-20"/>
        </w:rPr>
        <w:t xml:space="preserve"> </w:t>
      </w:r>
      <w:r>
        <w:rPr>
          <w:color w:val="231F20"/>
        </w:rPr>
        <w:t>most</w:t>
      </w:r>
      <w:r>
        <w:rPr>
          <w:color w:val="231F20"/>
          <w:spacing w:val="-19"/>
        </w:rPr>
        <w:t xml:space="preserve"> </w:t>
      </w:r>
      <w:r>
        <w:rPr>
          <w:color w:val="231F20"/>
          <w:spacing w:val="-4"/>
        </w:rPr>
        <w:t xml:space="preserve">available </w:t>
      </w:r>
      <w:r>
        <w:rPr>
          <w:color w:val="231F20"/>
        </w:rPr>
        <w:t>or</w:t>
      </w:r>
      <w:r>
        <w:rPr>
          <w:color w:val="231F20"/>
          <w:spacing w:val="-22"/>
        </w:rPr>
        <w:t xml:space="preserve"> </w:t>
      </w:r>
      <w:r>
        <w:rPr>
          <w:color w:val="231F20"/>
          <w:spacing w:val="-3"/>
        </w:rPr>
        <w:t>prevalent</w:t>
      </w:r>
      <w:r>
        <w:rPr>
          <w:color w:val="231F20"/>
          <w:spacing w:val="-22"/>
        </w:rPr>
        <w:t xml:space="preserve"> </w:t>
      </w:r>
      <w:r>
        <w:rPr>
          <w:color w:val="231F20"/>
        </w:rPr>
        <w:t>treatment</w:t>
      </w:r>
      <w:r>
        <w:rPr>
          <w:color w:val="231F20"/>
          <w:spacing w:val="-22"/>
        </w:rPr>
        <w:t xml:space="preserve"> </w:t>
      </w:r>
      <w:r>
        <w:rPr>
          <w:color w:val="231F20"/>
        </w:rPr>
        <w:t>modality</w:t>
      </w:r>
      <w:r>
        <w:rPr>
          <w:color w:val="231F20"/>
          <w:spacing w:val="-22"/>
        </w:rPr>
        <w:t xml:space="preserve"> </w:t>
      </w:r>
      <w:r>
        <w:rPr>
          <w:color w:val="231F20"/>
        </w:rPr>
        <w:t>in</w:t>
      </w:r>
      <w:r>
        <w:rPr>
          <w:color w:val="231F20"/>
          <w:spacing w:val="-22"/>
        </w:rPr>
        <w:t xml:space="preserve"> </w:t>
      </w:r>
      <w:r>
        <w:rPr>
          <w:color w:val="231F20"/>
          <w:spacing w:val="-3"/>
        </w:rPr>
        <w:t>low-income</w:t>
      </w:r>
      <w:r>
        <w:rPr>
          <w:color w:val="231F20"/>
          <w:spacing w:val="-22"/>
        </w:rPr>
        <w:t xml:space="preserve"> </w:t>
      </w:r>
      <w:r>
        <w:rPr>
          <w:color w:val="231F20"/>
        </w:rPr>
        <w:t>countries,</w:t>
      </w:r>
      <w:r>
        <w:rPr>
          <w:color w:val="231F20"/>
          <w:spacing w:val="-22"/>
        </w:rPr>
        <w:t xml:space="preserve"> </w:t>
      </w:r>
      <w:r>
        <w:rPr>
          <w:color w:val="231F20"/>
        </w:rPr>
        <w:t>and</w:t>
      </w:r>
      <w:r>
        <w:rPr>
          <w:color w:val="231F20"/>
          <w:spacing w:val="-22"/>
        </w:rPr>
        <w:t xml:space="preserve"> </w:t>
      </w:r>
      <w:r>
        <w:rPr>
          <w:color w:val="231F20"/>
        </w:rPr>
        <w:t>it is</w:t>
      </w:r>
      <w:r>
        <w:rPr>
          <w:color w:val="231F20"/>
          <w:spacing w:val="-26"/>
        </w:rPr>
        <w:t xml:space="preserve"> </w:t>
      </w:r>
      <w:r>
        <w:rPr>
          <w:color w:val="231F20"/>
        </w:rPr>
        <w:t>not</w:t>
      </w:r>
      <w:r>
        <w:rPr>
          <w:color w:val="231F20"/>
          <w:spacing w:val="-26"/>
        </w:rPr>
        <w:t xml:space="preserve"> </w:t>
      </w:r>
      <w:r>
        <w:rPr>
          <w:color w:val="231F20"/>
        </w:rPr>
        <w:t>without</w:t>
      </w:r>
      <w:r>
        <w:rPr>
          <w:color w:val="231F20"/>
          <w:spacing w:val="-26"/>
        </w:rPr>
        <w:t xml:space="preserve"> </w:t>
      </w:r>
      <w:r>
        <w:rPr>
          <w:color w:val="231F20"/>
        </w:rPr>
        <w:t>management</w:t>
      </w:r>
      <w:r>
        <w:rPr>
          <w:color w:val="231F20"/>
          <w:spacing w:val="-26"/>
        </w:rPr>
        <w:t xml:space="preserve"> </w:t>
      </w:r>
      <w:r>
        <w:rPr>
          <w:color w:val="231F20"/>
        </w:rPr>
        <w:t>challenges</w:t>
      </w:r>
      <w:r>
        <w:rPr>
          <w:color w:val="231F20"/>
          <w:spacing w:val="-26"/>
        </w:rPr>
        <w:t xml:space="preserve"> </w:t>
      </w:r>
      <w:r>
        <w:rPr>
          <w:color w:val="231F20"/>
        </w:rPr>
        <w:t>peculiar</w:t>
      </w:r>
      <w:r>
        <w:rPr>
          <w:color w:val="231F20"/>
          <w:spacing w:val="-26"/>
        </w:rPr>
        <w:t xml:space="preserve"> </w:t>
      </w:r>
      <w:r>
        <w:rPr>
          <w:color w:val="231F20"/>
        </w:rPr>
        <w:t>to</w:t>
      </w:r>
      <w:r>
        <w:rPr>
          <w:color w:val="231F20"/>
          <w:spacing w:val="-26"/>
        </w:rPr>
        <w:t xml:space="preserve"> </w:t>
      </w:r>
      <w:r>
        <w:rPr>
          <w:color w:val="231F20"/>
        </w:rPr>
        <w:t>these</w:t>
      </w:r>
      <w:r>
        <w:rPr>
          <w:color w:val="231F20"/>
          <w:spacing w:val="-26"/>
        </w:rPr>
        <w:t xml:space="preserve"> </w:t>
      </w:r>
      <w:r>
        <w:rPr>
          <w:color w:val="231F20"/>
        </w:rPr>
        <w:t>climes. Understanding</w:t>
      </w:r>
      <w:r>
        <w:rPr>
          <w:color w:val="231F20"/>
          <w:spacing w:val="-6"/>
        </w:rPr>
        <w:t xml:space="preserve"> </w:t>
      </w:r>
      <w:r>
        <w:rPr>
          <w:color w:val="231F20"/>
        </w:rPr>
        <w:t>the</w:t>
      </w:r>
      <w:r>
        <w:rPr>
          <w:color w:val="231F20"/>
          <w:spacing w:val="-5"/>
        </w:rPr>
        <w:t xml:space="preserve"> </w:t>
      </w:r>
      <w:r>
        <w:rPr>
          <w:color w:val="231F20"/>
        </w:rPr>
        <w:t>scope</w:t>
      </w:r>
      <w:r>
        <w:rPr>
          <w:color w:val="231F20"/>
          <w:spacing w:val="-5"/>
        </w:rPr>
        <w:t xml:space="preserve"> </w:t>
      </w:r>
      <w:r>
        <w:rPr>
          <w:color w:val="231F20"/>
        </w:rPr>
        <w:t>of</w:t>
      </w:r>
      <w:r>
        <w:rPr>
          <w:color w:val="231F20"/>
          <w:spacing w:val="-5"/>
        </w:rPr>
        <w:t xml:space="preserve"> </w:t>
      </w:r>
      <w:r>
        <w:rPr>
          <w:color w:val="231F20"/>
        </w:rPr>
        <w:t>these</w:t>
      </w:r>
      <w:r>
        <w:rPr>
          <w:color w:val="231F20"/>
          <w:spacing w:val="-5"/>
        </w:rPr>
        <w:t xml:space="preserve"> </w:t>
      </w:r>
      <w:r>
        <w:rPr>
          <w:color w:val="231F20"/>
        </w:rPr>
        <w:t>problems</w:t>
      </w:r>
      <w:r>
        <w:rPr>
          <w:color w:val="231F20"/>
          <w:spacing w:val="-6"/>
        </w:rPr>
        <w:t xml:space="preserve"> </w:t>
      </w:r>
      <w:r>
        <w:rPr>
          <w:color w:val="231F20"/>
        </w:rPr>
        <w:t>is</w:t>
      </w:r>
      <w:r>
        <w:rPr>
          <w:color w:val="231F20"/>
          <w:spacing w:val="-5"/>
        </w:rPr>
        <w:t xml:space="preserve"> </w:t>
      </w:r>
      <w:r>
        <w:rPr>
          <w:color w:val="231F20"/>
        </w:rPr>
        <w:t>essential</w:t>
      </w:r>
      <w:r>
        <w:rPr>
          <w:color w:val="231F20"/>
          <w:spacing w:val="-5"/>
        </w:rPr>
        <w:t xml:space="preserve"> </w:t>
      </w:r>
      <w:r>
        <w:rPr>
          <w:color w:val="231F20"/>
        </w:rPr>
        <w:t>to</w:t>
      </w:r>
      <w:r>
        <w:rPr>
          <w:color w:val="231F20"/>
          <w:spacing w:val="-5"/>
        </w:rPr>
        <w:t xml:space="preserve"> </w:t>
      </w:r>
      <w:r>
        <w:rPr>
          <w:color w:val="231F20"/>
          <w:spacing w:val="-7"/>
        </w:rPr>
        <w:t xml:space="preserve">any </w:t>
      </w:r>
      <w:r>
        <w:rPr>
          <w:color w:val="231F20"/>
        </w:rPr>
        <w:t>systematic, multiregional, public health initiative, aimed at ameliorating</w:t>
      </w:r>
      <w:r>
        <w:rPr>
          <w:color w:val="231F20"/>
          <w:spacing w:val="-13"/>
        </w:rPr>
        <w:t xml:space="preserve"> </w:t>
      </w:r>
      <w:r>
        <w:rPr>
          <w:color w:val="231F20"/>
        </w:rPr>
        <w:t>these</w:t>
      </w:r>
      <w:r>
        <w:rPr>
          <w:color w:val="231F20"/>
          <w:spacing w:val="-12"/>
        </w:rPr>
        <w:t xml:space="preserve"> </w:t>
      </w:r>
      <w:r>
        <w:rPr>
          <w:color w:val="231F20"/>
        </w:rPr>
        <w:t>challenges</w:t>
      </w:r>
      <w:r>
        <w:rPr>
          <w:color w:val="231F20"/>
          <w:spacing w:val="-12"/>
        </w:rPr>
        <w:t xml:space="preserve"> </w:t>
      </w:r>
      <w:r>
        <w:rPr>
          <w:color w:val="231F20"/>
        </w:rPr>
        <w:t>in</w:t>
      </w:r>
      <w:r>
        <w:rPr>
          <w:color w:val="231F20"/>
          <w:spacing w:val="-12"/>
        </w:rPr>
        <w:t xml:space="preserve"> </w:t>
      </w:r>
      <w:r>
        <w:rPr>
          <w:color w:val="231F20"/>
        </w:rPr>
        <w:t>hydrocephalus</w:t>
      </w:r>
      <w:r>
        <w:rPr>
          <w:color w:val="231F20"/>
          <w:spacing w:val="-12"/>
        </w:rPr>
        <w:t xml:space="preserve"> </w:t>
      </w:r>
      <w:r>
        <w:rPr>
          <w:color w:val="231F20"/>
        </w:rPr>
        <w:t>management.</w:t>
      </w:r>
    </w:p>
    <w:p w14:paraId="7C9CC8DE" w14:textId="77777777" w:rsidR="009E647E" w:rsidRDefault="00000000">
      <w:pPr>
        <w:pStyle w:val="Heading3"/>
        <w:spacing w:before="125"/>
      </w:pPr>
      <w:r>
        <w:rPr>
          <w:color w:val="2E3092"/>
        </w:rPr>
        <w:t>Financial support and sponsorship</w:t>
      </w:r>
    </w:p>
    <w:p w14:paraId="25D2E49C" w14:textId="77777777" w:rsidR="009E647E" w:rsidRDefault="00000000">
      <w:pPr>
        <w:pStyle w:val="BodyText"/>
        <w:spacing w:before="116"/>
        <w:ind w:left="118"/>
      </w:pPr>
      <w:r>
        <w:rPr>
          <w:color w:val="231F20"/>
        </w:rPr>
        <w:t>Nil.</w:t>
      </w:r>
    </w:p>
    <w:p w14:paraId="2699072B" w14:textId="77777777" w:rsidR="009E647E" w:rsidRDefault="00000000">
      <w:pPr>
        <w:pStyle w:val="Heading3"/>
      </w:pPr>
      <w:r>
        <w:rPr>
          <w:noProof/>
        </w:rPr>
        <w:drawing>
          <wp:anchor distT="0" distB="0" distL="0" distR="0" simplePos="0" relativeHeight="487404544" behindDoc="1" locked="0" layoutInCell="1" allowOverlap="1" wp14:anchorId="6536D5F9" wp14:editId="03BBAE84">
            <wp:simplePos x="0" y="0"/>
            <wp:positionH relativeFrom="page">
              <wp:posOffset>3200400</wp:posOffset>
            </wp:positionH>
            <wp:positionV relativeFrom="paragraph">
              <wp:posOffset>50316</wp:posOffset>
            </wp:positionV>
            <wp:extent cx="1371600" cy="133350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9" cstate="print"/>
                    <a:stretch>
                      <a:fillRect/>
                    </a:stretch>
                  </pic:blipFill>
                  <pic:spPr>
                    <a:xfrm>
                      <a:off x="0" y="0"/>
                      <a:ext cx="1371600" cy="1333500"/>
                    </a:xfrm>
                    <a:prstGeom prst="rect">
                      <a:avLst/>
                    </a:prstGeom>
                  </pic:spPr>
                </pic:pic>
              </a:graphicData>
            </a:graphic>
          </wp:anchor>
        </w:drawing>
      </w:r>
      <w:r>
        <w:rPr>
          <w:color w:val="2E3092"/>
        </w:rPr>
        <w:t>Conflicts of interest</w:t>
      </w:r>
    </w:p>
    <w:p w14:paraId="57B4D5EF" w14:textId="77777777" w:rsidR="009E647E" w:rsidRDefault="00000000">
      <w:pPr>
        <w:pStyle w:val="BodyText"/>
        <w:spacing w:before="116"/>
        <w:ind w:left="118"/>
      </w:pPr>
      <w:r>
        <w:rPr>
          <w:color w:val="231F20"/>
        </w:rPr>
        <w:t>There are no conflicts of interest.</w:t>
      </w:r>
    </w:p>
    <w:p w14:paraId="4F801F72" w14:textId="77777777" w:rsidR="009E647E" w:rsidRDefault="00000000">
      <w:pPr>
        <w:pStyle w:val="Heading3"/>
        <w:jc w:val="both"/>
      </w:pPr>
      <w:r>
        <w:rPr>
          <w:color w:val="2E3092"/>
        </w:rPr>
        <w:t>Declaration of patient consent</w:t>
      </w:r>
    </w:p>
    <w:p w14:paraId="0143284B" w14:textId="77777777" w:rsidR="009E647E" w:rsidRDefault="00000000">
      <w:pPr>
        <w:pStyle w:val="BodyText"/>
        <w:spacing w:before="116" w:line="249" w:lineRule="auto"/>
        <w:ind w:left="118" w:right="40"/>
        <w:jc w:val="both"/>
      </w:pPr>
      <w:r>
        <w:rPr>
          <w:color w:val="231F20"/>
        </w:rPr>
        <w:t>Informed consent was obtained from the patients’</w:t>
      </w:r>
      <w:r>
        <w:rPr>
          <w:color w:val="231F20"/>
          <w:spacing w:val="-21"/>
        </w:rPr>
        <w:t xml:space="preserve"> </w:t>
      </w:r>
      <w:r>
        <w:rPr>
          <w:color w:val="231F20"/>
          <w:spacing w:val="-3"/>
        </w:rPr>
        <w:t xml:space="preserve">caregivers, </w:t>
      </w:r>
      <w:r>
        <w:rPr>
          <w:color w:val="231F20"/>
        </w:rPr>
        <w:t xml:space="preserve">or from the hospital management as applicable. In the </w:t>
      </w:r>
      <w:r>
        <w:rPr>
          <w:color w:val="231F20"/>
          <w:spacing w:val="-3"/>
        </w:rPr>
        <w:t xml:space="preserve">form </w:t>
      </w:r>
      <w:r>
        <w:rPr>
          <w:color w:val="231F20"/>
        </w:rPr>
        <w:t>the</w:t>
      </w:r>
      <w:r>
        <w:rPr>
          <w:color w:val="231F20"/>
          <w:spacing w:val="-9"/>
        </w:rPr>
        <w:t xml:space="preserve"> </w:t>
      </w:r>
      <w:r>
        <w:rPr>
          <w:color w:val="231F20"/>
        </w:rPr>
        <w:t>patient(s)</w:t>
      </w:r>
      <w:r>
        <w:rPr>
          <w:color w:val="231F20"/>
          <w:spacing w:val="-8"/>
        </w:rPr>
        <w:t xml:space="preserve"> </w:t>
      </w:r>
      <w:r>
        <w:rPr>
          <w:color w:val="231F20"/>
        </w:rPr>
        <w:t>has/have</w:t>
      </w:r>
      <w:r>
        <w:rPr>
          <w:color w:val="231F20"/>
          <w:spacing w:val="-8"/>
        </w:rPr>
        <w:t xml:space="preserve"> </w:t>
      </w:r>
      <w:r>
        <w:rPr>
          <w:color w:val="231F20"/>
        </w:rPr>
        <w:t>given</w:t>
      </w:r>
      <w:r>
        <w:rPr>
          <w:color w:val="231F20"/>
          <w:spacing w:val="-8"/>
        </w:rPr>
        <w:t xml:space="preserve"> </w:t>
      </w:r>
      <w:r>
        <w:rPr>
          <w:color w:val="231F20"/>
        </w:rPr>
        <w:t>his/her/their</w:t>
      </w:r>
      <w:r>
        <w:rPr>
          <w:color w:val="231F20"/>
          <w:spacing w:val="-8"/>
        </w:rPr>
        <w:t xml:space="preserve"> </w:t>
      </w:r>
      <w:r>
        <w:rPr>
          <w:color w:val="231F20"/>
        </w:rPr>
        <w:t>consent</w:t>
      </w:r>
      <w:r>
        <w:rPr>
          <w:color w:val="231F20"/>
          <w:spacing w:val="-8"/>
        </w:rPr>
        <w:t xml:space="preserve"> </w:t>
      </w:r>
      <w:r>
        <w:rPr>
          <w:color w:val="231F20"/>
        </w:rPr>
        <w:t>for</w:t>
      </w:r>
      <w:r>
        <w:rPr>
          <w:color w:val="231F20"/>
          <w:spacing w:val="-8"/>
        </w:rPr>
        <w:t xml:space="preserve"> </w:t>
      </w:r>
      <w:r>
        <w:rPr>
          <w:color w:val="231F20"/>
        </w:rPr>
        <w:t>his/her/ their</w:t>
      </w:r>
      <w:r>
        <w:rPr>
          <w:color w:val="231F20"/>
          <w:spacing w:val="-23"/>
        </w:rPr>
        <w:t xml:space="preserve"> </w:t>
      </w:r>
      <w:r>
        <w:rPr>
          <w:color w:val="231F20"/>
        </w:rPr>
        <w:t>images</w:t>
      </w:r>
      <w:r>
        <w:rPr>
          <w:color w:val="231F20"/>
          <w:spacing w:val="-23"/>
        </w:rPr>
        <w:t xml:space="preserve"> </w:t>
      </w:r>
      <w:r>
        <w:rPr>
          <w:color w:val="231F20"/>
        </w:rPr>
        <w:t>and</w:t>
      </w:r>
      <w:r>
        <w:rPr>
          <w:color w:val="231F20"/>
          <w:spacing w:val="-23"/>
        </w:rPr>
        <w:t xml:space="preserve"> </w:t>
      </w:r>
      <w:r>
        <w:rPr>
          <w:color w:val="231F20"/>
        </w:rPr>
        <w:t>other</w:t>
      </w:r>
      <w:r>
        <w:rPr>
          <w:color w:val="231F20"/>
          <w:spacing w:val="-23"/>
        </w:rPr>
        <w:t xml:space="preserve"> </w:t>
      </w:r>
      <w:r>
        <w:rPr>
          <w:color w:val="231F20"/>
        </w:rPr>
        <w:t>clinical</w:t>
      </w:r>
      <w:r>
        <w:rPr>
          <w:color w:val="231F20"/>
          <w:spacing w:val="-23"/>
        </w:rPr>
        <w:t xml:space="preserve"> </w:t>
      </w:r>
      <w:r>
        <w:rPr>
          <w:color w:val="231F20"/>
        </w:rPr>
        <w:t>information</w:t>
      </w:r>
      <w:r>
        <w:rPr>
          <w:color w:val="231F20"/>
          <w:spacing w:val="-23"/>
        </w:rPr>
        <w:t xml:space="preserve"> </w:t>
      </w:r>
      <w:r>
        <w:rPr>
          <w:color w:val="231F20"/>
        </w:rPr>
        <w:t>to</w:t>
      </w:r>
      <w:r>
        <w:rPr>
          <w:color w:val="231F20"/>
          <w:spacing w:val="-23"/>
        </w:rPr>
        <w:t xml:space="preserve"> </w:t>
      </w:r>
      <w:r>
        <w:rPr>
          <w:color w:val="231F20"/>
        </w:rPr>
        <w:t>be</w:t>
      </w:r>
      <w:r>
        <w:rPr>
          <w:color w:val="231F20"/>
          <w:spacing w:val="-23"/>
        </w:rPr>
        <w:t xml:space="preserve"> </w:t>
      </w:r>
      <w:r>
        <w:rPr>
          <w:color w:val="231F20"/>
        </w:rPr>
        <w:t>reported</w:t>
      </w:r>
      <w:r>
        <w:rPr>
          <w:color w:val="231F20"/>
          <w:spacing w:val="-22"/>
        </w:rPr>
        <w:t xml:space="preserve"> </w:t>
      </w:r>
      <w:r>
        <w:rPr>
          <w:color w:val="231F20"/>
        </w:rPr>
        <w:t>in</w:t>
      </w:r>
      <w:r>
        <w:rPr>
          <w:color w:val="231F20"/>
          <w:spacing w:val="-23"/>
        </w:rPr>
        <w:t xml:space="preserve"> </w:t>
      </w:r>
      <w:r>
        <w:rPr>
          <w:color w:val="231F20"/>
          <w:spacing w:val="-2"/>
        </w:rPr>
        <w:t xml:space="preserve">the </w:t>
      </w:r>
      <w:r>
        <w:rPr>
          <w:color w:val="231F20"/>
        </w:rPr>
        <w:t>journal. The patients understand that their names and initials will not be published and due efforts will be made to</w:t>
      </w:r>
      <w:r>
        <w:rPr>
          <w:color w:val="231F20"/>
          <w:spacing w:val="-35"/>
        </w:rPr>
        <w:t xml:space="preserve"> </w:t>
      </w:r>
      <w:r>
        <w:rPr>
          <w:color w:val="231F20"/>
        </w:rPr>
        <w:t>conceal their identity, but anonymity cannot be</w:t>
      </w:r>
      <w:r>
        <w:rPr>
          <w:color w:val="231F20"/>
          <w:spacing w:val="-6"/>
        </w:rPr>
        <w:t xml:space="preserve"> </w:t>
      </w:r>
      <w:r>
        <w:rPr>
          <w:color w:val="231F20"/>
        </w:rPr>
        <w:t>guaranteed.</w:t>
      </w:r>
    </w:p>
    <w:p w14:paraId="086D6A7D" w14:textId="77777777" w:rsidR="009E647E" w:rsidRDefault="00000000">
      <w:pPr>
        <w:pStyle w:val="Heading1"/>
      </w:pPr>
      <w:r>
        <w:rPr>
          <w:color w:val="2E3092"/>
        </w:rPr>
        <w:t>References</w:t>
      </w:r>
    </w:p>
    <w:p w14:paraId="689AFB73" w14:textId="77777777" w:rsidR="009E647E" w:rsidRDefault="00000000">
      <w:pPr>
        <w:pStyle w:val="ListParagraph"/>
        <w:numPr>
          <w:ilvl w:val="0"/>
          <w:numId w:val="1"/>
        </w:numPr>
        <w:tabs>
          <w:tab w:val="left" w:pos="459"/>
        </w:tabs>
        <w:spacing w:before="115" w:line="256" w:lineRule="auto"/>
        <w:ind w:right="40"/>
        <w:jc w:val="both"/>
        <w:rPr>
          <w:sz w:val="17"/>
        </w:rPr>
      </w:pPr>
      <w:r>
        <w:rPr>
          <w:color w:val="231F20"/>
          <w:sz w:val="17"/>
        </w:rPr>
        <w:t>Dewan</w:t>
      </w:r>
      <w:r>
        <w:rPr>
          <w:color w:val="231F20"/>
          <w:spacing w:val="-4"/>
          <w:sz w:val="17"/>
        </w:rPr>
        <w:t xml:space="preserve"> </w:t>
      </w:r>
      <w:r>
        <w:rPr>
          <w:color w:val="231F20"/>
          <w:sz w:val="17"/>
        </w:rPr>
        <w:t>MC,</w:t>
      </w:r>
      <w:r>
        <w:rPr>
          <w:color w:val="231F20"/>
          <w:spacing w:val="-12"/>
          <w:sz w:val="17"/>
        </w:rPr>
        <w:t xml:space="preserve"> </w:t>
      </w:r>
      <w:r>
        <w:rPr>
          <w:color w:val="231F20"/>
          <w:sz w:val="17"/>
        </w:rPr>
        <w:t>Abbas</w:t>
      </w:r>
      <w:r>
        <w:rPr>
          <w:color w:val="231F20"/>
          <w:spacing w:val="-3"/>
          <w:sz w:val="17"/>
        </w:rPr>
        <w:t xml:space="preserve"> </w:t>
      </w:r>
      <w:r>
        <w:rPr>
          <w:color w:val="231F20"/>
          <w:sz w:val="17"/>
        </w:rPr>
        <w:t>R,</w:t>
      </w:r>
      <w:r>
        <w:rPr>
          <w:color w:val="231F20"/>
          <w:spacing w:val="-3"/>
          <w:sz w:val="17"/>
        </w:rPr>
        <w:t xml:space="preserve"> </w:t>
      </w:r>
      <w:r>
        <w:rPr>
          <w:color w:val="231F20"/>
          <w:sz w:val="17"/>
        </w:rPr>
        <w:t>Mekary</w:t>
      </w:r>
      <w:r>
        <w:rPr>
          <w:color w:val="231F20"/>
          <w:spacing w:val="-3"/>
          <w:sz w:val="17"/>
        </w:rPr>
        <w:t xml:space="preserve"> </w:t>
      </w:r>
      <w:r>
        <w:rPr>
          <w:color w:val="231F20"/>
          <w:sz w:val="17"/>
        </w:rPr>
        <w:t>R,</w:t>
      </w:r>
      <w:r>
        <w:rPr>
          <w:color w:val="231F20"/>
          <w:spacing w:val="-3"/>
          <w:sz w:val="17"/>
        </w:rPr>
        <w:t xml:space="preserve"> </w:t>
      </w:r>
      <w:r>
        <w:rPr>
          <w:color w:val="231F20"/>
          <w:sz w:val="17"/>
        </w:rPr>
        <w:t>Glancz</w:t>
      </w:r>
      <w:r>
        <w:rPr>
          <w:color w:val="231F20"/>
          <w:spacing w:val="-4"/>
          <w:sz w:val="17"/>
        </w:rPr>
        <w:t xml:space="preserve"> </w:t>
      </w:r>
      <w:r>
        <w:rPr>
          <w:color w:val="231F20"/>
          <w:sz w:val="17"/>
        </w:rPr>
        <w:t>L,</w:t>
      </w:r>
      <w:r>
        <w:rPr>
          <w:color w:val="231F20"/>
          <w:spacing w:val="-18"/>
          <w:sz w:val="17"/>
        </w:rPr>
        <w:t xml:space="preserve"> </w:t>
      </w:r>
      <w:r>
        <w:rPr>
          <w:color w:val="231F20"/>
          <w:spacing w:val="-4"/>
          <w:sz w:val="17"/>
        </w:rPr>
        <w:t>Yunusa</w:t>
      </w:r>
      <w:r>
        <w:rPr>
          <w:color w:val="231F20"/>
          <w:spacing w:val="-3"/>
          <w:sz w:val="17"/>
        </w:rPr>
        <w:t xml:space="preserve"> </w:t>
      </w:r>
      <w:r>
        <w:rPr>
          <w:color w:val="231F20"/>
          <w:sz w:val="17"/>
        </w:rPr>
        <w:t>I,</w:t>
      </w:r>
      <w:r>
        <w:rPr>
          <w:color w:val="231F20"/>
          <w:spacing w:val="-3"/>
          <w:sz w:val="17"/>
        </w:rPr>
        <w:t xml:space="preserve"> </w:t>
      </w:r>
      <w:r>
        <w:rPr>
          <w:color w:val="231F20"/>
          <w:sz w:val="17"/>
        </w:rPr>
        <w:t>Baticulon</w:t>
      </w:r>
      <w:r>
        <w:rPr>
          <w:color w:val="231F20"/>
          <w:spacing w:val="-3"/>
          <w:sz w:val="17"/>
        </w:rPr>
        <w:t xml:space="preserve"> </w:t>
      </w:r>
      <w:r>
        <w:rPr>
          <w:color w:val="231F20"/>
          <w:sz w:val="17"/>
        </w:rPr>
        <w:t xml:space="preserve">R, </w:t>
      </w:r>
      <w:r>
        <w:rPr>
          <w:i/>
          <w:color w:val="231F20"/>
          <w:sz w:val="17"/>
        </w:rPr>
        <w:t>et</w:t>
      </w:r>
      <w:r>
        <w:rPr>
          <w:i/>
          <w:color w:val="231F20"/>
          <w:spacing w:val="-18"/>
          <w:sz w:val="17"/>
        </w:rPr>
        <w:t xml:space="preserve"> </w:t>
      </w:r>
      <w:r>
        <w:rPr>
          <w:i/>
          <w:color w:val="231F20"/>
          <w:sz w:val="17"/>
        </w:rPr>
        <w:t>al</w:t>
      </w:r>
      <w:r>
        <w:rPr>
          <w:color w:val="231F20"/>
          <w:sz w:val="17"/>
        </w:rPr>
        <w:t>.</w:t>
      </w:r>
      <w:r>
        <w:rPr>
          <w:color w:val="231F20"/>
          <w:spacing w:val="-17"/>
          <w:sz w:val="17"/>
        </w:rPr>
        <w:t xml:space="preserve"> </w:t>
      </w:r>
      <w:r>
        <w:rPr>
          <w:color w:val="231F20"/>
          <w:sz w:val="17"/>
        </w:rPr>
        <w:t>Global</w:t>
      </w:r>
      <w:r>
        <w:rPr>
          <w:color w:val="231F20"/>
          <w:spacing w:val="-17"/>
          <w:sz w:val="17"/>
        </w:rPr>
        <w:t xml:space="preserve"> </w:t>
      </w:r>
      <w:r>
        <w:rPr>
          <w:color w:val="231F20"/>
          <w:spacing w:val="-3"/>
          <w:sz w:val="17"/>
        </w:rPr>
        <w:t>hydrocephalus</w:t>
      </w:r>
      <w:r>
        <w:rPr>
          <w:color w:val="231F20"/>
          <w:spacing w:val="-17"/>
          <w:sz w:val="17"/>
        </w:rPr>
        <w:t xml:space="preserve"> </w:t>
      </w:r>
      <w:r>
        <w:rPr>
          <w:color w:val="231F20"/>
          <w:spacing w:val="-3"/>
          <w:sz w:val="17"/>
        </w:rPr>
        <w:t>epidemiology</w:t>
      </w:r>
      <w:r>
        <w:rPr>
          <w:color w:val="231F20"/>
          <w:spacing w:val="-18"/>
          <w:sz w:val="17"/>
        </w:rPr>
        <w:t xml:space="preserve"> </w:t>
      </w:r>
      <w:r>
        <w:rPr>
          <w:color w:val="231F20"/>
          <w:sz w:val="17"/>
        </w:rPr>
        <w:t>and</w:t>
      </w:r>
      <w:r>
        <w:rPr>
          <w:color w:val="231F20"/>
          <w:spacing w:val="-17"/>
          <w:sz w:val="17"/>
        </w:rPr>
        <w:t xml:space="preserve"> </w:t>
      </w:r>
      <w:r>
        <w:rPr>
          <w:color w:val="231F20"/>
          <w:sz w:val="17"/>
        </w:rPr>
        <w:t>incidence:</w:t>
      </w:r>
      <w:r>
        <w:rPr>
          <w:color w:val="231F20"/>
          <w:spacing w:val="-17"/>
          <w:sz w:val="17"/>
        </w:rPr>
        <w:t xml:space="preserve"> </w:t>
      </w:r>
      <w:r>
        <w:rPr>
          <w:color w:val="231F20"/>
          <w:sz w:val="17"/>
        </w:rPr>
        <w:t>Systematic review and met-analysis. J Neurosurg</w:t>
      </w:r>
      <w:r>
        <w:rPr>
          <w:color w:val="231F20"/>
          <w:spacing w:val="-5"/>
          <w:sz w:val="17"/>
        </w:rPr>
        <w:t xml:space="preserve"> </w:t>
      </w:r>
      <w:r>
        <w:rPr>
          <w:color w:val="231F20"/>
          <w:sz w:val="17"/>
        </w:rPr>
        <w:t>2018;130:1065-79.</w:t>
      </w:r>
    </w:p>
    <w:p w14:paraId="1CAD5F68" w14:textId="77777777" w:rsidR="009E647E" w:rsidRDefault="00000000">
      <w:pPr>
        <w:pStyle w:val="ListParagraph"/>
        <w:numPr>
          <w:ilvl w:val="0"/>
          <w:numId w:val="1"/>
        </w:numPr>
        <w:tabs>
          <w:tab w:val="left" w:pos="459"/>
        </w:tabs>
        <w:spacing w:line="256" w:lineRule="auto"/>
        <w:ind w:right="41"/>
        <w:jc w:val="both"/>
        <w:rPr>
          <w:sz w:val="17"/>
        </w:rPr>
      </w:pPr>
      <w:r>
        <w:rPr>
          <w:color w:val="231F20"/>
          <w:spacing w:val="-4"/>
          <w:sz w:val="17"/>
        </w:rPr>
        <w:t>Komolafe</w:t>
      </w:r>
      <w:r>
        <w:rPr>
          <w:color w:val="231F20"/>
          <w:spacing w:val="-18"/>
          <w:sz w:val="17"/>
        </w:rPr>
        <w:t xml:space="preserve"> </w:t>
      </w:r>
      <w:r>
        <w:rPr>
          <w:color w:val="231F20"/>
          <w:spacing w:val="-5"/>
          <w:sz w:val="17"/>
        </w:rPr>
        <w:t>EO,</w:t>
      </w:r>
      <w:r>
        <w:rPr>
          <w:color w:val="231F20"/>
          <w:spacing w:val="-26"/>
          <w:sz w:val="17"/>
        </w:rPr>
        <w:t xml:space="preserve"> </w:t>
      </w:r>
      <w:r>
        <w:rPr>
          <w:color w:val="231F20"/>
          <w:spacing w:val="-3"/>
          <w:sz w:val="17"/>
        </w:rPr>
        <w:t>Adeolu</w:t>
      </w:r>
      <w:r>
        <w:rPr>
          <w:color w:val="231F20"/>
          <w:spacing w:val="-27"/>
          <w:sz w:val="17"/>
        </w:rPr>
        <w:t xml:space="preserve"> </w:t>
      </w:r>
      <w:r>
        <w:rPr>
          <w:color w:val="231F20"/>
          <w:sz w:val="17"/>
        </w:rPr>
        <w:t>AA,</w:t>
      </w:r>
      <w:r>
        <w:rPr>
          <w:color w:val="231F20"/>
          <w:spacing w:val="-17"/>
          <w:sz w:val="17"/>
        </w:rPr>
        <w:t xml:space="preserve"> </w:t>
      </w:r>
      <w:r>
        <w:rPr>
          <w:color w:val="231F20"/>
          <w:spacing w:val="-4"/>
          <w:sz w:val="17"/>
        </w:rPr>
        <w:t>Komolafe</w:t>
      </w:r>
      <w:r>
        <w:rPr>
          <w:color w:val="231F20"/>
          <w:spacing w:val="-17"/>
          <w:sz w:val="17"/>
        </w:rPr>
        <w:t xml:space="preserve"> </w:t>
      </w:r>
      <w:r>
        <w:rPr>
          <w:color w:val="231F20"/>
          <w:sz w:val="17"/>
        </w:rPr>
        <w:t>MA.</w:t>
      </w:r>
      <w:r>
        <w:rPr>
          <w:color w:val="231F20"/>
          <w:spacing w:val="-27"/>
          <w:sz w:val="17"/>
        </w:rPr>
        <w:t xml:space="preserve"> </w:t>
      </w:r>
      <w:r>
        <w:rPr>
          <w:color w:val="231F20"/>
          <w:spacing w:val="-4"/>
          <w:sz w:val="17"/>
        </w:rPr>
        <w:t>Treatment</w:t>
      </w:r>
      <w:r>
        <w:rPr>
          <w:color w:val="231F20"/>
          <w:spacing w:val="-17"/>
          <w:sz w:val="17"/>
        </w:rPr>
        <w:t xml:space="preserve"> </w:t>
      </w:r>
      <w:r>
        <w:rPr>
          <w:color w:val="231F20"/>
          <w:sz w:val="17"/>
        </w:rPr>
        <w:t>of</w:t>
      </w:r>
      <w:r>
        <w:rPr>
          <w:color w:val="231F20"/>
          <w:spacing w:val="-17"/>
          <w:sz w:val="17"/>
        </w:rPr>
        <w:t xml:space="preserve"> </w:t>
      </w:r>
      <w:r>
        <w:rPr>
          <w:color w:val="231F20"/>
          <w:spacing w:val="-3"/>
          <w:sz w:val="17"/>
        </w:rPr>
        <w:t xml:space="preserve">cerebrospinal </w:t>
      </w:r>
      <w:r>
        <w:rPr>
          <w:color w:val="231F20"/>
          <w:sz w:val="17"/>
        </w:rPr>
        <w:t>fluid</w:t>
      </w:r>
      <w:r>
        <w:rPr>
          <w:color w:val="231F20"/>
          <w:spacing w:val="-27"/>
          <w:sz w:val="17"/>
        </w:rPr>
        <w:t xml:space="preserve"> </w:t>
      </w:r>
      <w:r>
        <w:rPr>
          <w:color w:val="231F20"/>
          <w:sz w:val="17"/>
        </w:rPr>
        <w:t>shunting</w:t>
      </w:r>
      <w:r>
        <w:rPr>
          <w:color w:val="231F20"/>
          <w:spacing w:val="-27"/>
          <w:sz w:val="17"/>
        </w:rPr>
        <w:t xml:space="preserve"> </w:t>
      </w:r>
      <w:r>
        <w:rPr>
          <w:color w:val="231F20"/>
          <w:sz w:val="17"/>
        </w:rPr>
        <w:t>complications</w:t>
      </w:r>
      <w:r>
        <w:rPr>
          <w:color w:val="231F20"/>
          <w:spacing w:val="-27"/>
          <w:sz w:val="17"/>
        </w:rPr>
        <w:t xml:space="preserve"> </w:t>
      </w:r>
      <w:r>
        <w:rPr>
          <w:color w:val="231F20"/>
          <w:sz w:val="17"/>
        </w:rPr>
        <w:t>in</w:t>
      </w:r>
      <w:r>
        <w:rPr>
          <w:color w:val="231F20"/>
          <w:spacing w:val="-26"/>
          <w:sz w:val="17"/>
        </w:rPr>
        <w:t xml:space="preserve"> </w:t>
      </w:r>
      <w:r>
        <w:rPr>
          <w:color w:val="231F20"/>
          <w:sz w:val="17"/>
        </w:rPr>
        <w:t>a</w:t>
      </w:r>
      <w:r>
        <w:rPr>
          <w:color w:val="231F20"/>
          <w:spacing w:val="-27"/>
          <w:sz w:val="17"/>
        </w:rPr>
        <w:t xml:space="preserve"> </w:t>
      </w:r>
      <w:r>
        <w:rPr>
          <w:color w:val="231F20"/>
          <w:sz w:val="17"/>
        </w:rPr>
        <w:t>Nigerian</w:t>
      </w:r>
      <w:r>
        <w:rPr>
          <w:color w:val="231F20"/>
          <w:spacing w:val="-27"/>
          <w:sz w:val="17"/>
        </w:rPr>
        <w:t xml:space="preserve"> </w:t>
      </w:r>
      <w:r>
        <w:rPr>
          <w:color w:val="231F20"/>
          <w:sz w:val="17"/>
        </w:rPr>
        <w:t>neurosurgery</w:t>
      </w:r>
      <w:r>
        <w:rPr>
          <w:color w:val="231F20"/>
          <w:spacing w:val="-26"/>
          <w:sz w:val="17"/>
        </w:rPr>
        <w:t xml:space="preserve"> </w:t>
      </w:r>
      <w:r>
        <w:rPr>
          <w:color w:val="231F20"/>
          <w:sz w:val="17"/>
        </w:rPr>
        <w:t xml:space="preserve">programme: Case illustrations and </w:t>
      </w:r>
      <w:r>
        <w:rPr>
          <w:color w:val="231F20"/>
          <w:spacing w:val="-4"/>
          <w:sz w:val="17"/>
        </w:rPr>
        <w:t xml:space="preserve">review. </w:t>
      </w:r>
      <w:r>
        <w:rPr>
          <w:color w:val="231F20"/>
          <w:sz w:val="17"/>
        </w:rPr>
        <w:t>Pediatric Neurosurg</w:t>
      </w:r>
      <w:r>
        <w:rPr>
          <w:color w:val="231F20"/>
          <w:spacing w:val="-4"/>
          <w:sz w:val="17"/>
        </w:rPr>
        <w:t xml:space="preserve"> </w:t>
      </w:r>
      <w:r>
        <w:rPr>
          <w:color w:val="231F20"/>
          <w:sz w:val="17"/>
        </w:rPr>
        <w:t>2008;44:36-42.</w:t>
      </w:r>
    </w:p>
    <w:p w14:paraId="4231D4E0" w14:textId="77777777" w:rsidR="009E647E" w:rsidRDefault="00000000">
      <w:pPr>
        <w:pStyle w:val="ListParagraph"/>
        <w:numPr>
          <w:ilvl w:val="0"/>
          <w:numId w:val="1"/>
        </w:numPr>
        <w:tabs>
          <w:tab w:val="left" w:pos="459"/>
        </w:tabs>
        <w:spacing w:before="23" w:line="256" w:lineRule="auto"/>
        <w:ind w:right="39"/>
        <w:jc w:val="both"/>
        <w:rPr>
          <w:sz w:val="17"/>
        </w:rPr>
      </w:pPr>
      <w:r>
        <w:rPr>
          <w:color w:val="231F20"/>
          <w:sz w:val="17"/>
        </w:rPr>
        <w:t>Rabiu</w:t>
      </w:r>
      <w:r>
        <w:rPr>
          <w:color w:val="231F20"/>
          <w:spacing w:val="-24"/>
          <w:sz w:val="17"/>
        </w:rPr>
        <w:t xml:space="preserve"> </w:t>
      </w:r>
      <w:r>
        <w:rPr>
          <w:color w:val="231F20"/>
          <w:spacing w:val="-3"/>
          <w:sz w:val="17"/>
        </w:rPr>
        <w:t>TB,</w:t>
      </w:r>
      <w:r>
        <w:rPr>
          <w:color w:val="231F20"/>
          <w:spacing w:val="-15"/>
          <w:sz w:val="17"/>
        </w:rPr>
        <w:t xml:space="preserve"> </w:t>
      </w:r>
      <w:r>
        <w:rPr>
          <w:color w:val="231F20"/>
          <w:sz w:val="17"/>
        </w:rPr>
        <w:t>Oshola</w:t>
      </w:r>
      <w:r>
        <w:rPr>
          <w:color w:val="231F20"/>
          <w:spacing w:val="-16"/>
          <w:sz w:val="17"/>
        </w:rPr>
        <w:t xml:space="preserve"> </w:t>
      </w:r>
      <w:r>
        <w:rPr>
          <w:color w:val="231F20"/>
          <w:sz w:val="17"/>
        </w:rPr>
        <w:t>HA.</w:t>
      </w:r>
      <w:r>
        <w:rPr>
          <w:color w:val="231F20"/>
          <w:spacing w:val="-16"/>
          <w:sz w:val="17"/>
        </w:rPr>
        <w:t xml:space="preserve"> </w:t>
      </w:r>
      <w:r>
        <w:rPr>
          <w:color w:val="231F20"/>
          <w:sz w:val="17"/>
        </w:rPr>
        <w:t>Pattern</w:t>
      </w:r>
      <w:r>
        <w:rPr>
          <w:color w:val="231F20"/>
          <w:spacing w:val="-15"/>
          <w:sz w:val="17"/>
        </w:rPr>
        <w:t xml:space="preserve"> </w:t>
      </w:r>
      <w:r>
        <w:rPr>
          <w:color w:val="231F20"/>
          <w:sz w:val="17"/>
        </w:rPr>
        <w:t>of</w:t>
      </w:r>
      <w:r>
        <w:rPr>
          <w:color w:val="231F20"/>
          <w:spacing w:val="-16"/>
          <w:sz w:val="17"/>
        </w:rPr>
        <w:t xml:space="preserve"> </w:t>
      </w:r>
      <w:r>
        <w:rPr>
          <w:color w:val="231F20"/>
          <w:sz w:val="17"/>
        </w:rPr>
        <w:t>congenital</w:t>
      </w:r>
      <w:r>
        <w:rPr>
          <w:color w:val="231F20"/>
          <w:spacing w:val="-15"/>
          <w:sz w:val="17"/>
        </w:rPr>
        <w:t xml:space="preserve"> </w:t>
      </w:r>
      <w:r>
        <w:rPr>
          <w:color w:val="231F20"/>
          <w:sz w:val="17"/>
        </w:rPr>
        <w:t>craniospinal</w:t>
      </w:r>
      <w:r>
        <w:rPr>
          <w:color w:val="231F20"/>
          <w:spacing w:val="-16"/>
          <w:sz w:val="17"/>
        </w:rPr>
        <w:t xml:space="preserve"> </w:t>
      </w:r>
      <w:r>
        <w:rPr>
          <w:color w:val="231F20"/>
          <w:sz w:val="17"/>
        </w:rPr>
        <w:t xml:space="preserve">anomalies among neurosurgical patients in a </w:t>
      </w:r>
      <w:r>
        <w:rPr>
          <w:color w:val="231F20"/>
          <w:spacing w:val="2"/>
          <w:sz w:val="17"/>
        </w:rPr>
        <w:t xml:space="preserve">tertiary </w:t>
      </w:r>
      <w:r>
        <w:rPr>
          <w:color w:val="231F20"/>
          <w:sz w:val="17"/>
        </w:rPr>
        <w:t>hospital in Nigeria. Archives of Neurogurgery in Africa</w:t>
      </w:r>
      <w:r>
        <w:rPr>
          <w:color w:val="231F20"/>
          <w:spacing w:val="-12"/>
          <w:sz w:val="17"/>
        </w:rPr>
        <w:t xml:space="preserve"> </w:t>
      </w:r>
      <w:r>
        <w:rPr>
          <w:color w:val="231F20"/>
          <w:sz w:val="17"/>
        </w:rPr>
        <w:t>2020;1:4-5.</w:t>
      </w:r>
    </w:p>
    <w:p w14:paraId="0CC062C8" w14:textId="77777777" w:rsidR="009E647E" w:rsidRDefault="00000000">
      <w:pPr>
        <w:pStyle w:val="BodyText"/>
        <w:spacing w:before="2"/>
        <w:rPr>
          <w:sz w:val="23"/>
        </w:rPr>
      </w:pPr>
      <w:r>
        <w:br w:type="column"/>
      </w:r>
    </w:p>
    <w:p w14:paraId="4B9A381F" w14:textId="77777777" w:rsidR="009E647E" w:rsidRDefault="00000000">
      <w:pPr>
        <w:pStyle w:val="ListParagraph"/>
        <w:numPr>
          <w:ilvl w:val="0"/>
          <w:numId w:val="1"/>
        </w:numPr>
        <w:tabs>
          <w:tab w:val="left" w:pos="459"/>
        </w:tabs>
        <w:spacing w:before="1" w:line="256" w:lineRule="auto"/>
        <w:ind w:right="105"/>
        <w:jc w:val="both"/>
        <w:rPr>
          <w:sz w:val="17"/>
        </w:rPr>
      </w:pPr>
      <w:r>
        <w:rPr>
          <w:color w:val="231F20"/>
          <w:spacing w:val="6"/>
          <w:sz w:val="17"/>
        </w:rPr>
        <w:t xml:space="preserve">Muir </w:t>
      </w:r>
      <w:r>
        <w:rPr>
          <w:color w:val="231F20"/>
          <w:spacing w:val="-4"/>
          <w:sz w:val="17"/>
        </w:rPr>
        <w:t xml:space="preserve">RT, </w:t>
      </w:r>
      <w:r>
        <w:rPr>
          <w:color w:val="231F20"/>
          <w:spacing w:val="3"/>
          <w:sz w:val="17"/>
        </w:rPr>
        <w:t xml:space="preserve">Wang </w:t>
      </w:r>
      <w:r>
        <w:rPr>
          <w:color w:val="231F20"/>
          <w:spacing w:val="4"/>
          <w:sz w:val="17"/>
        </w:rPr>
        <w:t xml:space="preserve">S, </w:t>
      </w:r>
      <w:r>
        <w:rPr>
          <w:color w:val="231F20"/>
          <w:spacing w:val="3"/>
          <w:sz w:val="17"/>
        </w:rPr>
        <w:t xml:space="preserve">Warf </w:t>
      </w:r>
      <w:r>
        <w:rPr>
          <w:color w:val="231F20"/>
          <w:spacing w:val="6"/>
          <w:sz w:val="17"/>
        </w:rPr>
        <w:t xml:space="preserve">BC. </w:t>
      </w:r>
      <w:r>
        <w:rPr>
          <w:color w:val="231F20"/>
          <w:spacing w:val="7"/>
          <w:sz w:val="17"/>
        </w:rPr>
        <w:t xml:space="preserve">Global surgery </w:t>
      </w:r>
      <w:r>
        <w:rPr>
          <w:color w:val="231F20"/>
          <w:spacing w:val="6"/>
          <w:sz w:val="17"/>
        </w:rPr>
        <w:t xml:space="preserve">for </w:t>
      </w:r>
      <w:r>
        <w:rPr>
          <w:color w:val="231F20"/>
          <w:spacing w:val="9"/>
          <w:sz w:val="17"/>
        </w:rPr>
        <w:t xml:space="preserve">pediatric </w:t>
      </w:r>
      <w:r>
        <w:rPr>
          <w:color w:val="231F20"/>
          <w:sz w:val="17"/>
        </w:rPr>
        <w:t>hydrocephalus in the developing world: A review of the history, challenges, and future directions. Neurosurg Focus</w:t>
      </w:r>
      <w:r>
        <w:rPr>
          <w:color w:val="231F20"/>
          <w:spacing w:val="-9"/>
          <w:sz w:val="17"/>
        </w:rPr>
        <w:t xml:space="preserve"> </w:t>
      </w:r>
      <w:r>
        <w:rPr>
          <w:color w:val="231F20"/>
          <w:sz w:val="17"/>
        </w:rPr>
        <w:t>2016;41:E11.</w:t>
      </w:r>
    </w:p>
    <w:p w14:paraId="7667D034" w14:textId="77777777" w:rsidR="009E647E" w:rsidRDefault="00000000">
      <w:pPr>
        <w:pStyle w:val="ListParagraph"/>
        <w:numPr>
          <w:ilvl w:val="0"/>
          <w:numId w:val="1"/>
        </w:numPr>
        <w:tabs>
          <w:tab w:val="left" w:pos="459"/>
        </w:tabs>
        <w:spacing w:line="256" w:lineRule="auto"/>
        <w:ind w:right="115"/>
        <w:jc w:val="both"/>
        <w:rPr>
          <w:sz w:val="17"/>
        </w:rPr>
      </w:pPr>
      <w:r>
        <w:rPr>
          <w:color w:val="231F20"/>
          <w:sz w:val="17"/>
        </w:rPr>
        <w:t>Bakhsh</w:t>
      </w:r>
      <w:r>
        <w:rPr>
          <w:color w:val="231F20"/>
          <w:spacing w:val="-17"/>
          <w:sz w:val="17"/>
        </w:rPr>
        <w:t xml:space="preserve"> </w:t>
      </w:r>
      <w:r>
        <w:rPr>
          <w:color w:val="231F20"/>
          <w:sz w:val="17"/>
        </w:rPr>
        <w:t>A.</w:t>
      </w:r>
      <w:r>
        <w:rPr>
          <w:color w:val="231F20"/>
          <w:spacing w:val="-7"/>
          <w:sz w:val="17"/>
        </w:rPr>
        <w:t xml:space="preserve"> </w:t>
      </w:r>
      <w:r>
        <w:rPr>
          <w:color w:val="231F20"/>
          <w:sz w:val="17"/>
        </w:rPr>
        <w:t>CSF</w:t>
      </w:r>
      <w:r>
        <w:rPr>
          <w:color w:val="231F20"/>
          <w:spacing w:val="-7"/>
          <w:sz w:val="17"/>
        </w:rPr>
        <w:t xml:space="preserve"> </w:t>
      </w:r>
      <w:r>
        <w:rPr>
          <w:color w:val="231F20"/>
          <w:sz w:val="17"/>
        </w:rPr>
        <w:t>shunt</w:t>
      </w:r>
      <w:r>
        <w:rPr>
          <w:color w:val="231F20"/>
          <w:spacing w:val="-7"/>
          <w:sz w:val="17"/>
        </w:rPr>
        <w:t xml:space="preserve"> </w:t>
      </w:r>
      <w:r>
        <w:rPr>
          <w:color w:val="231F20"/>
          <w:sz w:val="17"/>
        </w:rPr>
        <w:t>complications</w:t>
      </w:r>
      <w:r>
        <w:rPr>
          <w:color w:val="231F20"/>
          <w:spacing w:val="-7"/>
          <w:sz w:val="17"/>
        </w:rPr>
        <w:t xml:space="preserve"> </w:t>
      </w:r>
      <w:r>
        <w:rPr>
          <w:color w:val="231F20"/>
          <w:sz w:val="17"/>
        </w:rPr>
        <w:t>in</w:t>
      </w:r>
      <w:r>
        <w:rPr>
          <w:color w:val="231F20"/>
          <w:spacing w:val="-7"/>
          <w:sz w:val="17"/>
        </w:rPr>
        <w:t xml:space="preserve"> </w:t>
      </w:r>
      <w:r>
        <w:rPr>
          <w:color w:val="231F20"/>
          <w:sz w:val="17"/>
        </w:rPr>
        <w:t>infants:</w:t>
      </w:r>
      <w:r>
        <w:rPr>
          <w:color w:val="231F20"/>
          <w:spacing w:val="-16"/>
          <w:sz w:val="17"/>
        </w:rPr>
        <w:t xml:space="preserve"> </w:t>
      </w:r>
      <w:r>
        <w:rPr>
          <w:color w:val="231F20"/>
          <w:sz w:val="17"/>
        </w:rPr>
        <w:t>An</w:t>
      </w:r>
      <w:r>
        <w:rPr>
          <w:color w:val="231F20"/>
          <w:spacing w:val="-7"/>
          <w:sz w:val="17"/>
        </w:rPr>
        <w:t xml:space="preserve"> </w:t>
      </w:r>
      <w:r>
        <w:rPr>
          <w:color w:val="231F20"/>
          <w:sz w:val="17"/>
        </w:rPr>
        <w:t>experience</w:t>
      </w:r>
      <w:r>
        <w:rPr>
          <w:color w:val="231F20"/>
          <w:spacing w:val="-7"/>
          <w:sz w:val="17"/>
        </w:rPr>
        <w:t xml:space="preserve"> </w:t>
      </w:r>
      <w:r>
        <w:rPr>
          <w:color w:val="231F20"/>
          <w:spacing w:val="-3"/>
          <w:sz w:val="17"/>
        </w:rPr>
        <w:t xml:space="preserve">from </w:t>
      </w:r>
      <w:r>
        <w:rPr>
          <w:color w:val="231F20"/>
          <w:sz w:val="17"/>
        </w:rPr>
        <w:t>Pakistan. Pediatric Neurosurg</w:t>
      </w:r>
      <w:r>
        <w:rPr>
          <w:color w:val="231F20"/>
          <w:spacing w:val="-2"/>
          <w:sz w:val="17"/>
        </w:rPr>
        <w:t xml:space="preserve"> </w:t>
      </w:r>
      <w:r>
        <w:rPr>
          <w:color w:val="231F20"/>
          <w:sz w:val="17"/>
        </w:rPr>
        <w:t>2011;47:93-8.</w:t>
      </w:r>
    </w:p>
    <w:p w14:paraId="07AB5E05" w14:textId="77777777" w:rsidR="009E647E" w:rsidRDefault="00000000">
      <w:pPr>
        <w:pStyle w:val="ListParagraph"/>
        <w:numPr>
          <w:ilvl w:val="0"/>
          <w:numId w:val="1"/>
        </w:numPr>
        <w:tabs>
          <w:tab w:val="left" w:pos="459"/>
        </w:tabs>
        <w:spacing w:line="256" w:lineRule="auto"/>
        <w:ind w:right="115"/>
        <w:jc w:val="both"/>
        <w:rPr>
          <w:sz w:val="17"/>
        </w:rPr>
      </w:pPr>
      <w:r>
        <w:rPr>
          <w:color w:val="231F20"/>
          <w:sz w:val="17"/>
        </w:rPr>
        <w:t xml:space="preserve">Dakurah TK, Adam </w:t>
      </w:r>
      <w:r>
        <w:rPr>
          <w:color w:val="231F20"/>
          <w:spacing w:val="-12"/>
          <w:sz w:val="17"/>
        </w:rPr>
        <w:t xml:space="preserve">F, </w:t>
      </w:r>
      <w:r>
        <w:rPr>
          <w:color w:val="231F20"/>
          <w:sz w:val="17"/>
        </w:rPr>
        <w:t xml:space="preserve">Iddrissu M, </w:t>
      </w:r>
      <w:r>
        <w:rPr>
          <w:color w:val="231F20"/>
          <w:spacing w:val="-3"/>
          <w:sz w:val="17"/>
        </w:rPr>
        <w:t xml:space="preserve">Wepeba </w:t>
      </w:r>
      <w:r>
        <w:rPr>
          <w:color w:val="231F20"/>
          <w:sz w:val="17"/>
        </w:rPr>
        <w:t xml:space="preserve">G, Akoto H, Benkah </w:t>
      </w:r>
      <w:r>
        <w:rPr>
          <w:color w:val="231F20"/>
          <w:spacing w:val="-20"/>
          <w:sz w:val="17"/>
        </w:rPr>
        <w:t xml:space="preserve">P, </w:t>
      </w:r>
      <w:r>
        <w:rPr>
          <w:i/>
          <w:color w:val="231F20"/>
          <w:sz w:val="17"/>
        </w:rPr>
        <w:t>et</w:t>
      </w:r>
      <w:r>
        <w:rPr>
          <w:i/>
          <w:color w:val="231F20"/>
          <w:spacing w:val="-15"/>
          <w:sz w:val="17"/>
        </w:rPr>
        <w:t xml:space="preserve"> </w:t>
      </w:r>
      <w:r>
        <w:rPr>
          <w:i/>
          <w:color w:val="231F20"/>
          <w:sz w:val="17"/>
        </w:rPr>
        <w:t>al</w:t>
      </w:r>
      <w:r>
        <w:rPr>
          <w:color w:val="231F20"/>
          <w:sz w:val="17"/>
        </w:rPr>
        <w:t>.</w:t>
      </w:r>
      <w:r>
        <w:rPr>
          <w:color w:val="231F20"/>
          <w:spacing w:val="-14"/>
          <w:sz w:val="17"/>
        </w:rPr>
        <w:t xml:space="preserve"> </w:t>
      </w:r>
      <w:r>
        <w:rPr>
          <w:color w:val="231F20"/>
          <w:sz w:val="17"/>
        </w:rPr>
        <w:t>Management</w:t>
      </w:r>
      <w:r>
        <w:rPr>
          <w:color w:val="231F20"/>
          <w:spacing w:val="-14"/>
          <w:sz w:val="17"/>
        </w:rPr>
        <w:t xml:space="preserve"> </w:t>
      </w:r>
      <w:r>
        <w:rPr>
          <w:color w:val="231F20"/>
          <w:sz w:val="17"/>
        </w:rPr>
        <w:t>of</w:t>
      </w:r>
      <w:r>
        <w:rPr>
          <w:color w:val="231F20"/>
          <w:spacing w:val="-15"/>
          <w:sz w:val="17"/>
        </w:rPr>
        <w:t xml:space="preserve"> </w:t>
      </w:r>
      <w:r>
        <w:rPr>
          <w:color w:val="231F20"/>
          <w:spacing w:val="-3"/>
          <w:sz w:val="17"/>
        </w:rPr>
        <w:t>hydrocephalus</w:t>
      </w:r>
      <w:r>
        <w:rPr>
          <w:color w:val="231F20"/>
          <w:spacing w:val="-14"/>
          <w:sz w:val="17"/>
        </w:rPr>
        <w:t xml:space="preserve"> </w:t>
      </w:r>
      <w:r>
        <w:rPr>
          <w:color w:val="231F20"/>
          <w:sz w:val="17"/>
        </w:rPr>
        <w:t>with</w:t>
      </w:r>
      <w:r>
        <w:rPr>
          <w:color w:val="231F20"/>
          <w:spacing w:val="-14"/>
          <w:sz w:val="17"/>
        </w:rPr>
        <w:t xml:space="preserve"> </w:t>
      </w:r>
      <w:r>
        <w:rPr>
          <w:color w:val="231F20"/>
          <w:spacing w:val="-3"/>
          <w:sz w:val="17"/>
        </w:rPr>
        <w:t>ventriculoperitoneal</w:t>
      </w:r>
      <w:r>
        <w:rPr>
          <w:color w:val="231F20"/>
          <w:spacing w:val="-15"/>
          <w:sz w:val="17"/>
        </w:rPr>
        <w:t xml:space="preserve"> </w:t>
      </w:r>
      <w:r>
        <w:rPr>
          <w:color w:val="231F20"/>
          <w:spacing w:val="-2"/>
          <w:sz w:val="17"/>
        </w:rPr>
        <w:t xml:space="preserve">shunt: </w:t>
      </w:r>
      <w:r>
        <w:rPr>
          <w:color w:val="231F20"/>
          <w:sz w:val="17"/>
        </w:rPr>
        <w:t>Review</w:t>
      </w:r>
      <w:r>
        <w:rPr>
          <w:color w:val="231F20"/>
          <w:spacing w:val="-13"/>
          <w:sz w:val="17"/>
        </w:rPr>
        <w:t xml:space="preserve"> </w:t>
      </w:r>
      <w:r>
        <w:rPr>
          <w:color w:val="231F20"/>
          <w:sz w:val="17"/>
        </w:rPr>
        <w:t>of</w:t>
      </w:r>
      <w:r>
        <w:rPr>
          <w:color w:val="231F20"/>
          <w:spacing w:val="-12"/>
          <w:sz w:val="17"/>
        </w:rPr>
        <w:t xml:space="preserve"> </w:t>
      </w:r>
      <w:r>
        <w:rPr>
          <w:color w:val="231F20"/>
          <w:sz w:val="17"/>
        </w:rPr>
        <w:t>109</w:t>
      </w:r>
      <w:r>
        <w:rPr>
          <w:color w:val="231F20"/>
          <w:spacing w:val="-12"/>
          <w:sz w:val="17"/>
        </w:rPr>
        <w:t xml:space="preserve"> </w:t>
      </w:r>
      <w:r>
        <w:rPr>
          <w:color w:val="231F20"/>
          <w:sz w:val="17"/>
        </w:rPr>
        <w:t>cases</w:t>
      </w:r>
      <w:r>
        <w:rPr>
          <w:color w:val="231F20"/>
          <w:spacing w:val="-13"/>
          <w:sz w:val="17"/>
        </w:rPr>
        <w:t xml:space="preserve"> </w:t>
      </w:r>
      <w:r>
        <w:rPr>
          <w:color w:val="231F20"/>
          <w:sz w:val="17"/>
        </w:rPr>
        <w:t>of</w:t>
      </w:r>
      <w:r>
        <w:rPr>
          <w:color w:val="231F20"/>
          <w:spacing w:val="-12"/>
          <w:sz w:val="17"/>
        </w:rPr>
        <w:t xml:space="preserve"> </w:t>
      </w:r>
      <w:r>
        <w:rPr>
          <w:color w:val="231F20"/>
          <w:sz w:val="17"/>
        </w:rPr>
        <w:t>children.</w:t>
      </w:r>
      <w:r>
        <w:rPr>
          <w:color w:val="231F20"/>
          <w:spacing w:val="-17"/>
          <w:sz w:val="17"/>
        </w:rPr>
        <w:t xml:space="preserve"> </w:t>
      </w:r>
      <w:r>
        <w:rPr>
          <w:color w:val="231F20"/>
          <w:spacing w:val="-4"/>
          <w:sz w:val="17"/>
        </w:rPr>
        <w:t>World</w:t>
      </w:r>
      <w:r>
        <w:rPr>
          <w:color w:val="231F20"/>
          <w:spacing w:val="-12"/>
          <w:sz w:val="17"/>
        </w:rPr>
        <w:t xml:space="preserve"> </w:t>
      </w:r>
      <w:r>
        <w:rPr>
          <w:color w:val="231F20"/>
          <w:sz w:val="17"/>
        </w:rPr>
        <w:t>Neurosurg</w:t>
      </w:r>
      <w:r>
        <w:rPr>
          <w:color w:val="231F20"/>
          <w:spacing w:val="-13"/>
          <w:sz w:val="17"/>
        </w:rPr>
        <w:t xml:space="preserve"> </w:t>
      </w:r>
      <w:r>
        <w:rPr>
          <w:color w:val="231F20"/>
          <w:sz w:val="17"/>
        </w:rPr>
        <w:t>2016;96:129-35.</w:t>
      </w:r>
    </w:p>
    <w:p w14:paraId="5442947F" w14:textId="77777777" w:rsidR="009E647E" w:rsidRDefault="00000000">
      <w:pPr>
        <w:pStyle w:val="ListParagraph"/>
        <w:numPr>
          <w:ilvl w:val="0"/>
          <w:numId w:val="1"/>
        </w:numPr>
        <w:tabs>
          <w:tab w:val="left" w:pos="459"/>
        </w:tabs>
        <w:spacing w:line="256" w:lineRule="auto"/>
        <w:ind w:right="110"/>
        <w:jc w:val="both"/>
        <w:rPr>
          <w:sz w:val="17"/>
        </w:rPr>
      </w:pPr>
      <w:r>
        <w:rPr>
          <w:color w:val="231F20"/>
          <w:spacing w:val="2"/>
          <w:sz w:val="17"/>
        </w:rPr>
        <w:t xml:space="preserve">Moritake </w:t>
      </w:r>
      <w:r>
        <w:rPr>
          <w:color w:val="231F20"/>
          <w:sz w:val="17"/>
        </w:rPr>
        <w:t xml:space="preserve">K, </w:t>
      </w:r>
      <w:r>
        <w:rPr>
          <w:color w:val="231F20"/>
          <w:spacing w:val="2"/>
          <w:sz w:val="17"/>
        </w:rPr>
        <w:t xml:space="preserve">Nagai </w:t>
      </w:r>
      <w:r>
        <w:rPr>
          <w:color w:val="231F20"/>
          <w:sz w:val="17"/>
        </w:rPr>
        <w:t xml:space="preserve">H, </w:t>
      </w:r>
      <w:r>
        <w:rPr>
          <w:color w:val="231F20"/>
          <w:spacing w:val="2"/>
          <w:sz w:val="17"/>
        </w:rPr>
        <w:t xml:space="preserve">Miyazaki </w:t>
      </w:r>
      <w:r>
        <w:rPr>
          <w:color w:val="231F20"/>
          <w:spacing w:val="-7"/>
          <w:sz w:val="17"/>
        </w:rPr>
        <w:t xml:space="preserve">T, </w:t>
      </w:r>
      <w:r>
        <w:rPr>
          <w:color w:val="231F20"/>
          <w:spacing w:val="2"/>
          <w:sz w:val="17"/>
        </w:rPr>
        <w:t xml:space="preserve">Nagasako </w:t>
      </w:r>
      <w:r>
        <w:rPr>
          <w:color w:val="231F20"/>
          <w:sz w:val="17"/>
        </w:rPr>
        <w:t xml:space="preserve">N, Yamasaki </w:t>
      </w:r>
      <w:r>
        <w:rPr>
          <w:color w:val="231F20"/>
          <w:spacing w:val="3"/>
          <w:sz w:val="17"/>
        </w:rPr>
        <w:t xml:space="preserve">M, </w:t>
      </w:r>
      <w:r>
        <w:rPr>
          <w:color w:val="231F20"/>
          <w:sz w:val="17"/>
        </w:rPr>
        <w:t xml:space="preserve">Sakamoto H, </w:t>
      </w:r>
      <w:r>
        <w:rPr>
          <w:i/>
          <w:color w:val="231F20"/>
          <w:sz w:val="17"/>
        </w:rPr>
        <w:t>et al</w:t>
      </w:r>
      <w:r>
        <w:rPr>
          <w:color w:val="231F20"/>
          <w:sz w:val="17"/>
        </w:rPr>
        <w:t xml:space="preserve">. Analysis of a nationwide survey on treatment and outcomes of congenital hydrocephalus in japan. Neurol Med Chir </w:t>
      </w:r>
      <w:r>
        <w:rPr>
          <w:color w:val="231F20"/>
          <w:spacing w:val="-3"/>
          <w:sz w:val="17"/>
        </w:rPr>
        <w:t xml:space="preserve">(Tokyo) </w:t>
      </w:r>
      <w:r>
        <w:rPr>
          <w:color w:val="231F20"/>
          <w:sz w:val="17"/>
        </w:rPr>
        <w:t>2007;47:453-60; discussion</w:t>
      </w:r>
      <w:r>
        <w:rPr>
          <w:color w:val="231F20"/>
          <w:spacing w:val="3"/>
          <w:sz w:val="17"/>
        </w:rPr>
        <w:t xml:space="preserve"> </w:t>
      </w:r>
      <w:r>
        <w:rPr>
          <w:color w:val="231F20"/>
          <w:sz w:val="17"/>
        </w:rPr>
        <w:t>460-1.</w:t>
      </w:r>
    </w:p>
    <w:p w14:paraId="1947AC33" w14:textId="77777777" w:rsidR="009E647E" w:rsidRDefault="00000000">
      <w:pPr>
        <w:pStyle w:val="ListParagraph"/>
        <w:numPr>
          <w:ilvl w:val="0"/>
          <w:numId w:val="1"/>
        </w:numPr>
        <w:tabs>
          <w:tab w:val="left" w:pos="459"/>
        </w:tabs>
        <w:spacing w:before="23" w:line="256" w:lineRule="auto"/>
        <w:jc w:val="both"/>
        <w:rPr>
          <w:sz w:val="17"/>
        </w:rPr>
      </w:pPr>
      <w:r>
        <w:rPr>
          <w:color w:val="231F20"/>
          <w:sz w:val="17"/>
        </w:rPr>
        <w:t xml:space="preserve">Laurence KM, Coates S. The natural history of hydrocephalus. </w:t>
      </w:r>
      <w:r>
        <w:rPr>
          <w:color w:val="231F20"/>
          <w:spacing w:val="6"/>
          <w:sz w:val="17"/>
        </w:rPr>
        <w:t xml:space="preserve">Detailed </w:t>
      </w:r>
      <w:r>
        <w:rPr>
          <w:color w:val="231F20"/>
          <w:spacing w:val="5"/>
          <w:sz w:val="17"/>
        </w:rPr>
        <w:t xml:space="preserve">analysis </w:t>
      </w:r>
      <w:r>
        <w:rPr>
          <w:color w:val="231F20"/>
          <w:spacing w:val="3"/>
          <w:sz w:val="17"/>
        </w:rPr>
        <w:t xml:space="preserve">of </w:t>
      </w:r>
      <w:r>
        <w:rPr>
          <w:color w:val="231F20"/>
          <w:spacing w:val="4"/>
          <w:sz w:val="17"/>
        </w:rPr>
        <w:t xml:space="preserve">182 </w:t>
      </w:r>
      <w:r>
        <w:rPr>
          <w:color w:val="231F20"/>
          <w:spacing w:val="6"/>
          <w:sz w:val="17"/>
        </w:rPr>
        <w:t xml:space="preserve">unoperated </w:t>
      </w:r>
      <w:r>
        <w:rPr>
          <w:color w:val="231F20"/>
          <w:spacing w:val="5"/>
          <w:sz w:val="17"/>
        </w:rPr>
        <w:t xml:space="preserve">cases. Arch </w:t>
      </w:r>
      <w:r>
        <w:rPr>
          <w:color w:val="231F20"/>
          <w:spacing w:val="4"/>
          <w:sz w:val="17"/>
        </w:rPr>
        <w:t xml:space="preserve">Dis </w:t>
      </w:r>
      <w:r>
        <w:rPr>
          <w:color w:val="231F20"/>
          <w:spacing w:val="5"/>
          <w:sz w:val="17"/>
        </w:rPr>
        <w:t xml:space="preserve">Child </w:t>
      </w:r>
      <w:r>
        <w:rPr>
          <w:color w:val="231F20"/>
          <w:sz w:val="17"/>
        </w:rPr>
        <w:t>1962;37:345-62.</w:t>
      </w:r>
    </w:p>
    <w:p w14:paraId="6DA5CEC1" w14:textId="77777777" w:rsidR="009E647E" w:rsidRDefault="00000000">
      <w:pPr>
        <w:pStyle w:val="ListParagraph"/>
        <w:numPr>
          <w:ilvl w:val="0"/>
          <w:numId w:val="1"/>
        </w:numPr>
        <w:tabs>
          <w:tab w:val="left" w:pos="459"/>
        </w:tabs>
        <w:spacing w:before="23" w:line="256" w:lineRule="auto"/>
        <w:ind w:right="108"/>
        <w:jc w:val="both"/>
        <w:rPr>
          <w:sz w:val="17"/>
        </w:rPr>
      </w:pPr>
      <w:r>
        <w:rPr>
          <w:color w:val="231F20"/>
          <w:spacing w:val="3"/>
          <w:sz w:val="17"/>
        </w:rPr>
        <w:t xml:space="preserve">Acakpo-Satchivi </w:t>
      </w:r>
      <w:r>
        <w:rPr>
          <w:color w:val="231F20"/>
          <w:sz w:val="17"/>
        </w:rPr>
        <w:t xml:space="preserve">L, </w:t>
      </w:r>
      <w:r>
        <w:rPr>
          <w:color w:val="231F20"/>
          <w:spacing w:val="3"/>
          <w:sz w:val="17"/>
        </w:rPr>
        <w:t xml:space="preserve">Shannon </w:t>
      </w:r>
      <w:r>
        <w:rPr>
          <w:color w:val="231F20"/>
          <w:sz w:val="17"/>
        </w:rPr>
        <w:t xml:space="preserve">CN, Tubbs </w:t>
      </w:r>
      <w:r>
        <w:rPr>
          <w:color w:val="231F20"/>
          <w:spacing w:val="2"/>
          <w:sz w:val="17"/>
        </w:rPr>
        <w:t xml:space="preserve">RS, </w:t>
      </w:r>
      <w:r>
        <w:rPr>
          <w:color w:val="231F20"/>
          <w:sz w:val="17"/>
        </w:rPr>
        <w:t xml:space="preserve">Wellons JC 3rd, </w:t>
      </w:r>
      <w:r>
        <w:rPr>
          <w:color w:val="231F20"/>
          <w:spacing w:val="2"/>
          <w:sz w:val="17"/>
        </w:rPr>
        <w:t xml:space="preserve">Blount </w:t>
      </w:r>
      <w:r>
        <w:rPr>
          <w:color w:val="231F20"/>
          <w:spacing w:val="-8"/>
          <w:sz w:val="17"/>
        </w:rPr>
        <w:t xml:space="preserve">JP, </w:t>
      </w:r>
      <w:r>
        <w:rPr>
          <w:color w:val="231F20"/>
          <w:spacing w:val="2"/>
          <w:sz w:val="17"/>
        </w:rPr>
        <w:t xml:space="preserve">Iskandar </w:t>
      </w:r>
      <w:r>
        <w:rPr>
          <w:color w:val="231F20"/>
          <w:sz w:val="17"/>
        </w:rPr>
        <w:t xml:space="preserve">BJ, </w:t>
      </w:r>
      <w:r>
        <w:rPr>
          <w:i/>
          <w:color w:val="231F20"/>
          <w:sz w:val="17"/>
        </w:rPr>
        <w:t>et al</w:t>
      </w:r>
      <w:r>
        <w:rPr>
          <w:color w:val="231F20"/>
          <w:sz w:val="17"/>
        </w:rPr>
        <w:t xml:space="preserve">. </w:t>
      </w:r>
      <w:r>
        <w:rPr>
          <w:color w:val="231F20"/>
          <w:spacing w:val="2"/>
          <w:sz w:val="17"/>
        </w:rPr>
        <w:t xml:space="preserve">Death </w:t>
      </w:r>
      <w:r>
        <w:rPr>
          <w:color w:val="231F20"/>
          <w:sz w:val="17"/>
        </w:rPr>
        <w:t xml:space="preserve">in </w:t>
      </w:r>
      <w:r>
        <w:rPr>
          <w:color w:val="231F20"/>
          <w:spacing w:val="2"/>
          <w:sz w:val="17"/>
        </w:rPr>
        <w:t xml:space="preserve">shunted hydrocephalic </w:t>
      </w:r>
      <w:r>
        <w:rPr>
          <w:color w:val="231F20"/>
          <w:sz w:val="17"/>
        </w:rPr>
        <w:t xml:space="preserve">children: A follow-up </w:t>
      </w:r>
      <w:r>
        <w:rPr>
          <w:color w:val="231F20"/>
          <w:spacing w:val="-3"/>
          <w:sz w:val="17"/>
        </w:rPr>
        <w:t xml:space="preserve">study. </w:t>
      </w:r>
      <w:r>
        <w:rPr>
          <w:color w:val="231F20"/>
          <w:sz w:val="17"/>
        </w:rPr>
        <w:t>Childs Nerv Syst</w:t>
      </w:r>
      <w:r>
        <w:rPr>
          <w:color w:val="231F20"/>
          <w:spacing w:val="-8"/>
          <w:sz w:val="17"/>
        </w:rPr>
        <w:t xml:space="preserve"> </w:t>
      </w:r>
      <w:r>
        <w:rPr>
          <w:color w:val="231F20"/>
          <w:sz w:val="17"/>
        </w:rPr>
        <w:t>2008;24:197-201.</w:t>
      </w:r>
    </w:p>
    <w:p w14:paraId="0CF9C517" w14:textId="77777777" w:rsidR="009E647E" w:rsidRDefault="00000000">
      <w:pPr>
        <w:pStyle w:val="ListParagraph"/>
        <w:numPr>
          <w:ilvl w:val="0"/>
          <w:numId w:val="1"/>
        </w:numPr>
        <w:tabs>
          <w:tab w:val="left" w:pos="459"/>
        </w:tabs>
        <w:spacing w:line="256" w:lineRule="auto"/>
        <w:ind w:right="116"/>
        <w:jc w:val="both"/>
        <w:rPr>
          <w:sz w:val="17"/>
        </w:rPr>
      </w:pPr>
      <w:r>
        <w:rPr>
          <w:color w:val="231F20"/>
          <w:spacing w:val="-5"/>
          <w:sz w:val="17"/>
        </w:rPr>
        <w:t>Warf</w:t>
      </w:r>
      <w:r>
        <w:rPr>
          <w:color w:val="231F20"/>
          <w:spacing w:val="-21"/>
          <w:sz w:val="17"/>
        </w:rPr>
        <w:t xml:space="preserve"> </w:t>
      </w:r>
      <w:r>
        <w:rPr>
          <w:color w:val="231F20"/>
          <w:sz w:val="17"/>
        </w:rPr>
        <w:t>BC.</w:t>
      </w:r>
      <w:r>
        <w:rPr>
          <w:color w:val="231F20"/>
          <w:spacing w:val="-20"/>
          <w:sz w:val="17"/>
        </w:rPr>
        <w:t xml:space="preserve"> </w:t>
      </w:r>
      <w:r>
        <w:rPr>
          <w:color w:val="231F20"/>
          <w:sz w:val="17"/>
        </w:rPr>
        <w:t>“Who</w:t>
      </w:r>
      <w:r>
        <w:rPr>
          <w:color w:val="231F20"/>
          <w:spacing w:val="-20"/>
          <w:sz w:val="17"/>
        </w:rPr>
        <w:t xml:space="preserve"> </w:t>
      </w:r>
      <w:r>
        <w:rPr>
          <w:color w:val="231F20"/>
          <w:sz w:val="17"/>
        </w:rPr>
        <w:t>is</w:t>
      </w:r>
      <w:r>
        <w:rPr>
          <w:color w:val="231F20"/>
          <w:spacing w:val="-20"/>
          <w:sz w:val="17"/>
        </w:rPr>
        <w:t xml:space="preserve"> </w:t>
      </w:r>
      <w:r>
        <w:rPr>
          <w:color w:val="231F20"/>
          <w:spacing w:val="-4"/>
          <w:sz w:val="17"/>
        </w:rPr>
        <w:t>my</w:t>
      </w:r>
      <w:r>
        <w:rPr>
          <w:color w:val="231F20"/>
          <w:spacing w:val="-20"/>
          <w:sz w:val="17"/>
        </w:rPr>
        <w:t xml:space="preserve"> </w:t>
      </w:r>
      <w:r>
        <w:rPr>
          <w:color w:val="231F20"/>
          <w:sz w:val="17"/>
        </w:rPr>
        <w:t>neighbor?”</w:t>
      </w:r>
      <w:r>
        <w:rPr>
          <w:color w:val="231F20"/>
          <w:spacing w:val="-30"/>
          <w:sz w:val="17"/>
        </w:rPr>
        <w:t xml:space="preserve"> </w:t>
      </w:r>
      <w:r>
        <w:rPr>
          <w:color w:val="231F20"/>
          <w:sz w:val="17"/>
        </w:rPr>
        <w:t>global</w:t>
      </w:r>
      <w:r>
        <w:rPr>
          <w:color w:val="231F20"/>
          <w:spacing w:val="-20"/>
          <w:sz w:val="17"/>
        </w:rPr>
        <w:t xml:space="preserve"> </w:t>
      </w:r>
      <w:r>
        <w:rPr>
          <w:color w:val="231F20"/>
          <w:sz w:val="17"/>
        </w:rPr>
        <w:t>neurosurgery</w:t>
      </w:r>
      <w:r>
        <w:rPr>
          <w:color w:val="231F20"/>
          <w:spacing w:val="-20"/>
          <w:sz w:val="17"/>
        </w:rPr>
        <w:t xml:space="preserve"> </w:t>
      </w:r>
      <w:r>
        <w:rPr>
          <w:color w:val="231F20"/>
          <w:sz w:val="17"/>
        </w:rPr>
        <w:t>in</w:t>
      </w:r>
      <w:r>
        <w:rPr>
          <w:color w:val="231F20"/>
          <w:spacing w:val="-20"/>
          <w:sz w:val="17"/>
        </w:rPr>
        <w:t xml:space="preserve"> </w:t>
      </w:r>
      <w:r>
        <w:rPr>
          <w:color w:val="231F20"/>
          <w:sz w:val="17"/>
        </w:rPr>
        <w:t>a</w:t>
      </w:r>
      <w:r>
        <w:rPr>
          <w:color w:val="231F20"/>
          <w:spacing w:val="-20"/>
          <w:sz w:val="17"/>
        </w:rPr>
        <w:t xml:space="preserve"> </w:t>
      </w:r>
      <w:r>
        <w:rPr>
          <w:color w:val="231F20"/>
          <w:sz w:val="17"/>
        </w:rPr>
        <w:t xml:space="preserve">non-zero- sum world. </w:t>
      </w:r>
      <w:r>
        <w:rPr>
          <w:color w:val="231F20"/>
          <w:spacing w:val="-4"/>
          <w:sz w:val="17"/>
        </w:rPr>
        <w:t xml:space="preserve">World </w:t>
      </w:r>
      <w:r>
        <w:rPr>
          <w:color w:val="231F20"/>
          <w:sz w:val="17"/>
        </w:rPr>
        <w:t>Neurosurg</w:t>
      </w:r>
      <w:r>
        <w:rPr>
          <w:color w:val="231F20"/>
          <w:spacing w:val="-3"/>
          <w:sz w:val="17"/>
        </w:rPr>
        <w:t xml:space="preserve"> </w:t>
      </w:r>
      <w:r>
        <w:rPr>
          <w:color w:val="231F20"/>
          <w:sz w:val="17"/>
        </w:rPr>
        <w:t>2015;84:1547-9.</w:t>
      </w:r>
    </w:p>
    <w:p w14:paraId="650ACA50" w14:textId="77777777" w:rsidR="009E647E" w:rsidRDefault="00000000">
      <w:pPr>
        <w:pStyle w:val="ListParagraph"/>
        <w:numPr>
          <w:ilvl w:val="0"/>
          <w:numId w:val="1"/>
        </w:numPr>
        <w:tabs>
          <w:tab w:val="left" w:pos="459"/>
        </w:tabs>
        <w:spacing w:line="256" w:lineRule="auto"/>
        <w:jc w:val="both"/>
        <w:rPr>
          <w:sz w:val="17"/>
        </w:rPr>
      </w:pPr>
      <w:r>
        <w:rPr>
          <w:color w:val="231F20"/>
          <w:sz w:val="17"/>
        </w:rPr>
        <w:t xml:space="preserve">Drake JM, Kestle </w:t>
      </w:r>
      <w:r>
        <w:rPr>
          <w:color w:val="231F20"/>
          <w:spacing w:val="-5"/>
          <w:sz w:val="17"/>
        </w:rPr>
        <w:t xml:space="preserve">JT. </w:t>
      </w:r>
      <w:r>
        <w:rPr>
          <w:color w:val="231F20"/>
          <w:spacing w:val="2"/>
          <w:sz w:val="17"/>
        </w:rPr>
        <w:t xml:space="preserve">Determining </w:t>
      </w:r>
      <w:r>
        <w:rPr>
          <w:color w:val="231F20"/>
          <w:sz w:val="17"/>
        </w:rPr>
        <w:t>the best cerebrospinal fluid shunt valve design: The pediatric valve design trial. Neurosurgery 1998;43:1259-60.</w:t>
      </w:r>
    </w:p>
    <w:p w14:paraId="6A00396C" w14:textId="77777777" w:rsidR="009E647E" w:rsidRDefault="00000000">
      <w:pPr>
        <w:pStyle w:val="ListParagraph"/>
        <w:numPr>
          <w:ilvl w:val="0"/>
          <w:numId w:val="1"/>
        </w:numPr>
        <w:tabs>
          <w:tab w:val="left" w:pos="459"/>
        </w:tabs>
        <w:spacing w:line="256" w:lineRule="auto"/>
        <w:ind w:right="112"/>
        <w:jc w:val="both"/>
        <w:rPr>
          <w:sz w:val="17"/>
        </w:rPr>
      </w:pPr>
      <w:r>
        <w:rPr>
          <w:color w:val="231F20"/>
          <w:sz w:val="17"/>
        </w:rPr>
        <w:t xml:space="preserve">Gathura E, Poenaru </w:t>
      </w:r>
      <w:r>
        <w:rPr>
          <w:color w:val="231F20"/>
          <w:spacing w:val="-5"/>
          <w:sz w:val="17"/>
        </w:rPr>
        <w:t xml:space="preserve">D, </w:t>
      </w:r>
      <w:r>
        <w:rPr>
          <w:color w:val="231F20"/>
          <w:sz w:val="17"/>
        </w:rPr>
        <w:t xml:space="preserve">Bransford R, Albright AL. Outcomes of </w:t>
      </w:r>
      <w:r>
        <w:rPr>
          <w:color w:val="231F20"/>
          <w:spacing w:val="3"/>
          <w:sz w:val="17"/>
        </w:rPr>
        <w:t xml:space="preserve">ventriculoperitoneal shunt insertion </w:t>
      </w:r>
      <w:r>
        <w:rPr>
          <w:color w:val="231F20"/>
          <w:sz w:val="17"/>
        </w:rPr>
        <w:t xml:space="preserve">in </w:t>
      </w:r>
      <w:r>
        <w:rPr>
          <w:color w:val="231F20"/>
          <w:spacing w:val="3"/>
          <w:sz w:val="17"/>
        </w:rPr>
        <w:t xml:space="preserve">Sub-Saharan Africa. </w:t>
      </w:r>
      <w:r>
        <w:rPr>
          <w:color w:val="231F20"/>
          <w:sz w:val="17"/>
        </w:rPr>
        <w:t>J Neurosurg Pediatr</w:t>
      </w:r>
      <w:r>
        <w:rPr>
          <w:color w:val="231F20"/>
          <w:spacing w:val="-1"/>
          <w:sz w:val="17"/>
        </w:rPr>
        <w:t xml:space="preserve"> </w:t>
      </w:r>
      <w:r>
        <w:rPr>
          <w:color w:val="231F20"/>
          <w:sz w:val="17"/>
        </w:rPr>
        <w:t>2010;6:329-35.</w:t>
      </w:r>
    </w:p>
    <w:p w14:paraId="25A7E6B0" w14:textId="77777777" w:rsidR="009E647E" w:rsidRDefault="00000000">
      <w:pPr>
        <w:pStyle w:val="ListParagraph"/>
        <w:numPr>
          <w:ilvl w:val="0"/>
          <w:numId w:val="1"/>
        </w:numPr>
        <w:tabs>
          <w:tab w:val="left" w:pos="459"/>
        </w:tabs>
        <w:spacing w:before="23" w:line="256" w:lineRule="auto"/>
        <w:ind w:right="114"/>
        <w:jc w:val="both"/>
        <w:rPr>
          <w:sz w:val="17"/>
        </w:rPr>
      </w:pPr>
      <w:r>
        <w:rPr>
          <w:color w:val="231F20"/>
          <w:spacing w:val="-4"/>
          <w:sz w:val="17"/>
        </w:rPr>
        <w:t xml:space="preserve">Warf </w:t>
      </w:r>
      <w:r>
        <w:rPr>
          <w:color w:val="231F20"/>
          <w:sz w:val="17"/>
        </w:rPr>
        <w:t>BC. Comparison of endoscopic third ventriculostomy alone and</w:t>
      </w:r>
      <w:r>
        <w:rPr>
          <w:color w:val="231F20"/>
          <w:spacing w:val="-5"/>
          <w:sz w:val="17"/>
        </w:rPr>
        <w:t xml:space="preserve"> </w:t>
      </w:r>
      <w:r>
        <w:rPr>
          <w:color w:val="231F20"/>
          <w:sz w:val="17"/>
        </w:rPr>
        <w:t>combined</w:t>
      </w:r>
      <w:r>
        <w:rPr>
          <w:color w:val="231F20"/>
          <w:spacing w:val="-5"/>
          <w:sz w:val="17"/>
        </w:rPr>
        <w:t xml:space="preserve"> </w:t>
      </w:r>
      <w:r>
        <w:rPr>
          <w:color w:val="231F20"/>
          <w:sz w:val="17"/>
        </w:rPr>
        <w:t>with</w:t>
      </w:r>
      <w:r>
        <w:rPr>
          <w:color w:val="231F20"/>
          <w:spacing w:val="-4"/>
          <w:sz w:val="17"/>
        </w:rPr>
        <w:t xml:space="preserve"> </w:t>
      </w:r>
      <w:r>
        <w:rPr>
          <w:color w:val="231F20"/>
          <w:sz w:val="17"/>
        </w:rPr>
        <w:t>choroid</w:t>
      </w:r>
      <w:r>
        <w:rPr>
          <w:color w:val="231F20"/>
          <w:spacing w:val="-5"/>
          <w:sz w:val="17"/>
        </w:rPr>
        <w:t xml:space="preserve"> </w:t>
      </w:r>
      <w:r>
        <w:rPr>
          <w:color w:val="231F20"/>
          <w:sz w:val="17"/>
        </w:rPr>
        <w:t>plexus</w:t>
      </w:r>
      <w:r>
        <w:rPr>
          <w:color w:val="231F20"/>
          <w:spacing w:val="-5"/>
          <w:sz w:val="17"/>
        </w:rPr>
        <w:t xml:space="preserve"> </w:t>
      </w:r>
      <w:r>
        <w:rPr>
          <w:color w:val="231F20"/>
          <w:sz w:val="17"/>
        </w:rPr>
        <w:t>cauterization</w:t>
      </w:r>
      <w:r>
        <w:rPr>
          <w:color w:val="231F20"/>
          <w:spacing w:val="-4"/>
          <w:sz w:val="17"/>
        </w:rPr>
        <w:t xml:space="preserve"> </w:t>
      </w:r>
      <w:r>
        <w:rPr>
          <w:color w:val="231F20"/>
          <w:sz w:val="17"/>
        </w:rPr>
        <w:t>in</w:t>
      </w:r>
      <w:r>
        <w:rPr>
          <w:color w:val="231F20"/>
          <w:spacing w:val="-5"/>
          <w:sz w:val="17"/>
        </w:rPr>
        <w:t xml:space="preserve"> </w:t>
      </w:r>
      <w:r>
        <w:rPr>
          <w:color w:val="231F20"/>
          <w:sz w:val="17"/>
        </w:rPr>
        <w:t>infants</w:t>
      </w:r>
      <w:r>
        <w:rPr>
          <w:color w:val="231F20"/>
          <w:spacing w:val="-5"/>
          <w:sz w:val="17"/>
        </w:rPr>
        <w:t xml:space="preserve"> </w:t>
      </w:r>
      <w:r>
        <w:rPr>
          <w:color w:val="231F20"/>
          <w:sz w:val="17"/>
        </w:rPr>
        <w:t xml:space="preserve">younger than 1 year of age: A prospective study in 550 African children. </w:t>
      </w:r>
      <w:r>
        <w:rPr>
          <w:color w:val="231F20"/>
          <w:spacing w:val="-11"/>
          <w:sz w:val="17"/>
        </w:rPr>
        <w:t xml:space="preserve">J </w:t>
      </w:r>
      <w:r>
        <w:rPr>
          <w:color w:val="231F20"/>
          <w:sz w:val="17"/>
        </w:rPr>
        <w:t>Neurosurg</w:t>
      </w:r>
      <w:r>
        <w:rPr>
          <w:color w:val="231F20"/>
          <w:spacing w:val="-1"/>
          <w:sz w:val="17"/>
        </w:rPr>
        <w:t xml:space="preserve"> </w:t>
      </w:r>
      <w:r>
        <w:rPr>
          <w:color w:val="231F20"/>
          <w:sz w:val="17"/>
        </w:rPr>
        <w:t>2005;103:475-81.</w:t>
      </w:r>
    </w:p>
    <w:p w14:paraId="3549AA7B" w14:textId="77777777" w:rsidR="009E647E" w:rsidRDefault="00000000">
      <w:pPr>
        <w:pStyle w:val="ListParagraph"/>
        <w:numPr>
          <w:ilvl w:val="0"/>
          <w:numId w:val="1"/>
        </w:numPr>
        <w:tabs>
          <w:tab w:val="left" w:pos="459"/>
        </w:tabs>
        <w:spacing w:before="23" w:line="256" w:lineRule="auto"/>
        <w:ind w:right="112"/>
        <w:jc w:val="both"/>
        <w:rPr>
          <w:sz w:val="17"/>
        </w:rPr>
      </w:pPr>
      <w:r>
        <w:rPr>
          <w:color w:val="231F20"/>
          <w:sz w:val="17"/>
        </w:rPr>
        <w:t>Bhuta</w:t>
      </w:r>
      <w:r>
        <w:rPr>
          <w:color w:val="231F20"/>
          <w:spacing w:val="-18"/>
          <w:sz w:val="17"/>
        </w:rPr>
        <w:t xml:space="preserve"> </w:t>
      </w:r>
      <w:r>
        <w:rPr>
          <w:color w:val="231F20"/>
          <w:spacing w:val="-15"/>
          <w:sz w:val="17"/>
        </w:rPr>
        <w:t>P,</w:t>
      </w:r>
      <w:r>
        <w:rPr>
          <w:color w:val="231F20"/>
          <w:spacing w:val="-18"/>
          <w:sz w:val="17"/>
        </w:rPr>
        <w:t xml:space="preserve"> </w:t>
      </w:r>
      <w:r>
        <w:rPr>
          <w:color w:val="231F20"/>
          <w:sz w:val="17"/>
        </w:rPr>
        <w:t>Bhalodiya</w:t>
      </w:r>
      <w:r>
        <w:rPr>
          <w:color w:val="231F20"/>
          <w:spacing w:val="-18"/>
          <w:sz w:val="17"/>
        </w:rPr>
        <w:t xml:space="preserve"> </w:t>
      </w:r>
      <w:r>
        <w:rPr>
          <w:color w:val="231F20"/>
          <w:spacing w:val="-6"/>
          <w:sz w:val="17"/>
        </w:rPr>
        <w:t>D,</w:t>
      </w:r>
      <w:r>
        <w:rPr>
          <w:color w:val="231F20"/>
          <w:spacing w:val="-17"/>
          <w:sz w:val="17"/>
        </w:rPr>
        <w:t xml:space="preserve"> </w:t>
      </w:r>
      <w:r>
        <w:rPr>
          <w:color w:val="231F20"/>
          <w:sz w:val="17"/>
        </w:rPr>
        <w:t>Patel</w:t>
      </w:r>
      <w:r>
        <w:rPr>
          <w:color w:val="231F20"/>
          <w:spacing w:val="-18"/>
          <w:sz w:val="17"/>
        </w:rPr>
        <w:t xml:space="preserve"> </w:t>
      </w:r>
      <w:r>
        <w:rPr>
          <w:color w:val="231F20"/>
          <w:spacing w:val="-8"/>
          <w:sz w:val="17"/>
        </w:rPr>
        <w:t>U.</w:t>
      </w:r>
      <w:r>
        <w:rPr>
          <w:color w:val="231F20"/>
          <w:spacing w:val="-18"/>
          <w:sz w:val="17"/>
        </w:rPr>
        <w:t xml:space="preserve"> </w:t>
      </w:r>
      <w:r>
        <w:rPr>
          <w:color w:val="231F20"/>
          <w:spacing w:val="-3"/>
          <w:sz w:val="17"/>
        </w:rPr>
        <w:t>Porencephaly:</w:t>
      </w:r>
      <w:r>
        <w:rPr>
          <w:color w:val="231F20"/>
          <w:spacing w:val="-18"/>
          <w:sz w:val="17"/>
        </w:rPr>
        <w:t xml:space="preserve"> </w:t>
      </w:r>
      <w:r>
        <w:rPr>
          <w:color w:val="231F20"/>
          <w:sz w:val="17"/>
        </w:rPr>
        <w:t>Case</w:t>
      </w:r>
      <w:r>
        <w:rPr>
          <w:color w:val="231F20"/>
          <w:spacing w:val="-17"/>
          <w:sz w:val="17"/>
        </w:rPr>
        <w:t xml:space="preserve"> </w:t>
      </w:r>
      <w:r>
        <w:rPr>
          <w:color w:val="231F20"/>
          <w:sz w:val="17"/>
        </w:rPr>
        <w:t>report</w:t>
      </w:r>
      <w:r>
        <w:rPr>
          <w:color w:val="231F20"/>
          <w:spacing w:val="-18"/>
          <w:sz w:val="17"/>
        </w:rPr>
        <w:t xml:space="preserve"> </w:t>
      </w:r>
      <w:r>
        <w:rPr>
          <w:color w:val="231F20"/>
          <w:sz w:val="17"/>
        </w:rPr>
        <w:t>and</w:t>
      </w:r>
      <w:r>
        <w:rPr>
          <w:color w:val="231F20"/>
          <w:spacing w:val="-18"/>
          <w:sz w:val="17"/>
        </w:rPr>
        <w:t xml:space="preserve"> </w:t>
      </w:r>
      <w:r>
        <w:rPr>
          <w:color w:val="231F20"/>
          <w:spacing w:val="-5"/>
          <w:sz w:val="17"/>
        </w:rPr>
        <w:t xml:space="preserve">review. </w:t>
      </w:r>
      <w:r>
        <w:rPr>
          <w:color w:val="231F20"/>
          <w:sz w:val="17"/>
        </w:rPr>
        <w:t>J Integr Health Sci</w:t>
      </w:r>
      <w:r>
        <w:rPr>
          <w:color w:val="231F20"/>
          <w:spacing w:val="-1"/>
          <w:sz w:val="17"/>
        </w:rPr>
        <w:t xml:space="preserve"> </w:t>
      </w:r>
      <w:r>
        <w:rPr>
          <w:color w:val="231F20"/>
          <w:sz w:val="17"/>
        </w:rPr>
        <w:t>2016;IV:52-9.</w:t>
      </w:r>
    </w:p>
    <w:p w14:paraId="661E0187" w14:textId="77777777" w:rsidR="009E647E" w:rsidRDefault="00000000">
      <w:pPr>
        <w:pStyle w:val="ListParagraph"/>
        <w:numPr>
          <w:ilvl w:val="0"/>
          <w:numId w:val="1"/>
        </w:numPr>
        <w:tabs>
          <w:tab w:val="left" w:pos="459"/>
        </w:tabs>
        <w:spacing w:before="21" w:line="256" w:lineRule="auto"/>
        <w:ind w:right="110"/>
        <w:jc w:val="both"/>
        <w:rPr>
          <w:sz w:val="17"/>
        </w:rPr>
      </w:pPr>
      <w:r>
        <w:rPr>
          <w:color w:val="231F20"/>
          <w:sz w:val="17"/>
        </w:rPr>
        <w:t xml:space="preserve">Ho SS, Kuzniecky RI, Gilliam </w:t>
      </w:r>
      <w:r>
        <w:rPr>
          <w:color w:val="231F20"/>
          <w:spacing w:val="-12"/>
          <w:sz w:val="17"/>
        </w:rPr>
        <w:t xml:space="preserve">F, </w:t>
      </w:r>
      <w:r>
        <w:rPr>
          <w:color w:val="231F20"/>
          <w:sz w:val="17"/>
        </w:rPr>
        <w:t>Faught E, Bebin M, Morawetz</w:t>
      </w:r>
      <w:r>
        <w:rPr>
          <w:color w:val="231F20"/>
          <w:spacing w:val="-29"/>
          <w:sz w:val="17"/>
        </w:rPr>
        <w:t xml:space="preserve"> </w:t>
      </w:r>
      <w:r>
        <w:rPr>
          <w:color w:val="231F20"/>
          <w:sz w:val="17"/>
        </w:rPr>
        <w:t xml:space="preserve">R. </w:t>
      </w:r>
      <w:r>
        <w:rPr>
          <w:color w:val="231F20"/>
          <w:spacing w:val="7"/>
          <w:sz w:val="17"/>
        </w:rPr>
        <w:t xml:space="preserve">Congenital porencephaly: </w:t>
      </w:r>
      <w:r>
        <w:rPr>
          <w:color w:val="231F20"/>
          <w:spacing w:val="4"/>
          <w:sz w:val="17"/>
        </w:rPr>
        <w:t xml:space="preserve">MR </w:t>
      </w:r>
      <w:r>
        <w:rPr>
          <w:color w:val="231F20"/>
          <w:spacing w:val="7"/>
          <w:sz w:val="17"/>
        </w:rPr>
        <w:t xml:space="preserve">features </w:t>
      </w:r>
      <w:r>
        <w:rPr>
          <w:color w:val="231F20"/>
          <w:spacing w:val="5"/>
          <w:sz w:val="17"/>
        </w:rPr>
        <w:t xml:space="preserve">and </w:t>
      </w:r>
      <w:r>
        <w:rPr>
          <w:color w:val="231F20"/>
          <w:spacing w:val="7"/>
          <w:sz w:val="17"/>
        </w:rPr>
        <w:t xml:space="preserve">relationship </w:t>
      </w:r>
      <w:r>
        <w:rPr>
          <w:color w:val="231F20"/>
          <w:spacing w:val="8"/>
          <w:sz w:val="17"/>
        </w:rPr>
        <w:t xml:space="preserve">to </w:t>
      </w:r>
      <w:r>
        <w:rPr>
          <w:color w:val="231F20"/>
          <w:sz w:val="17"/>
        </w:rPr>
        <w:t>hippocampal sclerosis. AJNR Am J Neuroradiol</w:t>
      </w:r>
      <w:r>
        <w:rPr>
          <w:color w:val="231F20"/>
          <w:spacing w:val="-20"/>
          <w:sz w:val="17"/>
        </w:rPr>
        <w:t xml:space="preserve"> </w:t>
      </w:r>
      <w:r>
        <w:rPr>
          <w:color w:val="231F20"/>
          <w:sz w:val="17"/>
        </w:rPr>
        <w:t>1998;19:135-41.</w:t>
      </w:r>
    </w:p>
    <w:p w14:paraId="282D97DF" w14:textId="77777777" w:rsidR="009E647E" w:rsidRDefault="00000000">
      <w:pPr>
        <w:pStyle w:val="ListParagraph"/>
        <w:numPr>
          <w:ilvl w:val="0"/>
          <w:numId w:val="1"/>
        </w:numPr>
        <w:tabs>
          <w:tab w:val="left" w:pos="459"/>
        </w:tabs>
        <w:spacing w:before="23" w:line="256" w:lineRule="auto"/>
        <w:ind w:right="103"/>
        <w:jc w:val="both"/>
        <w:rPr>
          <w:sz w:val="17"/>
        </w:rPr>
      </w:pPr>
      <w:r>
        <w:rPr>
          <w:color w:val="231F20"/>
          <w:spacing w:val="7"/>
          <w:sz w:val="17"/>
        </w:rPr>
        <w:t xml:space="preserve">Kinasha </w:t>
      </w:r>
      <w:r>
        <w:rPr>
          <w:color w:val="231F20"/>
          <w:spacing w:val="5"/>
          <w:sz w:val="17"/>
        </w:rPr>
        <w:t xml:space="preserve">ADA, </w:t>
      </w:r>
      <w:r>
        <w:rPr>
          <w:color w:val="231F20"/>
          <w:spacing w:val="7"/>
          <w:sz w:val="17"/>
        </w:rPr>
        <w:t xml:space="preserve">Kahamba </w:t>
      </w:r>
      <w:r>
        <w:rPr>
          <w:color w:val="231F20"/>
          <w:sz w:val="17"/>
        </w:rPr>
        <w:t xml:space="preserve">JF, </w:t>
      </w:r>
      <w:r>
        <w:rPr>
          <w:color w:val="231F20"/>
          <w:spacing w:val="7"/>
          <w:sz w:val="17"/>
        </w:rPr>
        <w:t xml:space="preserve">Semali </w:t>
      </w:r>
      <w:r>
        <w:rPr>
          <w:color w:val="231F20"/>
          <w:sz w:val="17"/>
        </w:rPr>
        <w:t xml:space="preserve">IT. </w:t>
      </w:r>
      <w:r>
        <w:rPr>
          <w:color w:val="231F20"/>
          <w:spacing w:val="8"/>
          <w:sz w:val="17"/>
        </w:rPr>
        <w:t xml:space="preserve">Complications </w:t>
      </w:r>
      <w:r>
        <w:rPr>
          <w:color w:val="231F20"/>
          <w:spacing w:val="9"/>
          <w:sz w:val="17"/>
        </w:rPr>
        <w:t xml:space="preserve">of </w:t>
      </w:r>
      <w:r>
        <w:rPr>
          <w:color w:val="231F20"/>
          <w:sz w:val="17"/>
        </w:rPr>
        <w:t>ventriculoperitoneal shunts in children in Dar es Salam. East Cent African J Surg</w:t>
      </w:r>
      <w:r>
        <w:rPr>
          <w:color w:val="231F20"/>
          <w:spacing w:val="-1"/>
          <w:sz w:val="17"/>
        </w:rPr>
        <w:t xml:space="preserve"> </w:t>
      </w:r>
      <w:r>
        <w:rPr>
          <w:color w:val="231F20"/>
          <w:sz w:val="17"/>
        </w:rPr>
        <w:t>2005;10:55-9.</w:t>
      </w:r>
    </w:p>
    <w:p w14:paraId="78281B34" w14:textId="77777777" w:rsidR="009E647E" w:rsidRDefault="00000000">
      <w:pPr>
        <w:pStyle w:val="ListParagraph"/>
        <w:numPr>
          <w:ilvl w:val="0"/>
          <w:numId w:val="1"/>
        </w:numPr>
        <w:tabs>
          <w:tab w:val="left" w:pos="459"/>
        </w:tabs>
        <w:spacing w:line="256" w:lineRule="auto"/>
        <w:jc w:val="both"/>
        <w:rPr>
          <w:sz w:val="17"/>
        </w:rPr>
      </w:pPr>
      <w:r>
        <w:rPr>
          <w:color w:val="231F20"/>
          <w:sz w:val="17"/>
        </w:rPr>
        <w:t xml:space="preserve">Komolafe </w:t>
      </w:r>
      <w:r>
        <w:rPr>
          <w:color w:val="231F20"/>
          <w:spacing w:val="-3"/>
          <w:sz w:val="17"/>
        </w:rPr>
        <w:t xml:space="preserve">EO, </w:t>
      </w:r>
      <w:r>
        <w:rPr>
          <w:color w:val="231F20"/>
          <w:sz w:val="17"/>
        </w:rPr>
        <w:t xml:space="preserve">Komolafe MA, Adeolu AA. Factors implicated </w:t>
      </w:r>
      <w:r>
        <w:rPr>
          <w:color w:val="231F20"/>
          <w:spacing w:val="-4"/>
          <w:sz w:val="17"/>
        </w:rPr>
        <w:t xml:space="preserve">for </w:t>
      </w:r>
      <w:r>
        <w:rPr>
          <w:color w:val="231F20"/>
          <w:sz w:val="17"/>
        </w:rPr>
        <w:t>late</w:t>
      </w:r>
      <w:r>
        <w:rPr>
          <w:color w:val="231F20"/>
          <w:spacing w:val="-19"/>
          <w:sz w:val="17"/>
        </w:rPr>
        <w:t xml:space="preserve"> </w:t>
      </w:r>
      <w:r>
        <w:rPr>
          <w:color w:val="231F20"/>
          <w:sz w:val="17"/>
        </w:rPr>
        <w:t>presentations</w:t>
      </w:r>
      <w:r>
        <w:rPr>
          <w:color w:val="231F20"/>
          <w:spacing w:val="-18"/>
          <w:sz w:val="17"/>
        </w:rPr>
        <w:t xml:space="preserve"> </w:t>
      </w:r>
      <w:r>
        <w:rPr>
          <w:color w:val="231F20"/>
          <w:sz w:val="17"/>
        </w:rPr>
        <w:t>of</w:t>
      </w:r>
      <w:r>
        <w:rPr>
          <w:color w:val="231F20"/>
          <w:spacing w:val="-19"/>
          <w:sz w:val="17"/>
        </w:rPr>
        <w:t xml:space="preserve"> </w:t>
      </w:r>
      <w:r>
        <w:rPr>
          <w:color w:val="231F20"/>
          <w:sz w:val="17"/>
        </w:rPr>
        <w:t>gross</w:t>
      </w:r>
      <w:r>
        <w:rPr>
          <w:color w:val="231F20"/>
          <w:spacing w:val="-18"/>
          <w:sz w:val="17"/>
        </w:rPr>
        <w:t xml:space="preserve"> </w:t>
      </w:r>
      <w:r>
        <w:rPr>
          <w:color w:val="231F20"/>
          <w:sz w:val="17"/>
        </w:rPr>
        <w:t>congenital</w:t>
      </w:r>
      <w:r>
        <w:rPr>
          <w:color w:val="231F20"/>
          <w:spacing w:val="-19"/>
          <w:sz w:val="17"/>
        </w:rPr>
        <w:t xml:space="preserve"> </w:t>
      </w:r>
      <w:r>
        <w:rPr>
          <w:color w:val="231F20"/>
          <w:sz w:val="17"/>
        </w:rPr>
        <w:t>anomaly</w:t>
      </w:r>
      <w:r>
        <w:rPr>
          <w:color w:val="231F20"/>
          <w:spacing w:val="-18"/>
          <w:sz w:val="17"/>
        </w:rPr>
        <w:t xml:space="preserve"> </w:t>
      </w:r>
      <w:r>
        <w:rPr>
          <w:color w:val="231F20"/>
          <w:sz w:val="17"/>
        </w:rPr>
        <w:t>of</w:t>
      </w:r>
      <w:r>
        <w:rPr>
          <w:color w:val="231F20"/>
          <w:spacing w:val="-19"/>
          <w:sz w:val="17"/>
        </w:rPr>
        <w:t xml:space="preserve"> </w:t>
      </w:r>
      <w:r>
        <w:rPr>
          <w:color w:val="231F20"/>
          <w:sz w:val="17"/>
        </w:rPr>
        <w:t>the</w:t>
      </w:r>
      <w:r>
        <w:rPr>
          <w:color w:val="231F20"/>
          <w:spacing w:val="-18"/>
          <w:sz w:val="17"/>
        </w:rPr>
        <w:t xml:space="preserve"> </w:t>
      </w:r>
      <w:r>
        <w:rPr>
          <w:color w:val="231F20"/>
          <w:sz w:val="17"/>
        </w:rPr>
        <w:t>nervous</w:t>
      </w:r>
      <w:r>
        <w:rPr>
          <w:color w:val="231F20"/>
          <w:spacing w:val="-19"/>
          <w:sz w:val="17"/>
        </w:rPr>
        <w:t xml:space="preserve"> </w:t>
      </w:r>
      <w:r>
        <w:rPr>
          <w:color w:val="231F20"/>
          <w:sz w:val="17"/>
        </w:rPr>
        <w:t>system in a developing nation. Br J Neurosurg</w:t>
      </w:r>
      <w:r>
        <w:rPr>
          <w:color w:val="231F20"/>
          <w:spacing w:val="-4"/>
          <w:sz w:val="17"/>
        </w:rPr>
        <w:t xml:space="preserve"> </w:t>
      </w:r>
      <w:r>
        <w:rPr>
          <w:color w:val="231F20"/>
          <w:sz w:val="17"/>
        </w:rPr>
        <w:t>2008;22:764-8.</w:t>
      </w:r>
    </w:p>
    <w:p w14:paraId="35A887E3" w14:textId="77777777" w:rsidR="009E647E" w:rsidRDefault="00000000">
      <w:pPr>
        <w:pStyle w:val="ListParagraph"/>
        <w:numPr>
          <w:ilvl w:val="0"/>
          <w:numId w:val="1"/>
        </w:numPr>
        <w:tabs>
          <w:tab w:val="left" w:pos="459"/>
        </w:tabs>
        <w:spacing w:before="23" w:line="256" w:lineRule="auto"/>
        <w:ind w:right="114"/>
        <w:jc w:val="both"/>
        <w:rPr>
          <w:sz w:val="17"/>
        </w:rPr>
      </w:pPr>
      <w:r>
        <w:rPr>
          <w:color w:val="231F20"/>
          <w:spacing w:val="-4"/>
          <w:sz w:val="17"/>
        </w:rPr>
        <w:t>Mwachaka</w:t>
      </w:r>
      <w:r>
        <w:rPr>
          <w:color w:val="231F20"/>
          <w:spacing w:val="-18"/>
          <w:sz w:val="17"/>
        </w:rPr>
        <w:t xml:space="preserve"> </w:t>
      </w:r>
      <w:r>
        <w:rPr>
          <w:color w:val="231F20"/>
          <w:sz w:val="17"/>
        </w:rPr>
        <w:t>PM,</w:t>
      </w:r>
      <w:r>
        <w:rPr>
          <w:color w:val="231F20"/>
          <w:spacing w:val="-18"/>
          <w:sz w:val="17"/>
        </w:rPr>
        <w:t xml:space="preserve"> </w:t>
      </w:r>
      <w:r>
        <w:rPr>
          <w:color w:val="231F20"/>
          <w:spacing w:val="-4"/>
          <w:sz w:val="17"/>
        </w:rPr>
        <w:t>Obonyo</w:t>
      </w:r>
      <w:r>
        <w:rPr>
          <w:color w:val="231F20"/>
          <w:spacing w:val="-18"/>
          <w:sz w:val="17"/>
        </w:rPr>
        <w:t xml:space="preserve"> </w:t>
      </w:r>
      <w:r>
        <w:rPr>
          <w:color w:val="231F20"/>
          <w:sz w:val="17"/>
        </w:rPr>
        <w:t>NG,</w:t>
      </w:r>
      <w:r>
        <w:rPr>
          <w:color w:val="231F20"/>
          <w:spacing w:val="-18"/>
          <w:sz w:val="17"/>
        </w:rPr>
        <w:t xml:space="preserve"> </w:t>
      </w:r>
      <w:r>
        <w:rPr>
          <w:color w:val="231F20"/>
          <w:spacing w:val="-3"/>
          <w:sz w:val="17"/>
        </w:rPr>
        <w:t>Mutiso</w:t>
      </w:r>
      <w:r>
        <w:rPr>
          <w:color w:val="231F20"/>
          <w:spacing w:val="-18"/>
          <w:sz w:val="17"/>
        </w:rPr>
        <w:t xml:space="preserve"> </w:t>
      </w:r>
      <w:r>
        <w:rPr>
          <w:color w:val="231F20"/>
          <w:sz w:val="17"/>
        </w:rPr>
        <w:t>BK,</w:t>
      </w:r>
      <w:r>
        <w:rPr>
          <w:color w:val="231F20"/>
          <w:spacing w:val="-17"/>
          <w:sz w:val="17"/>
        </w:rPr>
        <w:t xml:space="preserve"> </w:t>
      </w:r>
      <w:r>
        <w:rPr>
          <w:color w:val="231F20"/>
          <w:spacing w:val="-3"/>
          <w:sz w:val="17"/>
        </w:rPr>
        <w:t>Ranketi</w:t>
      </w:r>
      <w:r>
        <w:rPr>
          <w:color w:val="231F20"/>
          <w:spacing w:val="-18"/>
          <w:sz w:val="17"/>
        </w:rPr>
        <w:t xml:space="preserve"> </w:t>
      </w:r>
      <w:r>
        <w:rPr>
          <w:color w:val="231F20"/>
          <w:sz w:val="17"/>
        </w:rPr>
        <w:t>S,</w:t>
      </w:r>
      <w:r>
        <w:rPr>
          <w:color w:val="231F20"/>
          <w:spacing w:val="-18"/>
          <w:sz w:val="17"/>
        </w:rPr>
        <w:t xml:space="preserve"> </w:t>
      </w:r>
      <w:r>
        <w:rPr>
          <w:color w:val="231F20"/>
          <w:spacing w:val="-4"/>
          <w:sz w:val="17"/>
        </w:rPr>
        <w:t>Mwang’ombe</w:t>
      </w:r>
      <w:r>
        <w:rPr>
          <w:color w:val="231F20"/>
          <w:spacing w:val="-18"/>
          <w:sz w:val="17"/>
        </w:rPr>
        <w:t xml:space="preserve"> </w:t>
      </w:r>
      <w:r>
        <w:rPr>
          <w:color w:val="231F20"/>
          <w:spacing w:val="-4"/>
          <w:sz w:val="17"/>
        </w:rPr>
        <w:t xml:space="preserve">N. </w:t>
      </w:r>
      <w:r>
        <w:rPr>
          <w:color w:val="231F20"/>
          <w:spacing w:val="-3"/>
          <w:sz w:val="17"/>
        </w:rPr>
        <w:t>Ventriculoperitoneal</w:t>
      </w:r>
      <w:r>
        <w:rPr>
          <w:color w:val="231F20"/>
          <w:spacing w:val="-15"/>
          <w:sz w:val="17"/>
        </w:rPr>
        <w:t xml:space="preserve"> </w:t>
      </w:r>
      <w:r>
        <w:rPr>
          <w:color w:val="231F20"/>
          <w:sz w:val="17"/>
        </w:rPr>
        <w:t>shunt</w:t>
      </w:r>
      <w:r>
        <w:rPr>
          <w:color w:val="231F20"/>
          <w:spacing w:val="-15"/>
          <w:sz w:val="17"/>
        </w:rPr>
        <w:t xml:space="preserve"> </w:t>
      </w:r>
      <w:r>
        <w:rPr>
          <w:color w:val="231F20"/>
          <w:sz w:val="17"/>
        </w:rPr>
        <w:t>complications:</w:t>
      </w:r>
      <w:r>
        <w:rPr>
          <w:color w:val="231F20"/>
          <w:spacing w:val="-23"/>
          <w:sz w:val="17"/>
        </w:rPr>
        <w:t xml:space="preserve"> </w:t>
      </w:r>
      <w:r>
        <w:rPr>
          <w:color w:val="231F20"/>
          <w:sz w:val="17"/>
        </w:rPr>
        <w:t>A</w:t>
      </w:r>
      <w:r>
        <w:rPr>
          <w:color w:val="231F20"/>
          <w:spacing w:val="-15"/>
          <w:sz w:val="17"/>
        </w:rPr>
        <w:t xml:space="preserve"> </w:t>
      </w:r>
      <w:r>
        <w:rPr>
          <w:color w:val="231F20"/>
          <w:spacing w:val="-3"/>
          <w:sz w:val="17"/>
        </w:rPr>
        <w:t>three-year</w:t>
      </w:r>
      <w:r>
        <w:rPr>
          <w:color w:val="231F20"/>
          <w:spacing w:val="-14"/>
          <w:sz w:val="17"/>
        </w:rPr>
        <w:t xml:space="preserve"> </w:t>
      </w:r>
      <w:r>
        <w:rPr>
          <w:color w:val="231F20"/>
          <w:spacing w:val="-3"/>
          <w:sz w:val="17"/>
        </w:rPr>
        <w:t xml:space="preserve">retrospective </w:t>
      </w:r>
      <w:r>
        <w:rPr>
          <w:color w:val="231F20"/>
          <w:sz w:val="17"/>
        </w:rPr>
        <w:t>study in a Kenyan national teaching and referral hospital. Pediatr Neurosurg</w:t>
      </w:r>
      <w:r>
        <w:rPr>
          <w:color w:val="231F20"/>
          <w:spacing w:val="-1"/>
          <w:sz w:val="17"/>
        </w:rPr>
        <w:t xml:space="preserve"> </w:t>
      </w:r>
      <w:r>
        <w:rPr>
          <w:color w:val="231F20"/>
          <w:sz w:val="17"/>
        </w:rPr>
        <w:t>2010;46:1-5.</w:t>
      </w:r>
    </w:p>
    <w:p w14:paraId="1D71DBD2" w14:textId="77777777" w:rsidR="009E647E" w:rsidRDefault="00000000">
      <w:pPr>
        <w:pStyle w:val="ListParagraph"/>
        <w:numPr>
          <w:ilvl w:val="0"/>
          <w:numId w:val="1"/>
        </w:numPr>
        <w:tabs>
          <w:tab w:val="left" w:pos="459"/>
        </w:tabs>
        <w:spacing w:before="23" w:line="256" w:lineRule="auto"/>
        <w:jc w:val="both"/>
        <w:rPr>
          <w:sz w:val="17"/>
        </w:rPr>
      </w:pPr>
      <w:r>
        <w:rPr>
          <w:color w:val="231F20"/>
          <w:sz w:val="17"/>
        </w:rPr>
        <w:t xml:space="preserve">Mwang’ombe </w:t>
      </w:r>
      <w:r>
        <w:rPr>
          <w:color w:val="231F20"/>
          <w:spacing w:val="-3"/>
          <w:sz w:val="17"/>
        </w:rPr>
        <w:t xml:space="preserve">NJ, </w:t>
      </w:r>
      <w:r>
        <w:rPr>
          <w:color w:val="231F20"/>
          <w:sz w:val="17"/>
        </w:rPr>
        <w:t xml:space="preserve">Omulo </w:t>
      </w:r>
      <w:r>
        <w:rPr>
          <w:color w:val="231F20"/>
          <w:spacing w:val="-8"/>
          <w:sz w:val="17"/>
        </w:rPr>
        <w:t xml:space="preserve">T. </w:t>
      </w:r>
      <w:r>
        <w:rPr>
          <w:color w:val="231F20"/>
          <w:sz w:val="17"/>
        </w:rPr>
        <w:t>Ventriculoperitoneal Shunt surgery and</w:t>
      </w:r>
      <w:r>
        <w:rPr>
          <w:color w:val="231F20"/>
          <w:spacing w:val="-4"/>
          <w:sz w:val="17"/>
        </w:rPr>
        <w:t xml:space="preserve"> </w:t>
      </w:r>
      <w:r>
        <w:rPr>
          <w:color w:val="231F20"/>
          <w:sz w:val="17"/>
        </w:rPr>
        <w:t>shunt</w:t>
      </w:r>
      <w:r>
        <w:rPr>
          <w:color w:val="231F20"/>
          <w:spacing w:val="-4"/>
          <w:sz w:val="17"/>
        </w:rPr>
        <w:t xml:space="preserve"> </w:t>
      </w:r>
      <w:r>
        <w:rPr>
          <w:color w:val="231F20"/>
          <w:sz w:val="17"/>
        </w:rPr>
        <w:t>infections</w:t>
      </w:r>
      <w:r>
        <w:rPr>
          <w:color w:val="231F20"/>
          <w:spacing w:val="-4"/>
          <w:sz w:val="17"/>
        </w:rPr>
        <w:t xml:space="preserve"> </w:t>
      </w:r>
      <w:r>
        <w:rPr>
          <w:color w:val="231F20"/>
          <w:sz w:val="17"/>
        </w:rPr>
        <w:t>in</w:t>
      </w:r>
      <w:r>
        <w:rPr>
          <w:color w:val="231F20"/>
          <w:spacing w:val="-4"/>
          <w:sz w:val="17"/>
        </w:rPr>
        <w:t xml:space="preserve"> </w:t>
      </w:r>
      <w:r>
        <w:rPr>
          <w:color w:val="231F20"/>
          <w:sz w:val="17"/>
        </w:rPr>
        <w:t>children</w:t>
      </w:r>
      <w:r>
        <w:rPr>
          <w:color w:val="231F20"/>
          <w:spacing w:val="-4"/>
          <w:sz w:val="17"/>
        </w:rPr>
        <w:t xml:space="preserve"> </w:t>
      </w:r>
      <w:r>
        <w:rPr>
          <w:color w:val="231F20"/>
          <w:sz w:val="17"/>
        </w:rPr>
        <w:t>with</w:t>
      </w:r>
      <w:r>
        <w:rPr>
          <w:color w:val="231F20"/>
          <w:spacing w:val="-4"/>
          <w:sz w:val="17"/>
        </w:rPr>
        <w:t xml:space="preserve"> </w:t>
      </w:r>
      <w:r>
        <w:rPr>
          <w:color w:val="231F20"/>
          <w:sz w:val="17"/>
        </w:rPr>
        <w:t>non-tumour</w:t>
      </w:r>
      <w:r>
        <w:rPr>
          <w:color w:val="231F20"/>
          <w:spacing w:val="-4"/>
          <w:sz w:val="17"/>
        </w:rPr>
        <w:t xml:space="preserve"> </w:t>
      </w:r>
      <w:r>
        <w:rPr>
          <w:color w:val="231F20"/>
          <w:sz w:val="17"/>
        </w:rPr>
        <w:t>hydrocephalus</w:t>
      </w:r>
      <w:r>
        <w:rPr>
          <w:color w:val="231F20"/>
          <w:spacing w:val="-4"/>
          <w:sz w:val="17"/>
        </w:rPr>
        <w:t xml:space="preserve"> </w:t>
      </w:r>
      <w:r>
        <w:rPr>
          <w:color w:val="231F20"/>
          <w:sz w:val="17"/>
        </w:rPr>
        <w:t>at the Kenyatta National Hospital, Nairobi. East Afr Med J 2000;77: 386-90.</w:t>
      </w:r>
    </w:p>
    <w:p w14:paraId="340ABE4A" w14:textId="77777777" w:rsidR="009E647E" w:rsidRDefault="00000000">
      <w:pPr>
        <w:pStyle w:val="ListParagraph"/>
        <w:numPr>
          <w:ilvl w:val="0"/>
          <w:numId w:val="1"/>
        </w:numPr>
        <w:tabs>
          <w:tab w:val="left" w:pos="459"/>
        </w:tabs>
        <w:spacing w:before="23" w:line="256" w:lineRule="auto"/>
        <w:ind w:right="115"/>
        <w:jc w:val="both"/>
        <w:rPr>
          <w:sz w:val="17"/>
        </w:rPr>
      </w:pPr>
      <w:r>
        <w:rPr>
          <w:color w:val="231F20"/>
          <w:spacing w:val="-4"/>
          <w:sz w:val="17"/>
        </w:rPr>
        <w:t xml:space="preserve">Warf </w:t>
      </w:r>
      <w:r>
        <w:rPr>
          <w:color w:val="231F20"/>
          <w:sz w:val="17"/>
        </w:rPr>
        <w:t xml:space="preserve">BC. Educate one to </w:t>
      </w:r>
      <w:r>
        <w:rPr>
          <w:color w:val="231F20"/>
          <w:spacing w:val="-3"/>
          <w:sz w:val="17"/>
        </w:rPr>
        <w:t xml:space="preserve">save </w:t>
      </w:r>
      <w:r>
        <w:rPr>
          <w:color w:val="231F20"/>
          <w:sz w:val="17"/>
        </w:rPr>
        <w:t xml:space="preserve">a </w:t>
      </w:r>
      <w:r>
        <w:rPr>
          <w:color w:val="231F20"/>
          <w:spacing w:val="-6"/>
          <w:sz w:val="17"/>
        </w:rPr>
        <w:t xml:space="preserve">few. </w:t>
      </w:r>
      <w:r>
        <w:rPr>
          <w:color w:val="231F20"/>
          <w:sz w:val="17"/>
        </w:rPr>
        <w:t xml:space="preserve">Educate a few to </w:t>
      </w:r>
      <w:r>
        <w:rPr>
          <w:color w:val="231F20"/>
          <w:spacing w:val="-3"/>
          <w:sz w:val="17"/>
        </w:rPr>
        <w:t xml:space="preserve">save </w:t>
      </w:r>
      <w:r>
        <w:rPr>
          <w:color w:val="231F20"/>
          <w:spacing w:val="-7"/>
          <w:sz w:val="17"/>
        </w:rPr>
        <w:t>many.</w:t>
      </w:r>
      <w:r>
        <w:rPr>
          <w:color w:val="231F20"/>
          <w:spacing w:val="28"/>
          <w:sz w:val="17"/>
        </w:rPr>
        <w:t xml:space="preserve"> </w:t>
      </w:r>
      <w:r>
        <w:rPr>
          <w:color w:val="231F20"/>
          <w:spacing w:val="-4"/>
          <w:sz w:val="17"/>
        </w:rPr>
        <w:t xml:space="preserve">World </w:t>
      </w:r>
      <w:r>
        <w:rPr>
          <w:color w:val="231F20"/>
          <w:sz w:val="17"/>
        </w:rPr>
        <w:t>Neurosurg</w:t>
      </w:r>
      <w:r>
        <w:rPr>
          <w:color w:val="231F20"/>
          <w:spacing w:val="3"/>
          <w:sz w:val="17"/>
        </w:rPr>
        <w:t xml:space="preserve"> </w:t>
      </w:r>
      <w:r>
        <w:rPr>
          <w:color w:val="231F20"/>
          <w:sz w:val="17"/>
        </w:rPr>
        <w:t>2013;79:S15.e15-8.</w:t>
      </w:r>
    </w:p>
    <w:p w14:paraId="1B32DCCD" w14:textId="77777777" w:rsidR="009E647E" w:rsidRDefault="009E647E">
      <w:pPr>
        <w:spacing w:line="256" w:lineRule="auto"/>
        <w:jc w:val="both"/>
        <w:rPr>
          <w:sz w:val="17"/>
        </w:rPr>
        <w:sectPr w:rsidR="009E647E">
          <w:pgSz w:w="12240" w:h="15840"/>
          <w:pgMar w:top="900" w:right="960" w:bottom="280" w:left="960" w:header="215" w:footer="0" w:gutter="0"/>
          <w:cols w:num="2" w:space="720" w:equalWidth="0">
            <w:col w:w="5024" w:space="198"/>
            <w:col w:w="5098"/>
          </w:cols>
        </w:sectPr>
      </w:pPr>
    </w:p>
    <w:p w14:paraId="094D55A1" w14:textId="77777777" w:rsidR="009E647E" w:rsidRDefault="009E647E">
      <w:pPr>
        <w:pStyle w:val="BodyText"/>
      </w:pPr>
    </w:p>
    <w:p w14:paraId="76DABAF5" w14:textId="77777777" w:rsidR="009E647E" w:rsidRDefault="009E647E">
      <w:pPr>
        <w:pStyle w:val="BodyText"/>
      </w:pPr>
    </w:p>
    <w:p w14:paraId="40432F0E" w14:textId="77777777" w:rsidR="009E647E" w:rsidRDefault="009E647E">
      <w:pPr>
        <w:pStyle w:val="BodyText"/>
      </w:pPr>
    </w:p>
    <w:p w14:paraId="6C711535" w14:textId="77777777" w:rsidR="009E647E" w:rsidRDefault="009E647E">
      <w:pPr>
        <w:pStyle w:val="BodyText"/>
      </w:pPr>
    </w:p>
    <w:p w14:paraId="49478C63" w14:textId="77777777" w:rsidR="009E647E" w:rsidRDefault="009E647E">
      <w:pPr>
        <w:pStyle w:val="BodyText"/>
      </w:pPr>
    </w:p>
    <w:p w14:paraId="58E18ECD" w14:textId="77777777" w:rsidR="009E647E" w:rsidRDefault="009E647E">
      <w:pPr>
        <w:pStyle w:val="BodyText"/>
      </w:pPr>
    </w:p>
    <w:p w14:paraId="60302A55" w14:textId="77777777" w:rsidR="009E647E" w:rsidRDefault="009E647E">
      <w:pPr>
        <w:pStyle w:val="BodyText"/>
      </w:pPr>
    </w:p>
    <w:p w14:paraId="32D4F33E" w14:textId="77777777" w:rsidR="009E647E" w:rsidRDefault="009E647E">
      <w:pPr>
        <w:pStyle w:val="BodyText"/>
      </w:pPr>
    </w:p>
    <w:p w14:paraId="2E846EBC" w14:textId="77777777" w:rsidR="009E647E" w:rsidRDefault="009E647E">
      <w:pPr>
        <w:pStyle w:val="BodyText"/>
      </w:pPr>
    </w:p>
    <w:p w14:paraId="2998FAA4" w14:textId="77777777" w:rsidR="009E647E" w:rsidRDefault="009E647E">
      <w:pPr>
        <w:pStyle w:val="BodyText"/>
      </w:pPr>
    </w:p>
    <w:p w14:paraId="6CD41EF9" w14:textId="77777777" w:rsidR="009E647E" w:rsidRDefault="009E647E">
      <w:pPr>
        <w:pStyle w:val="BodyText"/>
        <w:rPr>
          <w:sz w:val="25"/>
        </w:rPr>
      </w:pPr>
    </w:p>
    <w:p w14:paraId="20B5158B" w14:textId="77777777" w:rsidR="009E647E" w:rsidRDefault="00000000">
      <w:pPr>
        <w:tabs>
          <w:tab w:val="left" w:pos="3411"/>
        </w:tabs>
        <w:spacing w:before="93"/>
        <w:ind w:left="115"/>
        <w:rPr>
          <w:rFonts w:ascii="BPG Sans Modern GPL&amp;GNU"/>
          <w:sz w:val="16"/>
        </w:rPr>
      </w:pPr>
      <w:r>
        <w:rPr>
          <w:rFonts w:ascii="BPG Sans Modern GPL&amp;GNU"/>
          <w:color w:val="231F20"/>
          <w:sz w:val="16"/>
        </w:rPr>
        <w:t>34</w:t>
      </w:r>
      <w:r>
        <w:rPr>
          <w:rFonts w:ascii="BPG Sans Modern GPL&amp;GNU"/>
          <w:color w:val="231F20"/>
          <w:sz w:val="16"/>
        </w:rPr>
        <w:tab/>
        <w:t>Journal</w:t>
      </w:r>
      <w:r>
        <w:rPr>
          <w:rFonts w:ascii="BPG Sans Modern GPL&amp;GNU"/>
          <w:color w:val="231F20"/>
          <w:spacing w:val="-36"/>
          <w:sz w:val="16"/>
        </w:rPr>
        <w:t xml:space="preserve"> </w:t>
      </w:r>
      <w:r>
        <w:rPr>
          <w:rFonts w:ascii="BPG Sans Modern GPL&amp;GNU"/>
          <w:color w:val="231F20"/>
          <w:sz w:val="16"/>
        </w:rPr>
        <w:t>of</w:t>
      </w:r>
      <w:r>
        <w:rPr>
          <w:rFonts w:ascii="BPG Sans Modern GPL&amp;GNU"/>
          <w:color w:val="231F20"/>
          <w:spacing w:val="-36"/>
          <w:sz w:val="16"/>
        </w:rPr>
        <w:t xml:space="preserve"> </w:t>
      </w:r>
      <w:r>
        <w:rPr>
          <w:rFonts w:ascii="BPG Sans Modern GPL&amp;GNU"/>
          <w:color w:val="231F20"/>
          <w:sz w:val="16"/>
        </w:rPr>
        <w:t>the</w:t>
      </w:r>
      <w:r>
        <w:rPr>
          <w:rFonts w:ascii="BPG Sans Modern GPL&amp;GNU"/>
          <w:color w:val="231F20"/>
          <w:spacing w:val="-36"/>
          <w:sz w:val="16"/>
        </w:rPr>
        <w:t xml:space="preserve"> </w:t>
      </w:r>
      <w:r>
        <w:rPr>
          <w:rFonts w:ascii="BPG Sans Modern GPL&amp;GNU"/>
          <w:color w:val="231F20"/>
          <w:sz w:val="16"/>
        </w:rPr>
        <w:t>West</w:t>
      </w:r>
      <w:r>
        <w:rPr>
          <w:rFonts w:ascii="BPG Sans Modern GPL&amp;GNU"/>
          <w:color w:val="231F20"/>
          <w:spacing w:val="-39"/>
          <w:sz w:val="16"/>
        </w:rPr>
        <w:t xml:space="preserve"> </w:t>
      </w:r>
      <w:r>
        <w:rPr>
          <w:rFonts w:ascii="BPG Sans Modern GPL&amp;GNU"/>
          <w:color w:val="231F20"/>
          <w:sz w:val="16"/>
        </w:rPr>
        <w:t>African</w:t>
      </w:r>
      <w:r>
        <w:rPr>
          <w:rFonts w:ascii="BPG Sans Modern GPL&amp;GNU"/>
          <w:color w:val="231F20"/>
          <w:spacing w:val="-36"/>
          <w:sz w:val="16"/>
        </w:rPr>
        <w:t xml:space="preserve"> </w:t>
      </w:r>
      <w:r>
        <w:rPr>
          <w:rFonts w:ascii="BPG Sans Modern GPL&amp;GNU"/>
          <w:color w:val="231F20"/>
          <w:sz w:val="16"/>
        </w:rPr>
        <w:t>College</w:t>
      </w:r>
      <w:r>
        <w:rPr>
          <w:rFonts w:ascii="BPG Sans Modern GPL&amp;GNU"/>
          <w:color w:val="231F20"/>
          <w:spacing w:val="-36"/>
          <w:sz w:val="16"/>
        </w:rPr>
        <w:t xml:space="preserve"> </w:t>
      </w:r>
      <w:r>
        <w:rPr>
          <w:rFonts w:ascii="BPG Sans Modern GPL&amp;GNU"/>
          <w:color w:val="231F20"/>
          <w:sz w:val="16"/>
        </w:rPr>
        <w:t>of</w:t>
      </w:r>
      <w:r>
        <w:rPr>
          <w:rFonts w:ascii="BPG Sans Modern GPL&amp;GNU"/>
          <w:color w:val="231F20"/>
          <w:spacing w:val="-36"/>
          <w:sz w:val="16"/>
        </w:rPr>
        <w:t xml:space="preserve"> </w:t>
      </w:r>
      <w:r>
        <w:rPr>
          <w:rFonts w:ascii="BPG Sans Modern GPL&amp;GNU"/>
          <w:color w:val="231F20"/>
          <w:sz w:val="16"/>
        </w:rPr>
        <w:t>Surgeons</w:t>
      </w:r>
      <w:r>
        <w:rPr>
          <w:rFonts w:ascii="BPG Sans Modern GPL&amp;GNU"/>
          <w:color w:val="231F20"/>
          <w:spacing w:val="-23"/>
          <w:sz w:val="16"/>
        </w:rPr>
        <w:t xml:space="preserve"> </w:t>
      </w:r>
      <w:r>
        <w:rPr>
          <w:rFonts w:ascii="BPG Sans Modern GPL&amp;GNU"/>
          <w:color w:val="231F20"/>
          <w:sz w:val="16"/>
        </w:rPr>
        <w:t>|</w:t>
      </w:r>
      <w:r>
        <w:rPr>
          <w:rFonts w:ascii="BPG Sans Modern GPL&amp;GNU"/>
          <w:color w:val="231F20"/>
          <w:spacing w:val="-24"/>
          <w:sz w:val="16"/>
        </w:rPr>
        <w:t xml:space="preserve"> </w:t>
      </w:r>
      <w:r>
        <w:rPr>
          <w:rFonts w:ascii="BPG Sans Modern GPL&amp;GNU"/>
          <w:color w:val="231F20"/>
          <w:sz w:val="16"/>
        </w:rPr>
        <w:t>Volume</w:t>
      </w:r>
      <w:r>
        <w:rPr>
          <w:rFonts w:ascii="BPG Sans Modern GPL&amp;GNU"/>
          <w:color w:val="231F20"/>
          <w:spacing w:val="-36"/>
          <w:sz w:val="16"/>
        </w:rPr>
        <w:t xml:space="preserve"> </w:t>
      </w:r>
      <w:r>
        <w:rPr>
          <w:rFonts w:ascii="BPG Sans Modern GPL&amp;GNU"/>
          <w:color w:val="231F20"/>
          <w:spacing w:val="-6"/>
          <w:sz w:val="16"/>
        </w:rPr>
        <w:t>11</w:t>
      </w:r>
      <w:r>
        <w:rPr>
          <w:rFonts w:ascii="BPG Sans Modern GPL&amp;GNU"/>
          <w:color w:val="231F20"/>
          <w:spacing w:val="-24"/>
          <w:sz w:val="16"/>
        </w:rPr>
        <w:t xml:space="preserve"> </w:t>
      </w:r>
      <w:r>
        <w:rPr>
          <w:rFonts w:ascii="BPG Sans Modern GPL&amp;GNU"/>
          <w:color w:val="231F20"/>
          <w:sz w:val="16"/>
        </w:rPr>
        <w:t>|</w:t>
      </w:r>
      <w:r>
        <w:rPr>
          <w:rFonts w:ascii="BPG Sans Modern GPL&amp;GNU"/>
          <w:color w:val="231F20"/>
          <w:spacing w:val="-23"/>
          <w:sz w:val="16"/>
        </w:rPr>
        <w:t xml:space="preserve"> </w:t>
      </w:r>
      <w:r>
        <w:rPr>
          <w:rFonts w:ascii="BPG Sans Modern GPL&amp;GNU"/>
          <w:color w:val="231F20"/>
          <w:sz w:val="16"/>
        </w:rPr>
        <w:t>Issue</w:t>
      </w:r>
      <w:r>
        <w:rPr>
          <w:rFonts w:ascii="BPG Sans Modern GPL&amp;GNU"/>
          <w:color w:val="231F20"/>
          <w:spacing w:val="-36"/>
          <w:sz w:val="16"/>
        </w:rPr>
        <w:t xml:space="preserve"> </w:t>
      </w:r>
      <w:r>
        <w:rPr>
          <w:rFonts w:ascii="BPG Sans Modern GPL&amp;GNU"/>
          <w:color w:val="231F20"/>
          <w:sz w:val="16"/>
        </w:rPr>
        <w:t>3</w:t>
      </w:r>
      <w:r>
        <w:rPr>
          <w:rFonts w:ascii="BPG Sans Modern GPL&amp;GNU"/>
          <w:color w:val="231F20"/>
          <w:spacing w:val="-24"/>
          <w:sz w:val="16"/>
        </w:rPr>
        <w:t xml:space="preserve"> </w:t>
      </w:r>
      <w:r>
        <w:rPr>
          <w:rFonts w:ascii="BPG Sans Modern GPL&amp;GNU"/>
          <w:color w:val="231F20"/>
          <w:sz w:val="16"/>
        </w:rPr>
        <w:t>|</w:t>
      </w:r>
      <w:r>
        <w:rPr>
          <w:rFonts w:ascii="BPG Sans Modern GPL&amp;GNU"/>
          <w:color w:val="231F20"/>
          <w:spacing w:val="-23"/>
          <w:sz w:val="16"/>
        </w:rPr>
        <w:t xml:space="preserve"> </w:t>
      </w:r>
      <w:r>
        <w:rPr>
          <w:rFonts w:ascii="BPG Sans Modern GPL&amp;GNU"/>
          <w:color w:val="231F20"/>
          <w:sz w:val="16"/>
        </w:rPr>
        <w:t>July-September</w:t>
      </w:r>
      <w:r>
        <w:rPr>
          <w:rFonts w:ascii="BPG Sans Modern GPL&amp;GNU"/>
          <w:color w:val="231F20"/>
          <w:spacing w:val="-36"/>
          <w:sz w:val="16"/>
        </w:rPr>
        <w:t xml:space="preserve"> </w:t>
      </w:r>
      <w:r>
        <w:rPr>
          <w:rFonts w:ascii="BPG Sans Modern GPL&amp;GNU"/>
          <w:color w:val="231F20"/>
          <w:sz w:val="16"/>
        </w:rPr>
        <w:t>2021</w:t>
      </w:r>
    </w:p>
    <w:sectPr w:rsidR="009E647E">
      <w:type w:val="continuous"/>
      <w:pgSz w:w="12240" w:h="15840"/>
      <w:pgMar w:top="900" w:right="96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6832" w14:textId="77777777" w:rsidR="00A75894" w:rsidRDefault="00A75894">
      <w:r>
        <w:separator/>
      </w:r>
    </w:p>
  </w:endnote>
  <w:endnote w:type="continuationSeparator" w:id="0">
    <w:p w14:paraId="5B51187F" w14:textId="77777777" w:rsidR="00A75894" w:rsidRDefault="00A7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rlito"/>
    <w:panose1 w:val="020F0502020204030204"/>
    <w:charset w:val="00"/>
    <w:family w:val="swiss"/>
    <w:pitch w:val="variable"/>
    <w:sig w:usb0="E10002FF" w:usb1="5000ECFF" w:usb2="00000009" w:usb3="00000000" w:csb0="0000019F" w:csb1="00000000"/>
  </w:font>
  <w:font w:name="BPG Sans Modern GPL&amp;GNU">
    <w:altName w:val="Calibri"/>
    <w:charset w:val="00"/>
    <w:family w:val="swiss"/>
    <w:pitch w:val="variable"/>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5A2D7" w14:textId="77777777" w:rsidR="00A75894" w:rsidRDefault="00A75894">
      <w:r>
        <w:separator/>
      </w:r>
    </w:p>
  </w:footnote>
  <w:footnote w:type="continuationSeparator" w:id="0">
    <w:p w14:paraId="3FF1356B" w14:textId="77777777" w:rsidR="00A75894" w:rsidRDefault="00A75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4A1F" w14:textId="348BF1C8" w:rsidR="009E647E" w:rsidRDefault="000C4DAD">
    <w:pPr>
      <w:pStyle w:val="BodyText"/>
      <w:spacing w:line="14" w:lineRule="auto"/>
    </w:pPr>
    <w:r>
      <w:rPr>
        <w:noProof/>
      </w:rPr>
      <mc:AlternateContent>
        <mc:Choice Requires="wps">
          <w:drawing>
            <wp:anchor distT="0" distB="0" distL="114300" distR="114300" simplePos="0" relativeHeight="487390720" behindDoc="1" locked="0" layoutInCell="1" allowOverlap="1" wp14:anchorId="014EE1B3" wp14:editId="00F43B19">
              <wp:simplePos x="0" y="0"/>
              <wp:positionH relativeFrom="page">
                <wp:posOffset>368300</wp:posOffset>
              </wp:positionH>
              <wp:positionV relativeFrom="page">
                <wp:posOffset>123825</wp:posOffset>
              </wp:positionV>
              <wp:extent cx="4523740" cy="1390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92D5E" w14:textId="77777777" w:rsidR="009E647E" w:rsidRDefault="00000000">
                          <w:pPr>
                            <w:spacing w:before="14"/>
                            <w:ind w:left="20"/>
                            <w:rPr>
                              <w:rFonts w:ascii="Arial"/>
                              <w:sz w:val="16"/>
                            </w:rPr>
                          </w:pPr>
                          <w:r>
                            <w:rPr>
                              <w:rFonts w:ascii="Arial"/>
                              <w:color w:val="0000FF"/>
                              <w:sz w:val="16"/>
                            </w:rPr>
                            <w:t>[Downloaded free from</w:t>
                          </w:r>
                          <w:hyperlink r:id="rId1">
                            <w:r>
                              <w:rPr>
                                <w:rFonts w:ascii="Arial"/>
                                <w:color w:val="0000FF"/>
                                <w:sz w:val="16"/>
                              </w:rPr>
                              <w:t xml:space="preserve"> http://www.jwacs-jcoac.com </w:t>
                            </w:r>
                          </w:hyperlink>
                          <w:r>
                            <w:rPr>
                              <w:rFonts w:ascii="Arial"/>
                              <w:color w:val="0000FF"/>
                              <w:sz w:val="16"/>
                            </w:rPr>
                            <w:t>on Saturday, August 20, 2022, IP: 2.30.244.120]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EE1B3" id="_x0000_t202" coordsize="21600,21600" o:spt="202" path="m,l,21600r21600,l21600,xe">
              <v:stroke joinstyle="miter"/>
              <v:path gradientshapeok="t" o:connecttype="rect"/>
            </v:shapetype>
            <v:shape id="Text Box 3" o:spid="_x0000_s1062" type="#_x0000_t202" style="position:absolute;margin-left:29pt;margin-top:9.75pt;width:356.2pt;height:10.95pt;z-index:-159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" filled="f" stroked="f">
              <v:textbox inset="0,0,0,0">
                <w:txbxContent>
                  <w:p w14:paraId="0B792D5E" w14:textId="77777777" w:rsidR="009E647E" w:rsidRDefault="00000000">
                    <w:pPr>
                      <w:spacing w:before="14"/>
                      <w:ind w:left="20"/>
                      <w:rPr>
                        <w:rFonts w:ascii="Arial"/>
                        <w:sz w:val="16"/>
                      </w:rPr>
                    </w:pPr>
                    <w:r>
                      <w:rPr>
                        <w:rFonts w:ascii="Arial"/>
                        <w:color w:val="0000FF"/>
                        <w:sz w:val="16"/>
                      </w:rPr>
                      <w:t>[Downloaded free from</w:t>
                    </w:r>
                    <w:hyperlink r:id="rId2">
                      <w:r>
                        <w:rPr>
                          <w:rFonts w:ascii="Arial"/>
                          <w:color w:val="0000FF"/>
                          <w:sz w:val="16"/>
                        </w:rPr>
                        <w:t xml:space="preserve"> http://www.jwacs-jcoac.com </w:t>
                      </w:r>
                    </w:hyperlink>
                    <w:r>
                      <w:rPr>
                        <w:rFonts w:ascii="Arial"/>
                        <w:color w:val="0000FF"/>
                        <w:sz w:val="16"/>
                      </w:rPr>
                      <w:t>on Saturday, August 20, 2022, IP: 2.30.244.120]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7BD2" w14:textId="020E9709" w:rsidR="009E647E" w:rsidRDefault="000C4DAD">
    <w:pPr>
      <w:pStyle w:val="BodyText"/>
      <w:spacing w:line="14" w:lineRule="auto"/>
    </w:pPr>
    <w:r>
      <w:rPr>
        <w:noProof/>
      </w:rPr>
      <mc:AlternateContent>
        <mc:Choice Requires="wps">
          <w:drawing>
            <wp:anchor distT="0" distB="0" distL="114300" distR="114300" simplePos="0" relativeHeight="487391232" behindDoc="1" locked="0" layoutInCell="1" allowOverlap="1" wp14:anchorId="4A35453A" wp14:editId="64934D6F">
              <wp:simplePos x="0" y="0"/>
              <wp:positionH relativeFrom="page">
                <wp:posOffset>368300</wp:posOffset>
              </wp:positionH>
              <wp:positionV relativeFrom="page">
                <wp:posOffset>123825</wp:posOffset>
              </wp:positionV>
              <wp:extent cx="4509135"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47FE" w14:textId="77777777" w:rsidR="009E647E" w:rsidRDefault="00000000">
                          <w:pPr>
                            <w:spacing w:before="14"/>
                            <w:ind w:left="20"/>
                            <w:rPr>
                              <w:rFonts w:ascii="Arial"/>
                              <w:sz w:val="16"/>
                            </w:rPr>
                          </w:pPr>
                          <w:r>
                            <w:rPr>
                              <w:rFonts w:ascii="Arial"/>
                              <w:color w:val="0000FF"/>
                              <w:sz w:val="16"/>
                            </w:rPr>
                            <w:t>[Downloaded</w:t>
                          </w:r>
                          <w:r>
                            <w:rPr>
                              <w:rFonts w:ascii="Arial"/>
                              <w:color w:val="0000FF"/>
                              <w:spacing w:val="-8"/>
                              <w:sz w:val="16"/>
                            </w:rPr>
                            <w:t xml:space="preserve"> </w:t>
                          </w:r>
                          <w:r>
                            <w:rPr>
                              <w:rFonts w:ascii="Arial"/>
                              <w:color w:val="0000FF"/>
                              <w:sz w:val="16"/>
                            </w:rPr>
                            <w:t>free</w:t>
                          </w:r>
                          <w:r>
                            <w:rPr>
                              <w:rFonts w:ascii="Arial"/>
                              <w:color w:val="0000FF"/>
                              <w:spacing w:val="-8"/>
                              <w:sz w:val="16"/>
                            </w:rPr>
                            <w:t xml:space="preserve"> </w:t>
                          </w:r>
                          <w:r>
                            <w:rPr>
                              <w:rFonts w:ascii="Arial"/>
                              <w:color w:val="0000FF"/>
                              <w:sz w:val="16"/>
                            </w:rPr>
                            <w:t>from</w:t>
                          </w:r>
                          <w:hyperlink r:id="rId1">
                            <w:r>
                              <w:rPr>
                                <w:rFonts w:ascii="Arial"/>
                                <w:color w:val="0000FF"/>
                                <w:spacing w:val="-7"/>
                                <w:sz w:val="16"/>
                              </w:rPr>
                              <w:t xml:space="preserve"> </w:t>
                            </w:r>
                            <w:r>
                              <w:rPr>
                                <w:rFonts w:ascii="Arial"/>
                                <w:color w:val="0000FF"/>
                                <w:sz w:val="16"/>
                              </w:rPr>
                              <w:t>http://www.jwacs-jcoac.com</w:t>
                            </w:r>
                            <w:r>
                              <w:rPr>
                                <w:rFonts w:ascii="Arial"/>
                                <w:color w:val="0000FF"/>
                                <w:spacing w:val="-8"/>
                                <w:sz w:val="16"/>
                              </w:rPr>
                              <w:t xml:space="preserve"> </w:t>
                            </w:r>
                          </w:hyperlink>
                          <w:r>
                            <w:rPr>
                              <w:rFonts w:ascii="Arial"/>
                              <w:color w:val="0000FF"/>
                              <w:sz w:val="16"/>
                            </w:rPr>
                            <w:t>on</w:t>
                          </w:r>
                          <w:r>
                            <w:rPr>
                              <w:rFonts w:ascii="Arial"/>
                              <w:color w:val="0000FF"/>
                              <w:spacing w:val="-7"/>
                              <w:sz w:val="16"/>
                            </w:rPr>
                            <w:t xml:space="preserve"> </w:t>
                          </w:r>
                          <w:r>
                            <w:rPr>
                              <w:rFonts w:ascii="Arial"/>
                              <w:color w:val="0000FF"/>
                              <w:sz w:val="16"/>
                            </w:rPr>
                            <w:t>Saturday,</w:t>
                          </w:r>
                          <w:r>
                            <w:rPr>
                              <w:rFonts w:ascii="Arial"/>
                              <w:color w:val="0000FF"/>
                              <w:spacing w:val="-8"/>
                              <w:sz w:val="16"/>
                            </w:rPr>
                            <w:t xml:space="preserve"> </w:t>
                          </w:r>
                          <w:r>
                            <w:rPr>
                              <w:rFonts w:ascii="Arial"/>
                              <w:color w:val="0000FF"/>
                              <w:sz w:val="16"/>
                            </w:rPr>
                            <w:t>August</w:t>
                          </w:r>
                          <w:r>
                            <w:rPr>
                              <w:rFonts w:ascii="Arial"/>
                              <w:color w:val="0000FF"/>
                              <w:spacing w:val="-7"/>
                              <w:sz w:val="16"/>
                            </w:rPr>
                            <w:t xml:space="preserve"> </w:t>
                          </w:r>
                          <w:r>
                            <w:rPr>
                              <w:rFonts w:ascii="Arial"/>
                              <w:color w:val="0000FF"/>
                              <w:sz w:val="16"/>
                            </w:rPr>
                            <w:t>20,</w:t>
                          </w:r>
                          <w:r>
                            <w:rPr>
                              <w:rFonts w:ascii="Arial"/>
                              <w:color w:val="0000FF"/>
                              <w:spacing w:val="-8"/>
                              <w:sz w:val="16"/>
                            </w:rPr>
                            <w:t xml:space="preserve"> </w:t>
                          </w:r>
                          <w:r>
                            <w:rPr>
                              <w:rFonts w:ascii="Arial"/>
                              <w:color w:val="0000FF"/>
                              <w:sz w:val="16"/>
                            </w:rPr>
                            <w:t>2022,</w:t>
                          </w:r>
                          <w:r>
                            <w:rPr>
                              <w:rFonts w:ascii="Arial"/>
                              <w:color w:val="0000FF"/>
                              <w:spacing w:val="-7"/>
                              <w:sz w:val="16"/>
                            </w:rPr>
                            <w:t xml:space="preserve"> </w:t>
                          </w:r>
                          <w:r>
                            <w:rPr>
                              <w:rFonts w:ascii="Arial"/>
                              <w:color w:val="0000FF"/>
                              <w:sz w:val="16"/>
                            </w:rPr>
                            <w:t>IP:</w:t>
                          </w:r>
                          <w:r>
                            <w:rPr>
                              <w:rFonts w:ascii="Arial"/>
                              <w:color w:val="0000FF"/>
                              <w:spacing w:val="-8"/>
                              <w:sz w:val="16"/>
                            </w:rPr>
                            <w:t xml:space="preserve"> </w:t>
                          </w:r>
                          <w:r>
                            <w:rPr>
                              <w:rFonts w:ascii="Arial"/>
                              <w:color w:val="0000FF"/>
                              <w:sz w:val="16"/>
                            </w:rPr>
                            <w:t>2.30.244.120]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5453A" id="_x0000_t202" coordsize="21600,21600" o:spt="202" path="m,l,21600r21600,l21600,xe">
              <v:stroke joinstyle="miter"/>
              <v:path gradientshapeok="t" o:connecttype="rect"/>
            </v:shapetype>
            <v:shape id="Text Box 2" o:spid="_x0000_s1063" type="#_x0000_t202" style="position:absolute;margin-left:29pt;margin-top:9.75pt;width:355.05pt;height:10.95pt;z-index:-159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" filled="f" stroked="f">
              <v:textbox inset="0,0,0,0">
                <w:txbxContent>
                  <w:p w14:paraId="78E247FE" w14:textId="77777777" w:rsidR="009E647E" w:rsidRDefault="00000000">
                    <w:pPr>
                      <w:spacing w:before="14"/>
                      <w:ind w:left="20"/>
                      <w:rPr>
                        <w:rFonts w:ascii="Arial"/>
                        <w:sz w:val="16"/>
                      </w:rPr>
                    </w:pPr>
                    <w:r>
                      <w:rPr>
                        <w:rFonts w:ascii="Arial"/>
                        <w:color w:val="0000FF"/>
                        <w:sz w:val="16"/>
                      </w:rPr>
                      <w:t>[Downloaded</w:t>
                    </w:r>
                    <w:r>
                      <w:rPr>
                        <w:rFonts w:ascii="Arial"/>
                        <w:color w:val="0000FF"/>
                        <w:spacing w:val="-8"/>
                        <w:sz w:val="16"/>
                      </w:rPr>
                      <w:t xml:space="preserve"> </w:t>
                    </w:r>
                    <w:r>
                      <w:rPr>
                        <w:rFonts w:ascii="Arial"/>
                        <w:color w:val="0000FF"/>
                        <w:sz w:val="16"/>
                      </w:rPr>
                      <w:t>free</w:t>
                    </w:r>
                    <w:r>
                      <w:rPr>
                        <w:rFonts w:ascii="Arial"/>
                        <w:color w:val="0000FF"/>
                        <w:spacing w:val="-8"/>
                        <w:sz w:val="16"/>
                      </w:rPr>
                      <w:t xml:space="preserve"> </w:t>
                    </w:r>
                    <w:r>
                      <w:rPr>
                        <w:rFonts w:ascii="Arial"/>
                        <w:color w:val="0000FF"/>
                        <w:sz w:val="16"/>
                      </w:rPr>
                      <w:t>from</w:t>
                    </w:r>
                    <w:hyperlink r:id="rId2">
                      <w:r>
                        <w:rPr>
                          <w:rFonts w:ascii="Arial"/>
                          <w:color w:val="0000FF"/>
                          <w:spacing w:val="-7"/>
                          <w:sz w:val="16"/>
                        </w:rPr>
                        <w:t xml:space="preserve"> </w:t>
                      </w:r>
                      <w:r>
                        <w:rPr>
                          <w:rFonts w:ascii="Arial"/>
                          <w:color w:val="0000FF"/>
                          <w:sz w:val="16"/>
                        </w:rPr>
                        <w:t>http://www.jwacs-jcoac.com</w:t>
                      </w:r>
                      <w:r>
                        <w:rPr>
                          <w:rFonts w:ascii="Arial"/>
                          <w:color w:val="0000FF"/>
                          <w:spacing w:val="-8"/>
                          <w:sz w:val="16"/>
                        </w:rPr>
                        <w:t xml:space="preserve"> </w:t>
                      </w:r>
                    </w:hyperlink>
                    <w:r>
                      <w:rPr>
                        <w:rFonts w:ascii="Arial"/>
                        <w:color w:val="0000FF"/>
                        <w:sz w:val="16"/>
                      </w:rPr>
                      <w:t>on</w:t>
                    </w:r>
                    <w:r>
                      <w:rPr>
                        <w:rFonts w:ascii="Arial"/>
                        <w:color w:val="0000FF"/>
                        <w:spacing w:val="-7"/>
                        <w:sz w:val="16"/>
                      </w:rPr>
                      <w:t xml:space="preserve"> </w:t>
                    </w:r>
                    <w:r>
                      <w:rPr>
                        <w:rFonts w:ascii="Arial"/>
                        <w:color w:val="0000FF"/>
                        <w:sz w:val="16"/>
                      </w:rPr>
                      <w:t>Saturday,</w:t>
                    </w:r>
                    <w:r>
                      <w:rPr>
                        <w:rFonts w:ascii="Arial"/>
                        <w:color w:val="0000FF"/>
                        <w:spacing w:val="-8"/>
                        <w:sz w:val="16"/>
                      </w:rPr>
                      <w:t xml:space="preserve"> </w:t>
                    </w:r>
                    <w:r>
                      <w:rPr>
                        <w:rFonts w:ascii="Arial"/>
                        <w:color w:val="0000FF"/>
                        <w:sz w:val="16"/>
                      </w:rPr>
                      <w:t>August</w:t>
                    </w:r>
                    <w:r>
                      <w:rPr>
                        <w:rFonts w:ascii="Arial"/>
                        <w:color w:val="0000FF"/>
                        <w:spacing w:val="-7"/>
                        <w:sz w:val="16"/>
                      </w:rPr>
                      <w:t xml:space="preserve"> </w:t>
                    </w:r>
                    <w:r>
                      <w:rPr>
                        <w:rFonts w:ascii="Arial"/>
                        <w:color w:val="0000FF"/>
                        <w:sz w:val="16"/>
                      </w:rPr>
                      <w:t>20,</w:t>
                    </w:r>
                    <w:r>
                      <w:rPr>
                        <w:rFonts w:ascii="Arial"/>
                        <w:color w:val="0000FF"/>
                        <w:spacing w:val="-8"/>
                        <w:sz w:val="16"/>
                      </w:rPr>
                      <w:t xml:space="preserve"> </w:t>
                    </w:r>
                    <w:r>
                      <w:rPr>
                        <w:rFonts w:ascii="Arial"/>
                        <w:color w:val="0000FF"/>
                        <w:sz w:val="16"/>
                      </w:rPr>
                      <w:t>2022,</w:t>
                    </w:r>
                    <w:r>
                      <w:rPr>
                        <w:rFonts w:ascii="Arial"/>
                        <w:color w:val="0000FF"/>
                        <w:spacing w:val="-7"/>
                        <w:sz w:val="16"/>
                      </w:rPr>
                      <w:t xml:space="preserve"> </w:t>
                    </w:r>
                    <w:r>
                      <w:rPr>
                        <w:rFonts w:ascii="Arial"/>
                        <w:color w:val="0000FF"/>
                        <w:sz w:val="16"/>
                      </w:rPr>
                      <w:t>IP:</w:t>
                    </w:r>
                    <w:r>
                      <w:rPr>
                        <w:rFonts w:ascii="Arial"/>
                        <w:color w:val="0000FF"/>
                        <w:spacing w:val="-8"/>
                        <w:sz w:val="16"/>
                      </w:rPr>
                      <w:t xml:space="preserve"> </w:t>
                    </w:r>
                    <w:r>
                      <w:rPr>
                        <w:rFonts w:ascii="Arial"/>
                        <w:color w:val="0000FF"/>
                        <w:sz w:val="16"/>
                      </w:rPr>
                      <w:t>2.30.244.120]</w:t>
                    </w:r>
                  </w:p>
                </w:txbxContent>
              </v:textbox>
              <w10:wrap anchorx="page" anchory="page"/>
            </v:shape>
          </w:pict>
        </mc:Fallback>
      </mc:AlternateContent>
    </w:r>
    <w:r>
      <w:rPr>
        <w:noProof/>
      </w:rPr>
      <mc:AlternateContent>
        <mc:Choice Requires="wps">
          <w:drawing>
            <wp:anchor distT="0" distB="0" distL="114300" distR="114300" simplePos="0" relativeHeight="487391744" behindDoc="1" locked="0" layoutInCell="1" allowOverlap="1" wp14:anchorId="78AD9A8F" wp14:editId="3C516924">
              <wp:simplePos x="0" y="0"/>
              <wp:positionH relativeFrom="page">
                <wp:posOffset>2232660</wp:posOffset>
              </wp:positionH>
              <wp:positionV relativeFrom="page">
                <wp:posOffset>427990</wp:posOffset>
              </wp:positionV>
              <wp:extent cx="3307715" cy="1352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F9548" w14:textId="77777777" w:rsidR="009E647E" w:rsidRDefault="00000000">
                          <w:pPr>
                            <w:spacing w:before="15"/>
                            <w:ind w:left="20"/>
                            <w:rPr>
                              <w:rFonts w:ascii="BPG Sans Modern GPL&amp;GNU"/>
                              <w:sz w:val="15"/>
                            </w:rPr>
                          </w:pPr>
                          <w:r>
                            <w:rPr>
                              <w:rFonts w:ascii="BPG Sans Modern GPL&amp;GNU"/>
                              <w:color w:val="231F20"/>
                              <w:w w:val="90"/>
                              <w:sz w:val="15"/>
                            </w:rPr>
                            <w:t>Anele,</w:t>
                          </w:r>
                          <w:r>
                            <w:rPr>
                              <w:rFonts w:ascii="BPG Sans Modern GPL&amp;GNU"/>
                              <w:color w:val="231F20"/>
                              <w:spacing w:val="-9"/>
                              <w:w w:val="90"/>
                              <w:sz w:val="15"/>
                            </w:rPr>
                            <w:t xml:space="preserve"> </w:t>
                          </w:r>
                          <w:r>
                            <w:rPr>
                              <w:rFonts w:ascii="Arial"/>
                              <w:i/>
                              <w:color w:val="231F20"/>
                              <w:w w:val="90"/>
                              <w:sz w:val="15"/>
                            </w:rPr>
                            <w:t>et</w:t>
                          </w:r>
                          <w:r>
                            <w:rPr>
                              <w:rFonts w:ascii="Arial"/>
                              <w:i/>
                              <w:color w:val="231F20"/>
                              <w:spacing w:val="-4"/>
                              <w:w w:val="90"/>
                              <w:sz w:val="15"/>
                            </w:rPr>
                            <w:t xml:space="preserve"> </w:t>
                          </w:r>
                          <w:r>
                            <w:rPr>
                              <w:rFonts w:ascii="Arial"/>
                              <w:i/>
                              <w:color w:val="231F20"/>
                              <w:w w:val="90"/>
                              <w:sz w:val="15"/>
                            </w:rPr>
                            <w:t>al</w:t>
                          </w:r>
                          <w:r>
                            <w:rPr>
                              <w:rFonts w:ascii="BPG Sans Modern GPL&amp;GNU"/>
                              <w:color w:val="231F20"/>
                              <w:w w:val="90"/>
                              <w:sz w:val="15"/>
                            </w:rPr>
                            <w:t>.:</w:t>
                          </w:r>
                          <w:r>
                            <w:rPr>
                              <w:rFonts w:ascii="BPG Sans Modern GPL&amp;GNU"/>
                              <w:color w:val="231F20"/>
                              <w:spacing w:val="-9"/>
                              <w:w w:val="90"/>
                              <w:sz w:val="15"/>
                            </w:rPr>
                            <w:t xml:space="preserve"> </w:t>
                          </w:r>
                          <w:r>
                            <w:rPr>
                              <w:rFonts w:ascii="BPG Sans Modern GPL&amp;GNU"/>
                              <w:color w:val="231F20"/>
                              <w:w w:val="90"/>
                              <w:sz w:val="15"/>
                            </w:rPr>
                            <w:t>Hydrocephalus</w:t>
                          </w:r>
                          <w:r>
                            <w:rPr>
                              <w:rFonts w:ascii="BPG Sans Modern GPL&amp;GNU"/>
                              <w:color w:val="231F20"/>
                              <w:spacing w:val="-8"/>
                              <w:w w:val="90"/>
                              <w:sz w:val="15"/>
                            </w:rPr>
                            <w:t xml:space="preserve"> </w:t>
                          </w:r>
                          <w:r>
                            <w:rPr>
                              <w:rFonts w:ascii="BPG Sans Modern GPL&amp;GNU"/>
                              <w:color w:val="231F20"/>
                              <w:w w:val="90"/>
                              <w:sz w:val="15"/>
                            </w:rPr>
                            <w:t>management</w:t>
                          </w:r>
                          <w:r>
                            <w:rPr>
                              <w:rFonts w:ascii="BPG Sans Modern GPL&amp;GNU"/>
                              <w:color w:val="231F20"/>
                              <w:spacing w:val="-9"/>
                              <w:w w:val="90"/>
                              <w:sz w:val="15"/>
                            </w:rPr>
                            <w:t xml:space="preserve"> </w:t>
                          </w:r>
                          <w:r>
                            <w:rPr>
                              <w:rFonts w:ascii="BPG Sans Modern GPL&amp;GNU"/>
                              <w:color w:val="231F20"/>
                              <w:w w:val="90"/>
                              <w:sz w:val="15"/>
                            </w:rPr>
                            <w:t>challenges</w:t>
                          </w:r>
                          <w:r>
                            <w:rPr>
                              <w:rFonts w:ascii="BPG Sans Modern GPL&amp;GNU"/>
                              <w:color w:val="231F20"/>
                              <w:spacing w:val="-9"/>
                              <w:w w:val="90"/>
                              <w:sz w:val="15"/>
                            </w:rPr>
                            <w:t xml:space="preserve"> </w:t>
                          </w:r>
                          <w:r>
                            <w:rPr>
                              <w:rFonts w:ascii="BPG Sans Modern GPL&amp;GNU"/>
                              <w:color w:val="231F20"/>
                              <w:w w:val="90"/>
                              <w:sz w:val="15"/>
                            </w:rPr>
                            <w:t>in</w:t>
                          </w:r>
                          <w:r>
                            <w:rPr>
                              <w:rFonts w:ascii="BPG Sans Modern GPL&amp;GNU"/>
                              <w:color w:val="231F20"/>
                              <w:spacing w:val="-9"/>
                              <w:w w:val="90"/>
                              <w:sz w:val="15"/>
                            </w:rPr>
                            <w:t xml:space="preserve"> </w:t>
                          </w:r>
                          <w:r>
                            <w:rPr>
                              <w:rFonts w:ascii="BPG Sans Modern GPL&amp;GNU"/>
                              <w:color w:val="231F20"/>
                              <w:w w:val="90"/>
                              <w:sz w:val="15"/>
                            </w:rPr>
                            <w:t>a</w:t>
                          </w:r>
                          <w:r>
                            <w:rPr>
                              <w:rFonts w:ascii="BPG Sans Modern GPL&amp;GNU"/>
                              <w:color w:val="231F20"/>
                              <w:spacing w:val="-9"/>
                              <w:w w:val="90"/>
                              <w:sz w:val="15"/>
                            </w:rPr>
                            <w:t xml:space="preserve"> </w:t>
                          </w:r>
                          <w:r>
                            <w:rPr>
                              <w:rFonts w:ascii="BPG Sans Modern GPL&amp;GNU"/>
                              <w:color w:val="231F20"/>
                              <w:w w:val="90"/>
                              <w:sz w:val="15"/>
                            </w:rPr>
                            <w:t>low-income</w:t>
                          </w:r>
                          <w:r>
                            <w:rPr>
                              <w:rFonts w:ascii="BPG Sans Modern GPL&amp;GNU"/>
                              <w:color w:val="231F20"/>
                              <w:spacing w:val="-9"/>
                              <w:w w:val="90"/>
                              <w:sz w:val="15"/>
                            </w:rPr>
                            <w:t xml:space="preserve"> </w:t>
                          </w:r>
                          <w:r>
                            <w:rPr>
                              <w:rFonts w:ascii="BPG Sans Modern GPL&amp;GNU"/>
                              <w:color w:val="231F20"/>
                              <w:w w:val="90"/>
                              <w:sz w:val="15"/>
                            </w:rPr>
                            <w:t>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D9A8F" id="Text Box 1" o:spid="_x0000_s1064" type="#_x0000_t202" style="position:absolute;margin-left:175.8pt;margin-top:33.7pt;width:260.45pt;height:10.65pt;z-index:-159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" filled="f" stroked="f">
              <v:textbox inset="0,0,0,0">
                <w:txbxContent>
                  <w:p w14:paraId="010F9548" w14:textId="77777777" w:rsidR="009E647E" w:rsidRDefault="00000000">
                    <w:pPr>
                      <w:spacing w:before="15"/>
                      <w:ind w:left="20"/>
                      <w:rPr>
                        <w:rFonts w:ascii="BPG Sans Modern GPL&amp;GNU"/>
                        <w:sz w:val="15"/>
                      </w:rPr>
                    </w:pPr>
                    <w:r>
                      <w:rPr>
                        <w:rFonts w:ascii="BPG Sans Modern GPL&amp;GNU"/>
                        <w:color w:val="231F20"/>
                        <w:w w:val="90"/>
                        <w:sz w:val="15"/>
                      </w:rPr>
                      <w:t>Anele,</w:t>
                    </w:r>
                    <w:r>
                      <w:rPr>
                        <w:rFonts w:ascii="BPG Sans Modern GPL&amp;GNU"/>
                        <w:color w:val="231F20"/>
                        <w:spacing w:val="-9"/>
                        <w:w w:val="90"/>
                        <w:sz w:val="15"/>
                      </w:rPr>
                      <w:t xml:space="preserve"> </w:t>
                    </w:r>
                    <w:r>
                      <w:rPr>
                        <w:rFonts w:ascii="Arial"/>
                        <w:i/>
                        <w:color w:val="231F20"/>
                        <w:w w:val="90"/>
                        <w:sz w:val="15"/>
                      </w:rPr>
                      <w:t>et</w:t>
                    </w:r>
                    <w:r>
                      <w:rPr>
                        <w:rFonts w:ascii="Arial"/>
                        <w:i/>
                        <w:color w:val="231F20"/>
                        <w:spacing w:val="-4"/>
                        <w:w w:val="90"/>
                        <w:sz w:val="15"/>
                      </w:rPr>
                      <w:t xml:space="preserve"> </w:t>
                    </w:r>
                    <w:r>
                      <w:rPr>
                        <w:rFonts w:ascii="Arial"/>
                        <w:i/>
                        <w:color w:val="231F20"/>
                        <w:w w:val="90"/>
                        <w:sz w:val="15"/>
                      </w:rPr>
                      <w:t>al</w:t>
                    </w:r>
                    <w:r>
                      <w:rPr>
                        <w:rFonts w:ascii="BPG Sans Modern GPL&amp;GNU"/>
                        <w:color w:val="231F20"/>
                        <w:w w:val="90"/>
                        <w:sz w:val="15"/>
                      </w:rPr>
                      <w:t>.:</w:t>
                    </w:r>
                    <w:r>
                      <w:rPr>
                        <w:rFonts w:ascii="BPG Sans Modern GPL&amp;GNU"/>
                        <w:color w:val="231F20"/>
                        <w:spacing w:val="-9"/>
                        <w:w w:val="90"/>
                        <w:sz w:val="15"/>
                      </w:rPr>
                      <w:t xml:space="preserve"> </w:t>
                    </w:r>
                    <w:r>
                      <w:rPr>
                        <w:rFonts w:ascii="BPG Sans Modern GPL&amp;GNU"/>
                        <w:color w:val="231F20"/>
                        <w:w w:val="90"/>
                        <w:sz w:val="15"/>
                      </w:rPr>
                      <w:t>Hydrocephalus</w:t>
                    </w:r>
                    <w:r>
                      <w:rPr>
                        <w:rFonts w:ascii="BPG Sans Modern GPL&amp;GNU"/>
                        <w:color w:val="231F20"/>
                        <w:spacing w:val="-8"/>
                        <w:w w:val="90"/>
                        <w:sz w:val="15"/>
                      </w:rPr>
                      <w:t xml:space="preserve"> </w:t>
                    </w:r>
                    <w:r>
                      <w:rPr>
                        <w:rFonts w:ascii="BPG Sans Modern GPL&amp;GNU"/>
                        <w:color w:val="231F20"/>
                        <w:w w:val="90"/>
                        <w:sz w:val="15"/>
                      </w:rPr>
                      <w:t>management</w:t>
                    </w:r>
                    <w:r>
                      <w:rPr>
                        <w:rFonts w:ascii="BPG Sans Modern GPL&amp;GNU"/>
                        <w:color w:val="231F20"/>
                        <w:spacing w:val="-9"/>
                        <w:w w:val="90"/>
                        <w:sz w:val="15"/>
                      </w:rPr>
                      <w:t xml:space="preserve"> </w:t>
                    </w:r>
                    <w:r>
                      <w:rPr>
                        <w:rFonts w:ascii="BPG Sans Modern GPL&amp;GNU"/>
                        <w:color w:val="231F20"/>
                        <w:w w:val="90"/>
                        <w:sz w:val="15"/>
                      </w:rPr>
                      <w:t>challenges</w:t>
                    </w:r>
                    <w:r>
                      <w:rPr>
                        <w:rFonts w:ascii="BPG Sans Modern GPL&amp;GNU"/>
                        <w:color w:val="231F20"/>
                        <w:spacing w:val="-9"/>
                        <w:w w:val="90"/>
                        <w:sz w:val="15"/>
                      </w:rPr>
                      <w:t xml:space="preserve"> </w:t>
                    </w:r>
                    <w:r>
                      <w:rPr>
                        <w:rFonts w:ascii="BPG Sans Modern GPL&amp;GNU"/>
                        <w:color w:val="231F20"/>
                        <w:w w:val="90"/>
                        <w:sz w:val="15"/>
                      </w:rPr>
                      <w:t>in</w:t>
                    </w:r>
                    <w:r>
                      <w:rPr>
                        <w:rFonts w:ascii="BPG Sans Modern GPL&amp;GNU"/>
                        <w:color w:val="231F20"/>
                        <w:spacing w:val="-9"/>
                        <w:w w:val="90"/>
                        <w:sz w:val="15"/>
                      </w:rPr>
                      <w:t xml:space="preserve"> </w:t>
                    </w:r>
                    <w:r>
                      <w:rPr>
                        <w:rFonts w:ascii="BPG Sans Modern GPL&amp;GNU"/>
                        <w:color w:val="231F20"/>
                        <w:w w:val="90"/>
                        <w:sz w:val="15"/>
                      </w:rPr>
                      <w:t>a</w:t>
                    </w:r>
                    <w:r>
                      <w:rPr>
                        <w:rFonts w:ascii="BPG Sans Modern GPL&amp;GNU"/>
                        <w:color w:val="231F20"/>
                        <w:spacing w:val="-9"/>
                        <w:w w:val="90"/>
                        <w:sz w:val="15"/>
                      </w:rPr>
                      <w:t xml:space="preserve"> </w:t>
                    </w:r>
                    <w:r>
                      <w:rPr>
                        <w:rFonts w:ascii="BPG Sans Modern GPL&amp;GNU"/>
                        <w:color w:val="231F20"/>
                        <w:w w:val="90"/>
                        <w:sz w:val="15"/>
                      </w:rPr>
                      <w:t>low-income</w:t>
                    </w:r>
                    <w:r>
                      <w:rPr>
                        <w:rFonts w:ascii="BPG Sans Modern GPL&amp;GNU"/>
                        <w:color w:val="231F20"/>
                        <w:spacing w:val="-9"/>
                        <w:w w:val="90"/>
                        <w:sz w:val="15"/>
                      </w:rPr>
                      <w:t xml:space="preserve"> </w:t>
                    </w:r>
                    <w:r>
                      <w:rPr>
                        <w:rFonts w:ascii="BPG Sans Modern GPL&amp;GNU"/>
                        <w:color w:val="231F20"/>
                        <w:w w:val="90"/>
                        <w:sz w:val="15"/>
                      </w:rPr>
                      <w:t>country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61768A"/>
    <w:multiLevelType w:val="hybridMultilevel"/>
    <w:tmpl w:val="B1A6B132"/>
    <w:lvl w:ilvl="0" w:tplc="77683E1A">
      <w:start w:val="1"/>
      <w:numFmt w:val="decimal"/>
      <w:lvlText w:val="%1."/>
      <w:lvlJc w:val="left"/>
      <w:pPr>
        <w:ind w:left="458" w:hanging="340"/>
        <w:jc w:val="left"/>
      </w:pPr>
      <w:rPr>
        <w:rFonts w:ascii="Times New Roman" w:eastAsia="Times New Roman" w:hAnsi="Times New Roman" w:cs="Times New Roman" w:hint="default"/>
        <w:color w:val="231F20"/>
        <w:spacing w:val="-19"/>
        <w:w w:val="99"/>
        <w:sz w:val="17"/>
        <w:szCs w:val="17"/>
        <w:lang w:val="en-US" w:eastAsia="en-US" w:bidi="ar-SA"/>
      </w:rPr>
    </w:lvl>
    <w:lvl w:ilvl="1" w:tplc="EDD49F1E">
      <w:numFmt w:val="bullet"/>
      <w:lvlText w:val="•"/>
      <w:lvlJc w:val="left"/>
      <w:pPr>
        <w:ind w:left="916" w:hanging="340"/>
      </w:pPr>
      <w:rPr>
        <w:rFonts w:hint="default"/>
        <w:lang w:val="en-US" w:eastAsia="en-US" w:bidi="ar-SA"/>
      </w:rPr>
    </w:lvl>
    <w:lvl w:ilvl="2" w:tplc="B0F8BD58">
      <w:numFmt w:val="bullet"/>
      <w:lvlText w:val="•"/>
      <w:lvlJc w:val="left"/>
      <w:pPr>
        <w:ind w:left="1372" w:hanging="340"/>
      </w:pPr>
      <w:rPr>
        <w:rFonts w:hint="default"/>
        <w:lang w:val="en-US" w:eastAsia="en-US" w:bidi="ar-SA"/>
      </w:rPr>
    </w:lvl>
    <w:lvl w:ilvl="3" w:tplc="91748C24">
      <w:numFmt w:val="bullet"/>
      <w:lvlText w:val="•"/>
      <w:lvlJc w:val="left"/>
      <w:pPr>
        <w:ind w:left="1829" w:hanging="340"/>
      </w:pPr>
      <w:rPr>
        <w:rFonts w:hint="default"/>
        <w:lang w:val="en-US" w:eastAsia="en-US" w:bidi="ar-SA"/>
      </w:rPr>
    </w:lvl>
    <w:lvl w:ilvl="4" w:tplc="CE0648B8">
      <w:numFmt w:val="bullet"/>
      <w:lvlText w:val="•"/>
      <w:lvlJc w:val="left"/>
      <w:pPr>
        <w:ind w:left="2285" w:hanging="340"/>
      </w:pPr>
      <w:rPr>
        <w:rFonts w:hint="default"/>
        <w:lang w:val="en-US" w:eastAsia="en-US" w:bidi="ar-SA"/>
      </w:rPr>
    </w:lvl>
    <w:lvl w:ilvl="5" w:tplc="17A46DF4">
      <w:numFmt w:val="bullet"/>
      <w:lvlText w:val="•"/>
      <w:lvlJc w:val="left"/>
      <w:pPr>
        <w:ind w:left="2741" w:hanging="340"/>
      </w:pPr>
      <w:rPr>
        <w:rFonts w:hint="default"/>
        <w:lang w:val="en-US" w:eastAsia="en-US" w:bidi="ar-SA"/>
      </w:rPr>
    </w:lvl>
    <w:lvl w:ilvl="6" w:tplc="A1B07E00">
      <w:numFmt w:val="bullet"/>
      <w:lvlText w:val="•"/>
      <w:lvlJc w:val="left"/>
      <w:pPr>
        <w:ind w:left="3198" w:hanging="340"/>
      </w:pPr>
      <w:rPr>
        <w:rFonts w:hint="default"/>
        <w:lang w:val="en-US" w:eastAsia="en-US" w:bidi="ar-SA"/>
      </w:rPr>
    </w:lvl>
    <w:lvl w:ilvl="7" w:tplc="289C75D2">
      <w:numFmt w:val="bullet"/>
      <w:lvlText w:val="•"/>
      <w:lvlJc w:val="left"/>
      <w:pPr>
        <w:ind w:left="3654" w:hanging="340"/>
      </w:pPr>
      <w:rPr>
        <w:rFonts w:hint="default"/>
        <w:lang w:val="en-US" w:eastAsia="en-US" w:bidi="ar-SA"/>
      </w:rPr>
    </w:lvl>
    <w:lvl w:ilvl="8" w:tplc="7526AC52">
      <w:numFmt w:val="bullet"/>
      <w:lvlText w:val="•"/>
      <w:lvlJc w:val="left"/>
      <w:pPr>
        <w:ind w:left="4110" w:hanging="340"/>
      </w:pPr>
      <w:rPr>
        <w:rFonts w:hint="default"/>
        <w:lang w:val="en-US" w:eastAsia="en-US" w:bidi="ar-SA"/>
      </w:rPr>
    </w:lvl>
  </w:abstractNum>
  <w:num w:numId="1" w16cid:durableId="515926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47E"/>
    <w:rsid w:val="000C4DAD"/>
    <w:rsid w:val="009E647E"/>
    <w:rsid w:val="00A75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5B520"/>
  <w15:docId w15:val="{F840224A-3811-4ABA-9102-CA138CB7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71"/>
      <w:ind w:left="118"/>
      <w:outlineLvl w:val="0"/>
    </w:pPr>
    <w:rPr>
      <w:b/>
      <w:bCs/>
      <w:sz w:val="23"/>
      <w:szCs w:val="23"/>
    </w:rPr>
  </w:style>
  <w:style w:type="paragraph" w:styleId="Heading2">
    <w:name w:val="heading 2"/>
    <w:basedOn w:val="Normal"/>
    <w:uiPriority w:val="9"/>
    <w:unhideWhenUsed/>
    <w:qFormat/>
    <w:pPr>
      <w:ind w:left="8035"/>
      <w:outlineLvl w:val="1"/>
    </w:pPr>
    <w:rPr>
      <w:rFonts w:ascii="Arial" w:eastAsia="Arial" w:hAnsi="Arial" w:cs="Arial"/>
      <w:b/>
      <w:bCs/>
    </w:rPr>
  </w:style>
  <w:style w:type="paragraph" w:styleId="Heading3">
    <w:name w:val="heading 3"/>
    <w:basedOn w:val="Normal"/>
    <w:uiPriority w:val="9"/>
    <w:unhideWhenUsed/>
    <w:qFormat/>
    <w:pPr>
      <w:spacing w:before="130"/>
      <w:ind w:left="118"/>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1"/>
      <w:ind w:left="129" w:right="1271"/>
    </w:pPr>
    <w:rPr>
      <w:rFonts w:ascii="Arial" w:eastAsia="Arial" w:hAnsi="Arial" w:cs="Arial"/>
      <w:b/>
      <w:bCs/>
      <w:sz w:val="28"/>
      <w:szCs w:val="28"/>
    </w:rPr>
  </w:style>
  <w:style w:type="paragraph" w:styleId="ListParagraph">
    <w:name w:val="List Paragraph"/>
    <w:basedOn w:val="Normal"/>
    <w:uiPriority w:val="1"/>
    <w:qFormat/>
    <w:pPr>
      <w:spacing w:before="22"/>
      <w:ind w:left="458" w:right="113" w:hanging="340"/>
      <w:jc w:val="both"/>
    </w:pPr>
  </w:style>
  <w:style w:type="paragraph" w:customStyle="1" w:styleId="TableParagraph">
    <w:name w:val="Table Paragraph"/>
    <w:basedOn w:val="Normal"/>
    <w:uiPriority w:val="1"/>
    <w:qFormat/>
    <w:pPr>
      <w:spacing w:before="9"/>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prints@medknow.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jwacs-jcoac.or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hyperlink" Target="http://www.jwacs-jcoac.com/" TargetMode="External"/><Relationship Id="rId1" Type="http://schemas.openxmlformats.org/officeDocument/2006/relationships/hyperlink" Target="http://www.jwacs-jcoac.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jwacs-jcoac.com/" TargetMode="External"/><Relationship Id="rId1" Type="http://schemas.openxmlformats.org/officeDocument/2006/relationships/hyperlink" Target="http://www.jwacs-jcoa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2989</Words>
  <Characters>17042</Characters>
  <Application>Microsoft Office Word</Application>
  <DocSecurity>0</DocSecurity>
  <Lines>142</Lines>
  <Paragraphs>39</Paragraphs>
  <ScaleCrop>false</ScaleCrop>
  <Company/>
  <LinksUpToDate>false</LinksUpToDate>
  <CharactersWithSpaces>19992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ATAO:TX_1~ABS:ABSH:AT/HTC:OS:ADD:TX_2~ABS:ABSH:AT</dc:title>
  <dc:subject>A_ID:A_ID,AH:AH,AT:AT,AU:AT,AFF:AT,ABSH:ABSH,ABS:ABS,KWD:ABS,ADD:ADD,RH:RH_V,HTC:HTC,HIS:NotImported</dc:subject>
  <dc:creator>Debbie Oluyomi</dc:creator>
  <cp:lastModifiedBy>Debbie Oluyomi</cp:lastModifiedBy>
  <cp:revision>3</cp:revision>
  <dcterms:created xsi:type="dcterms:W3CDTF">2022-08-20T16:50:00Z</dcterms:created>
  <dcterms:modified xsi:type="dcterms:W3CDTF">2022-08-20T16:50:00Z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2022-07-23T00:00:00Z</vt:filetime>
  </property>
  <property fmtid="{D5CDD505-2E9C-101B-9397-08002B2CF9AE}" pid="3" name="Creator">
    <vt:lpwstr>Adobe InDesign 15.1 (Windows)</vt:lpwstr>
  </property>
  <property fmtid="{D5CDD505-2E9C-101B-9397-08002B2CF9AE}" pid="4" name="LastSaved">
    <vt:filetime>2022-08-20T00:00:00Z</vt:filetime>
  </property>
</Properties>
</file>