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ED57" w14:textId="6E575E9D" w:rsidR="00FA543A" w:rsidRDefault="009A4A27">
      <w:pPr>
        <w:pStyle w:val="BodyText"/>
        <w:ind w:left="156"/>
      </w:pPr>
      <w:r>
        <w:rPr>
          <w:noProof/>
        </w:rPr>
        <mc:AlternateContent>
          <mc:Choice Requires="wpg">
            <w:drawing>
              <wp:inline distT="0" distB="0" distL="0" distR="0" wp14:anchorId="61024E91" wp14:editId="59A01BCD">
                <wp:extent cx="6409690" cy="191135"/>
                <wp:effectExtent l="6985" t="0" r="3175" b="0"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3921D" w14:textId="77777777" w:rsidR="00FA543A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24E91" id="Group 33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">
                <v:shape id="Freeform 36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35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D63921D" w14:textId="77777777" w:rsidR="00FA543A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7FC54C" w14:textId="77777777" w:rsidR="00FA543A" w:rsidRDefault="00FA543A">
      <w:pPr>
        <w:pStyle w:val="BodyText"/>
        <w:spacing w:before="10"/>
        <w:rPr>
          <w:sz w:val="17"/>
        </w:rPr>
      </w:pPr>
    </w:p>
    <w:p w14:paraId="6AC0D245" w14:textId="77777777" w:rsidR="00FA543A" w:rsidRDefault="00000000">
      <w:pPr>
        <w:pStyle w:val="Title"/>
      </w:pPr>
      <w:r>
        <w:rPr>
          <w:color w:val="2E3092"/>
        </w:rPr>
        <w:t>Quackery as a Cause of Maxillofacial Infections and Its Implications</w:t>
      </w:r>
    </w:p>
    <w:p w14:paraId="024F885C" w14:textId="77777777" w:rsidR="00FA543A" w:rsidRDefault="00FA543A">
      <w:pPr>
        <w:pStyle w:val="BodyText"/>
        <w:rPr>
          <w:rFonts w:ascii="Arial"/>
          <w:b/>
          <w:sz w:val="22"/>
        </w:rPr>
      </w:pPr>
    </w:p>
    <w:p w14:paraId="402EE0C7" w14:textId="77777777" w:rsidR="00FA543A" w:rsidRDefault="00FA543A">
      <w:pPr>
        <w:rPr>
          <w:rFonts w:ascii="Arial"/>
        </w:rPr>
        <w:sectPr w:rsidR="00FA543A">
          <w:headerReference w:type="default" r:id="rId7"/>
          <w:type w:val="continuous"/>
          <w:pgSz w:w="12240" w:h="15840"/>
          <w:pgMar w:top="900" w:right="960" w:bottom="280" w:left="920" w:header="194" w:footer="720" w:gutter="0"/>
          <w:cols w:space="720"/>
        </w:sectPr>
      </w:pPr>
    </w:p>
    <w:p w14:paraId="61720457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6E1D6A79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798AA13C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56586F9C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19BE9468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3F50205D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7FF66DAB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2BDA29D1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6B82F198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197B36AD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26ED5866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7A651AD1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13C2B4FF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2FA651DC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1A9F39BE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6976F92D" w14:textId="77777777" w:rsidR="00FA543A" w:rsidRDefault="00FA543A">
      <w:pPr>
        <w:pStyle w:val="BodyText"/>
        <w:rPr>
          <w:rFonts w:ascii="Arial"/>
          <w:b/>
          <w:sz w:val="26"/>
        </w:rPr>
      </w:pPr>
    </w:p>
    <w:p w14:paraId="1442144F" w14:textId="77777777" w:rsidR="00FA543A" w:rsidRDefault="00FA543A">
      <w:pPr>
        <w:pStyle w:val="BodyText"/>
        <w:spacing w:before="8"/>
        <w:rPr>
          <w:rFonts w:ascii="Arial"/>
          <w:b/>
          <w:sz w:val="24"/>
        </w:rPr>
      </w:pPr>
    </w:p>
    <w:p w14:paraId="4611CFD3" w14:textId="3DEE8049" w:rsidR="00FA543A" w:rsidRDefault="009A4A27">
      <w:pPr>
        <w:pStyle w:val="Heading1"/>
        <w:spacing w:before="1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B831F4E" wp14:editId="35594D12">
                <wp:simplePos x="0" y="0"/>
                <wp:positionH relativeFrom="page">
                  <wp:posOffset>681990</wp:posOffset>
                </wp:positionH>
                <wp:positionV relativeFrom="paragraph">
                  <wp:posOffset>-3152775</wp:posOffset>
                </wp:positionV>
                <wp:extent cx="4783455" cy="2948940"/>
                <wp:effectExtent l="0" t="0" r="0" b="0"/>
                <wp:wrapNone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94894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B9D0E" w14:textId="77777777" w:rsidR="00FA543A" w:rsidRDefault="00000000">
                            <w:pPr>
                              <w:spacing w:before="15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5294FF4C" w14:textId="77777777" w:rsidR="00FA543A" w:rsidRDefault="00000000">
                            <w:pPr>
                              <w:spacing w:before="32" w:line="254" w:lineRule="auto"/>
                              <w:ind w:left="55" w:right="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Background: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recent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times,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prevalence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quackery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maxillofacial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become rampant with complications, one of which is odontogenic infections. This study was aimed to identify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quackery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among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odontogenic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infections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outcome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patients.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descriptive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cross-sectional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presenting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with odontogenic infections seen at the accident and emergency unit and the oral and maxillofacial surgery clinics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tertiary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Nigeria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2017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December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2021.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Information obtained</w:t>
                            </w:r>
                            <w:r>
                              <w:rPr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included</w:t>
                            </w:r>
                            <w:r>
                              <w:rPr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sociodemographic</w:t>
                            </w:r>
                            <w:r>
                              <w:rPr>
                                <w:color w:val="231F20"/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characteristics,</w:t>
                            </w:r>
                            <w:r>
                              <w:rPr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presenting</w:t>
                            </w:r>
                            <w:r>
                              <w:rPr>
                                <w:color w:val="231F20"/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complaints,</w:t>
                            </w:r>
                            <w:r>
                              <w:rPr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duration</w:t>
                            </w:r>
                            <w:r>
                              <w:rPr>
                                <w:color w:val="231F20"/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illness,</w:t>
                            </w:r>
                            <w:r>
                              <w:rPr>
                                <w:color w:val="231F20"/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prehospital care,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diagnosis,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duration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stay,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managed,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“doctor/dentist” status,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outcome.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237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recruited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male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female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ratio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1:1.3. The commonest presenting complaints were toothache and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jaw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swelling with patients been ill for up to 2 weeks before presenting. About 41.8% of the patients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have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a co-existing health condition, and 46.4% of the patients had tooth extraction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by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a quack, with 82.7% taking antibiotics prescribed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by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 chemist before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presentation.</w:t>
                            </w:r>
                            <w:r>
                              <w:rPr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11.0%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died;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96.2%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died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tooth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extracted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quacks.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preexisting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preadmission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tooth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extraction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likely to die with odds ratio (OR) = 2.230; 95% confidence interval (CI) = 1.06–4.71 and OR = 28.9; 95%  CI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3.97–209.6,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respectively.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Quackery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very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society.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odds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death are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increased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odontogenic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infection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preexisting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condition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and even more significant if they had their tooth extracted 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quacks.</w:t>
                            </w:r>
                          </w:p>
                          <w:p w14:paraId="3912DEF3" w14:textId="77777777" w:rsidR="00FA543A" w:rsidRDefault="00FA543A">
                            <w:pPr>
                              <w:pStyle w:val="BodyText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23FFF00A" w14:textId="77777777" w:rsidR="00FA543A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Nigeria,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  <w:u w:val="single" w:color="2E3092"/>
                              </w:rPr>
                              <w:t xml:space="preserve">oral surgery,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prevalence, quackery, tooth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extraction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31F4E" id="Text Box 32" o:spid="_x0000_s1030" type="#_x0000_t202" style="position:absolute;left:0;text-align:left;margin-left:53.7pt;margin-top:-248.25pt;width:376.65pt;height:232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" fillcolor="#e0def0" stroked="f">
                <v:textbox inset="0,0,0,0">
                  <w:txbxContent>
                    <w:p w14:paraId="420B9D0E" w14:textId="77777777" w:rsidR="00FA543A" w:rsidRDefault="00000000">
                      <w:pPr>
                        <w:spacing w:before="15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5294FF4C" w14:textId="77777777" w:rsidR="00FA543A" w:rsidRDefault="00000000">
                      <w:pPr>
                        <w:spacing w:before="32" w:line="254" w:lineRule="auto"/>
                        <w:ind w:left="55" w:right="4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Background: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recent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times,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prevalence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quackery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oral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maxillofacial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practice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has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become rampant with complications, one of which is odontogenic infections. This study was aimed to identify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how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quackery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among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our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odontogenic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infections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outcome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patients.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descriptive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cross-sectional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all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presenting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with odontogenic infections seen at the accident and emergency unit and the oral and maxillofacial surgery clinics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tertiary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hospital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North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Central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Nigeria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from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January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2017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December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2021.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Information obtained</w:t>
                      </w:r>
                      <w:r>
                        <w:rPr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included</w:t>
                      </w:r>
                      <w:r>
                        <w:rPr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sociodemographic</w:t>
                      </w:r>
                      <w:r>
                        <w:rPr>
                          <w:color w:val="231F20"/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characteristics,</w:t>
                      </w:r>
                      <w:r>
                        <w:rPr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presenting</w:t>
                      </w:r>
                      <w:r>
                        <w:rPr>
                          <w:color w:val="231F20"/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complaints,</w:t>
                      </w:r>
                      <w:r>
                        <w:rPr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duration</w:t>
                      </w:r>
                      <w:r>
                        <w:rPr>
                          <w:color w:val="231F20"/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3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illness,</w:t>
                      </w:r>
                      <w:r>
                        <w:rPr>
                          <w:color w:val="231F20"/>
                          <w:spacing w:val="-3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prehospital care,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diagnosis,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duration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hospital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>stay,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where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patient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first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managed,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what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“doctor/dentist” status,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outcome.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total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237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recruited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male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female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ratio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1:1.3. The commonest presenting complaints were toothache and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jaw </w:t>
                      </w:r>
                      <w:r>
                        <w:rPr>
                          <w:color w:val="231F20"/>
                          <w:sz w:val="18"/>
                        </w:rPr>
                        <w:t xml:space="preserve">swelling with patients been ill for up to 2 weeks before presenting. About 41.8% of the patients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have </w:t>
                      </w:r>
                      <w:r>
                        <w:rPr>
                          <w:color w:val="231F20"/>
                          <w:sz w:val="18"/>
                        </w:rPr>
                        <w:t xml:space="preserve">a co-existing health condition, and 46.4% of the patients had tooth extraction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by </w:t>
                      </w:r>
                      <w:r>
                        <w:rPr>
                          <w:color w:val="231F20"/>
                          <w:sz w:val="18"/>
                        </w:rPr>
                        <w:t xml:space="preserve">a quack, with 82.7% taking antibiotics prescribed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by </w:t>
                      </w:r>
                      <w:r>
                        <w:rPr>
                          <w:color w:val="231F20"/>
                          <w:sz w:val="18"/>
                        </w:rPr>
                        <w:t>a chemist before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presentation.</w:t>
                      </w:r>
                      <w:r>
                        <w:rPr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About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11.0%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died;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96.2%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those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died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their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tooth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extracted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quacks.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preexisting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health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conditions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preadmission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tooth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extraction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more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likely to die with odds ratio (OR) = 2.230; 95% confidence interval (CI) = 1.06–4.71 and OR = 28.9; 95%  CI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=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3.97–209.6,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respectively.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Quackery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very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our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society.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odds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death are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increased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odontogenic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infection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if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patient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has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preexisting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health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condition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 xml:space="preserve">and even more significant if they had their tooth extracted 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quacks.</w:t>
                      </w:r>
                    </w:p>
                    <w:p w14:paraId="3912DEF3" w14:textId="77777777" w:rsidR="00FA543A" w:rsidRDefault="00FA543A">
                      <w:pPr>
                        <w:pStyle w:val="BodyText"/>
                        <w:spacing w:before="7"/>
                        <w:rPr>
                          <w:sz w:val="15"/>
                        </w:rPr>
                      </w:pPr>
                    </w:p>
                    <w:p w14:paraId="23FFF00A" w14:textId="77777777" w:rsidR="00FA543A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 xml:space="preserve">Nigeria, 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  <w:u w:val="single" w:color="2E3092"/>
                        </w:rPr>
                        <w:t xml:space="preserve">oral surgery,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prevalence, quackery, tooth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extraction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345EA32D" w14:textId="77777777" w:rsidR="00FA543A" w:rsidRDefault="00000000">
      <w:pPr>
        <w:pStyle w:val="BodyText"/>
        <w:spacing w:before="116" w:line="249" w:lineRule="auto"/>
        <w:ind w:left="153" w:right="44"/>
        <w:jc w:val="both"/>
      </w:pPr>
      <w:r>
        <w:rPr>
          <w:color w:val="231F20"/>
          <w:spacing w:val="4"/>
        </w:rPr>
        <w:t xml:space="preserve">There </w:t>
      </w:r>
      <w:r>
        <w:rPr>
          <w:color w:val="231F20"/>
          <w:spacing w:val="3"/>
        </w:rPr>
        <w:t xml:space="preserve">are </w:t>
      </w:r>
      <w:r>
        <w:rPr>
          <w:color w:val="231F20"/>
          <w:spacing w:val="4"/>
        </w:rPr>
        <w:t xml:space="preserve">currently </w:t>
      </w:r>
      <w:r>
        <w:rPr>
          <w:color w:val="231F20"/>
          <w:spacing w:val="2"/>
        </w:rPr>
        <w:t xml:space="preserve">only </w:t>
      </w:r>
      <w:r>
        <w:rPr>
          <w:color w:val="231F20"/>
          <w:spacing w:val="3"/>
        </w:rPr>
        <w:t xml:space="preserve">4060 </w:t>
      </w:r>
      <w:r>
        <w:rPr>
          <w:color w:val="231F20"/>
          <w:spacing w:val="4"/>
        </w:rPr>
        <w:t xml:space="preserve">registered </w:t>
      </w:r>
      <w:r>
        <w:rPr>
          <w:color w:val="231F20"/>
          <w:spacing w:val="6"/>
        </w:rPr>
        <w:t xml:space="preserve">dentists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5"/>
        </w:rPr>
        <w:t>Nigeria.</w:t>
      </w:r>
      <w:r>
        <w:rPr>
          <w:color w:val="231F20"/>
          <w:spacing w:val="5"/>
          <w:vertAlign w:val="superscript"/>
        </w:rPr>
        <w:t>[1]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population </w:t>
      </w:r>
      <w:r>
        <w:rPr>
          <w:color w:val="231F20"/>
          <w:spacing w:val="-18"/>
        </w:rPr>
        <w:t xml:space="preserve">of </w:t>
      </w:r>
      <w:r>
        <w:rPr>
          <w:color w:val="231F20"/>
        </w:rPr>
        <w:t>Nigeria according to the United Nations data was about 206 million in 2020,</w:t>
      </w:r>
      <w:r>
        <w:rPr>
          <w:color w:val="231F20"/>
          <w:vertAlign w:val="superscript"/>
        </w:rPr>
        <w:t>[2]</w:t>
      </w:r>
      <w:r>
        <w:rPr>
          <w:color w:val="231F20"/>
        </w:rPr>
        <w:t xml:space="preserve"> giving </w:t>
      </w:r>
      <w:r>
        <w:rPr>
          <w:color w:val="231F20"/>
          <w:spacing w:val="-35"/>
        </w:rPr>
        <w:t xml:space="preserve">a </w:t>
      </w:r>
      <w:r>
        <w:rPr>
          <w:color w:val="231F20"/>
        </w:rPr>
        <w:t xml:space="preserve">ratio of one dental surgeon to about 51,000 people, while the </w:t>
      </w:r>
      <w:r>
        <w:rPr>
          <w:color w:val="231F20"/>
          <w:spacing w:val="-4"/>
        </w:rPr>
        <w:t xml:space="preserve">World </w:t>
      </w:r>
      <w:r>
        <w:rPr>
          <w:color w:val="231F20"/>
        </w:rPr>
        <w:t>Health Organization recommendation is 1:7500.</w:t>
      </w:r>
      <w:r>
        <w:rPr>
          <w:color w:val="231F20"/>
          <w:vertAlign w:val="superscript"/>
        </w:rPr>
        <w:t>[3]</w:t>
      </w:r>
      <w:r>
        <w:rPr>
          <w:color w:val="231F20"/>
        </w:rPr>
        <w:t xml:space="preserve"> This has lead </w:t>
      </w:r>
      <w:r>
        <w:rPr>
          <w:color w:val="231F20"/>
          <w:spacing w:val="-25"/>
        </w:rPr>
        <w:t xml:space="preserve">to </w:t>
      </w:r>
      <w:r>
        <w:rPr>
          <w:color w:val="231F20"/>
        </w:rPr>
        <w:t xml:space="preserve">a huge gap in service providers especially in the rural areas. This gap in dental surgeons to patient ratio has created room for quacks to </w:t>
      </w:r>
      <w:r>
        <w:rPr>
          <w:color w:val="231F20"/>
          <w:spacing w:val="-3"/>
        </w:rPr>
        <w:t xml:space="preserve">move </w:t>
      </w:r>
      <w:r>
        <w:rPr>
          <w:color w:val="231F20"/>
        </w:rPr>
        <w:t>in and cause untold hardship to the unsuspecting dental patient.</w:t>
      </w:r>
    </w:p>
    <w:p w14:paraId="2DA6C0CD" w14:textId="77777777" w:rsidR="00FA543A" w:rsidRDefault="00000000">
      <w:pPr>
        <w:pStyle w:val="BodyText"/>
        <w:spacing w:before="130" w:line="249" w:lineRule="auto"/>
        <w:ind w:left="153" w:right="38"/>
        <w:jc w:val="both"/>
      </w:pPr>
      <w:r>
        <w:rPr>
          <w:color w:val="231F20"/>
        </w:rPr>
        <w:t xml:space="preserve">A </w:t>
      </w:r>
      <w:r>
        <w:rPr>
          <w:color w:val="231F20"/>
          <w:spacing w:val="11"/>
        </w:rPr>
        <w:t xml:space="preserve">quack </w:t>
      </w:r>
      <w:r>
        <w:rPr>
          <w:color w:val="231F20"/>
          <w:spacing w:val="7"/>
        </w:rPr>
        <w:t xml:space="preserve">is </w:t>
      </w:r>
      <w:r>
        <w:rPr>
          <w:color w:val="231F20"/>
        </w:rPr>
        <w:t xml:space="preserve">a </w:t>
      </w:r>
      <w:r>
        <w:rPr>
          <w:color w:val="231F20"/>
          <w:spacing w:val="11"/>
        </w:rPr>
        <w:t xml:space="preserve">person </w:t>
      </w:r>
      <w:r>
        <w:rPr>
          <w:color w:val="231F20"/>
          <w:spacing w:val="8"/>
        </w:rPr>
        <w:t xml:space="preserve">who </w:t>
      </w:r>
      <w:r>
        <w:rPr>
          <w:color w:val="231F20"/>
          <w:spacing w:val="14"/>
        </w:rPr>
        <w:t xml:space="preserve">pretends </w:t>
      </w:r>
      <w:r>
        <w:rPr>
          <w:color w:val="231F20"/>
          <w:spacing w:val="5"/>
        </w:rPr>
        <w:t xml:space="preserve">professionally </w:t>
      </w:r>
      <w:r>
        <w:rPr>
          <w:color w:val="231F20"/>
          <w:spacing w:val="3"/>
        </w:rPr>
        <w:t xml:space="preserve">or </w:t>
      </w:r>
      <w:r>
        <w:rPr>
          <w:color w:val="231F20"/>
          <w:spacing w:val="4"/>
        </w:rPr>
        <w:t xml:space="preserve">publicly </w:t>
      </w:r>
      <w:r>
        <w:rPr>
          <w:color w:val="231F20"/>
          <w:spacing w:val="3"/>
        </w:rPr>
        <w:t xml:space="preserve">to </w:t>
      </w:r>
      <w:r>
        <w:rPr>
          <w:color w:val="231F20"/>
        </w:rPr>
        <w:t xml:space="preserve">have </w:t>
      </w:r>
      <w:r>
        <w:rPr>
          <w:color w:val="231F20"/>
          <w:spacing w:val="6"/>
        </w:rPr>
        <w:t xml:space="preserve">skills, </w:t>
      </w:r>
      <w:r>
        <w:rPr>
          <w:color w:val="231F20"/>
        </w:rPr>
        <w:t>knowledge, or qualifications he or she does not possess, and individuals in this category 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rise.</w:t>
      </w:r>
      <w:r>
        <w:rPr>
          <w:color w:val="231F20"/>
          <w:vertAlign w:val="superscript"/>
        </w:rPr>
        <w:t>[4-6]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Quackery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8"/>
        </w:rPr>
        <w:t xml:space="preserve">“the </w:t>
      </w:r>
      <w:r>
        <w:rPr>
          <w:color w:val="231F20"/>
        </w:rPr>
        <w:t xml:space="preserve">fraudulent misrepresentation of </w:t>
      </w:r>
      <w:r>
        <w:rPr>
          <w:color w:val="231F20"/>
          <w:spacing w:val="-6"/>
        </w:rPr>
        <w:t xml:space="preserve">one’s </w:t>
      </w:r>
      <w:r>
        <w:rPr>
          <w:color w:val="231F20"/>
        </w:rPr>
        <w:t>ability 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treatment of disease or of the effects to be achieved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the treatment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offered.”</w:t>
      </w:r>
      <w:r>
        <w:rPr>
          <w:color w:val="231F20"/>
          <w:vertAlign w:val="superscript"/>
        </w:rPr>
        <w:t>[7]</w:t>
      </w:r>
    </w:p>
    <w:p w14:paraId="713F4EF0" w14:textId="77777777" w:rsidR="00FA543A" w:rsidRDefault="00000000">
      <w:pPr>
        <w:pStyle w:val="BodyText"/>
        <w:rPr>
          <w:sz w:val="22"/>
        </w:rPr>
      </w:pPr>
      <w:r>
        <w:br w:type="column"/>
      </w:r>
    </w:p>
    <w:p w14:paraId="24C43E8E" w14:textId="77777777" w:rsidR="00FA543A" w:rsidRDefault="00FA543A">
      <w:pPr>
        <w:pStyle w:val="BodyText"/>
        <w:rPr>
          <w:sz w:val="22"/>
        </w:rPr>
      </w:pPr>
    </w:p>
    <w:p w14:paraId="17A0A0AF" w14:textId="77777777" w:rsidR="00FA543A" w:rsidRDefault="00FA543A">
      <w:pPr>
        <w:pStyle w:val="BodyText"/>
        <w:rPr>
          <w:sz w:val="22"/>
        </w:rPr>
      </w:pPr>
    </w:p>
    <w:p w14:paraId="08411DEA" w14:textId="77777777" w:rsidR="00FA543A" w:rsidRDefault="00FA543A">
      <w:pPr>
        <w:pStyle w:val="BodyText"/>
        <w:rPr>
          <w:sz w:val="22"/>
        </w:rPr>
      </w:pPr>
    </w:p>
    <w:p w14:paraId="4525404C" w14:textId="77777777" w:rsidR="00FA543A" w:rsidRDefault="00FA543A">
      <w:pPr>
        <w:pStyle w:val="BodyText"/>
        <w:rPr>
          <w:sz w:val="22"/>
        </w:rPr>
      </w:pPr>
    </w:p>
    <w:p w14:paraId="4120767B" w14:textId="77777777" w:rsidR="00FA543A" w:rsidRDefault="00FA543A">
      <w:pPr>
        <w:pStyle w:val="BodyText"/>
        <w:rPr>
          <w:sz w:val="22"/>
        </w:rPr>
      </w:pPr>
    </w:p>
    <w:p w14:paraId="156E227B" w14:textId="77777777" w:rsidR="00FA543A" w:rsidRDefault="00FA543A">
      <w:pPr>
        <w:pStyle w:val="BodyText"/>
        <w:rPr>
          <w:sz w:val="22"/>
        </w:rPr>
      </w:pPr>
    </w:p>
    <w:p w14:paraId="3D2D7B56" w14:textId="77777777" w:rsidR="00FA543A" w:rsidRDefault="00FA543A">
      <w:pPr>
        <w:pStyle w:val="BodyText"/>
        <w:rPr>
          <w:sz w:val="22"/>
        </w:rPr>
      </w:pPr>
    </w:p>
    <w:p w14:paraId="14E163FE" w14:textId="77777777" w:rsidR="00FA543A" w:rsidRDefault="00FA543A">
      <w:pPr>
        <w:pStyle w:val="BodyText"/>
        <w:rPr>
          <w:sz w:val="22"/>
        </w:rPr>
      </w:pPr>
    </w:p>
    <w:p w14:paraId="25C5C145" w14:textId="77777777" w:rsidR="00FA543A" w:rsidRDefault="00FA543A">
      <w:pPr>
        <w:pStyle w:val="BodyText"/>
        <w:rPr>
          <w:sz w:val="22"/>
        </w:rPr>
      </w:pPr>
    </w:p>
    <w:p w14:paraId="2E943E2C" w14:textId="77777777" w:rsidR="00FA543A" w:rsidRDefault="00FA543A">
      <w:pPr>
        <w:pStyle w:val="BodyText"/>
        <w:rPr>
          <w:sz w:val="22"/>
        </w:rPr>
      </w:pPr>
    </w:p>
    <w:p w14:paraId="0821EA1E" w14:textId="77777777" w:rsidR="00FA543A" w:rsidRDefault="00FA543A">
      <w:pPr>
        <w:pStyle w:val="BodyText"/>
        <w:rPr>
          <w:sz w:val="22"/>
        </w:rPr>
      </w:pPr>
    </w:p>
    <w:p w14:paraId="181F22FE" w14:textId="77777777" w:rsidR="00FA543A" w:rsidRDefault="00FA543A">
      <w:pPr>
        <w:pStyle w:val="BodyText"/>
        <w:rPr>
          <w:sz w:val="22"/>
        </w:rPr>
      </w:pPr>
    </w:p>
    <w:p w14:paraId="7D8E368C" w14:textId="77777777" w:rsidR="00FA543A" w:rsidRDefault="00FA543A">
      <w:pPr>
        <w:pStyle w:val="BodyText"/>
        <w:rPr>
          <w:sz w:val="22"/>
        </w:rPr>
      </w:pPr>
    </w:p>
    <w:p w14:paraId="53CF959D" w14:textId="77777777" w:rsidR="00FA543A" w:rsidRDefault="00FA543A">
      <w:pPr>
        <w:pStyle w:val="BodyText"/>
        <w:rPr>
          <w:sz w:val="22"/>
        </w:rPr>
      </w:pPr>
    </w:p>
    <w:p w14:paraId="5DAB9282" w14:textId="77777777" w:rsidR="00FA543A" w:rsidRDefault="00FA543A">
      <w:pPr>
        <w:pStyle w:val="BodyText"/>
        <w:rPr>
          <w:sz w:val="22"/>
        </w:rPr>
      </w:pPr>
    </w:p>
    <w:p w14:paraId="1A206357" w14:textId="77777777" w:rsidR="00FA543A" w:rsidRDefault="00FA543A">
      <w:pPr>
        <w:pStyle w:val="BodyText"/>
        <w:rPr>
          <w:sz w:val="22"/>
        </w:rPr>
      </w:pPr>
    </w:p>
    <w:p w14:paraId="678FB979" w14:textId="77777777" w:rsidR="00FA543A" w:rsidRDefault="00FA543A">
      <w:pPr>
        <w:pStyle w:val="BodyText"/>
        <w:rPr>
          <w:sz w:val="22"/>
        </w:rPr>
      </w:pPr>
    </w:p>
    <w:p w14:paraId="0FCB51FE" w14:textId="77777777" w:rsidR="00FA543A" w:rsidRDefault="00FA543A">
      <w:pPr>
        <w:pStyle w:val="BodyText"/>
        <w:rPr>
          <w:sz w:val="22"/>
        </w:rPr>
      </w:pPr>
    </w:p>
    <w:p w14:paraId="06153A7E" w14:textId="77777777" w:rsidR="00FA543A" w:rsidRDefault="00FA543A">
      <w:pPr>
        <w:pStyle w:val="BodyText"/>
        <w:spacing w:before="7"/>
        <w:rPr>
          <w:sz w:val="22"/>
        </w:rPr>
      </w:pPr>
    </w:p>
    <w:p w14:paraId="7771B69B" w14:textId="77777777" w:rsidR="00FA543A" w:rsidRDefault="00000000">
      <w:pPr>
        <w:pStyle w:val="BodyText"/>
        <w:spacing w:line="249" w:lineRule="auto"/>
        <w:ind w:left="153" w:right="38"/>
        <w:jc w:val="both"/>
      </w:pP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Nepal,</w:t>
      </w:r>
      <w:r>
        <w:rPr>
          <w:color w:val="231F20"/>
          <w:vertAlign w:val="superscript"/>
        </w:rPr>
        <w:t>[4]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quackery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7"/>
        </w:rPr>
        <w:t xml:space="preserve">has </w:t>
      </w:r>
      <w:r>
        <w:rPr>
          <w:color w:val="231F20"/>
        </w:rPr>
        <w:t>been reported to be rampant with attendant transmission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infections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among other things. Odontogenic infections, </w:t>
      </w:r>
      <w:r>
        <w:rPr>
          <w:color w:val="231F20"/>
          <w:spacing w:val="-5"/>
        </w:rPr>
        <w:t xml:space="preserve">which </w:t>
      </w:r>
      <w:r>
        <w:rPr>
          <w:color w:val="231F20"/>
        </w:rPr>
        <w:t xml:space="preserve">are infections that originate in the teeth </w:t>
      </w:r>
      <w:r>
        <w:rPr>
          <w:color w:val="231F20"/>
          <w:spacing w:val="-4"/>
        </w:rPr>
        <w:t xml:space="preserve">and/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tissues,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for </w:t>
      </w:r>
      <w:r>
        <w:rPr>
          <w:color w:val="231F20"/>
        </w:rPr>
        <w:t>a majority of head and neck infections.</w:t>
      </w:r>
      <w:r>
        <w:rPr>
          <w:color w:val="231F20"/>
          <w:vertAlign w:val="superscript"/>
        </w:rPr>
        <w:t>[5]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The </w:t>
      </w:r>
      <w:r>
        <w:rPr>
          <w:color w:val="231F20"/>
        </w:rPr>
        <w:t>incidence of which is on the rise because of quackery.</w:t>
      </w:r>
      <w:r>
        <w:rPr>
          <w:color w:val="231F20"/>
          <w:vertAlign w:val="superscript"/>
        </w:rPr>
        <w:t>[4,5]</w:t>
      </w:r>
    </w:p>
    <w:p w14:paraId="60775969" w14:textId="77777777" w:rsidR="00FA543A" w:rsidRDefault="00000000">
      <w:pPr>
        <w:pStyle w:val="BodyText"/>
        <w:spacing w:before="127" w:line="249" w:lineRule="auto"/>
        <w:ind w:left="153" w:right="38"/>
        <w:jc w:val="both"/>
      </w:pPr>
      <w:r>
        <w:rPr>
          <w:noProof/>
        </w:rPr>
        <w:drawing>
          <wp:anchor distT="0" distB="0" distL="0" distR="0" simplePos="0" relativeHeight="487063040" behindDoc="1" locked="0" layoutInCell="1" allowOverlap="1" wp14:anchorId="6054B891" wp14:editId="2D398C96">
            <wp:simplePos x="0" y="0"/>
            <wp:positionH relativeFrom="page">
              <wp:posOffset>3200400</wp:posOffset>
            </wp:positionH>
            <wp:positionV relativeFrom="paragraph">
              <wp:posOffset>-1535468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Chauhan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describe the profession </w:t>
      </w:r>
      <w:r>
        <w:rPr>
          <w:color w:val="231F20"/>
          <w:spacing w:val="-19"/>
        </w:rPr>
        <w:t xml:space="preserve">of </w:t>
      </w:r>
      <w:r>
        <w:rPr>
          <w:color w:val="231F20"/>
        </w:rPr>
        <w:t>dentistry as being under threat because of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 xml:space="preserve">increase in the practice of quacks </w:t>
      </w:r>
      <w:r>
        <w:rPr>
          <w:color w:val="231F20"/>
          <w:spacing w:val="-3"/>
        </w:rPr>
        <w:t xml:space="preserve">worldwide. </w:t>
      </w:r>
      <w:r>
        <w:rPr>
          <w:color w:val="231F20"/>
          <w:spacing w:val="5"/>
        </w:rPr>
        <w:t xml:space="preserve">Mattoo </w:t>
      </w:r>
      <w:r>
        <w:rPr>
          <w:i/>
          <w:color w:val="231F20"/>
          <w:spacing w:val="3"/>
        </w:rPr>
        <w:t xml:space="preserve">et </w:t>
      </w:r>
      <w:r>
        <w:rPr>
          <w:i/>
          <w:color w:val="231F20"/>
          <w:spacing w:val="4"/>
        </w:rPr>
        <w:t>al.</w:t>
      </w:r>
      <w:r>
        <w:rPr>
          <w:color w:val="231F20"/>
          <w:spacing w:val="4"/>
          <w:vertAlign w:val="superscript"/>
        </w:rPr>
        <w:t>[8]</w:t>
      </w:r>
      <w:r>
        <w:rPr>
          <w:color w:val="231F20"/>
          <w:spacing w:val="4"/>
        </w:rPr>
        <w:t xml:space="preserve"> also </w:t>
      </w:r>
      <w:r>
        <w:rPr>
          <w:color w:val="231F20"/>
          <w:spacing w:val="5"/>
        </w:rPr>
        <w:t xml:space="preserve">reported </w:t>
      </w:r>
      <w:r>
        <w:rPr>
          <w:color w:val="231F20"/>
          <w:spacing w:val="4"/>
        </w:rPr>
        <w:t xml:space="preserve">that </w:t>
      </w:r>
      <w:r>
        <w:rPr>
          <w:color w:val="231F20"/>
          <w:spacing w:val="-3"/>
        </w:rPr>
        <w:t xml:space="preserve">dental </w:t>
      </w:r>
      <w:r>
        <w:rPr>
          <w:color w:val="231F20"/>
        </w:rPr>
        <w:t xml:space="preserve">quacks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been found to be working </w:t>
      </w:r>
      <w:r>
        <w:rPr>
          <w:color w:val="231F20"/>
          <w:spacing w:val="-5"/>
        </w:rPr>
        <w:t xml:space="preserve">even </w:t>
      </w:r>
      <w:r>
        <w:rPr>
          <w:color w:val="231F20"/>
        </w:rPr>
        <w:t>in luxurious cities and towns especially in low-income countries. They</w:t>
      </w:r>
      <w:r>
        <w:rPr>
          <w:color w:val="231F20"/>
          <w:vertAlign w:val="superscript"/>
        </w:rPr>
        <w:t>[8]</w:t>
      </w:r>
      <w:r>
        <w:rPr>
          <w:color w:val="231F20"/>
        </w:rPr>
        <w:t xml:space="preserve"> reported </w:t>
      </w:r>
      <w:r>
        <w:rPr>
          <w:color w:val="231F20"/>
          <w:spacing w:val="-12"/>
        </w:rPr>
        <w:t xml:space="preserve">that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elderly, </w:t>
      </w:r>
      <w:r>
        <w:rPr>
          <w:color w:val="231F20"/>
        </w:rPr>
        <w:t>the less educated, 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individuals from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 xml:space="preserve">socioeconomic class were the </w:t>
      </w:r>
      <w:r>
        <w:rPr>
          <w:color w:val="231F20"/>
          <w:spacing w:val="-4"/>
        </w:rPr>
        <w:t xml:space="preserve">main </w:t>
      </w:r>
      <w:r>
        <w:rPr>
          <w:color w:val="231F20"/>
        </w:rPr>
        <w:t>victims.</w:t>
      </w:r>
    </w:p>
    <w:p w14:paraId="5DADE9C9" w14:textId="77777777" w:rsidR="00FA543A" w:rsidRDefault="00000000">
      <w:pPr>
        <w:pStyle w:val="BodyText"/>
        <w:spacing w:before="128" w:line="249" w:lineRule="auto"/>
        <w:ind w:left="153" w:right="39"/>
        <w:jc w:val="both"/>
      </w:pPr>
      <w:r>
        <w:rPr>
          <w:color w:val="231F20"/>
        </w:rPr>
        <w:t xml:space="preserve">The magnitude of this problem in Nigeria </w:t>
      </w:r>
      <w:r>
        <w:rPr>
          <w:color w:val="231F20"/>
          <w:spacing w:val="-7"/>
        </w:rPr>
        <w:t xml:space="preserve">is </w:t>
      </w:r>
      <w:r>
        <w:rPr>
          <w:color w:val="231F20"/>
        </w:rPr>
        <w:t xml:space="preserve">not clear as there are no journal </w:t>
      </w:r>
      <w:r>
        <w:rPr>
          <w:color w:val="231F20"/>
          <w:spacing w:val="-3"/>
        </w:rPr>
        <w:t xml:space="preserve">publications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quackery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dental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practice.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 xml:space="preserve">Therefore, </w:t>
      </w:r>
      <w:r>
        <w:rPr>
          <w:color w:val="231F20"/>
        </w:rPr>
        <w:t>this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</w:p>
    <w:p w14:paraId="73EE9949" w14:textId="77777777" w:rsidR="00FA543A" w:rsidRDefault="00000000">
      <w:pPr>
        <w:spacing w:before="101" w:line="247" w:lineRule="auto"/>
        <w:ind w:left="153" w:right="676" w:hanging="1"/>
        <w:rPr>
          <w:rFonts w:ascii="Arial"/>
          <w:b/>
          <w:sz w:val="13"/>
        </w:rPr>
      </w:pPr>
      <w:r>
        <w:br w:type="column"/>
      </w:r>
      <w:r>
        <w:rPr>
          <w:rFonts w:ascii="Arial"/>
          <w:b/>
          <w:color w:val="231F20"/>
        </w:rPr>
        <w:t>Akhiwu BI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 Akhiwu HO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 xml:space="preserve">, Mudashiru </w:t>
      </w:r>
      <w:r>
        <w:rPr>
          <w:rFonts w:ascii="Arial"/>
          <w:b/>
          <w:color w:val="231F20"/>
          <w:spacing w:val="-6"/>
        </w:rPr>
        <w:t>TO</w:t>
      </w:r>
      <w:r>
        <w:rPr>
          <w:rFonts w:ascii="Arial"/>
          <w:b/>
          <w:color w:val="231F20"/>
          <w:spacing w:val="-6"/>
          <w:position w:val="7"/>
          <w:sz w:val="13"/>
        </w:rPr>
        <w:t>3</w:t>
      </w:r>
      <w:r>
        <w:rPr>
          <w:rFonts w:ascii="Arial"/>
          <w:b/>
          <w:color w:val="231F20"/>
          <w:spacing w:val="-6"/>
        </w:rPr>
        <w:t xml:space="preserve">, </w:t>
      </w:r>
      <w:r>
        <w:rPr>
          <w:rFonts w:ascii="Arial"/>
          <w:b/>
          <w:color w:val="231F20"/>
        </w:rPr>
        <w:t>Ijehon B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Aderemi AA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Bwala LZ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Ambrose E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Sani MI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Dauda AM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Okafor EU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Chimbueze E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Ladeinde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</w:rPr>
        <w:t>AL</w:t>
      </w:r>
      <w:r>
        <w:rPr>
          <w:rFonts w:ascii="Arial"/>
          <w:b/>
          <w:color w:val="231F20"/>
          <w:position w:val="7"/>
          <w:sz w:val="13"/>
        </w:rPr>
        <w:t>4</w:t>
      </w:r>
    </w:p>
    <w:p w14:paraId="237B7A7C" w14:textId="77777777" w:rsidR="00FA543A" w:rsidRDefault="00000000">
      <w:pPr>
        <w:spacing w:before="36" w:line="247" w:lineRule="auto"/>
        <w:ind w:left="153" w:right="118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Oral and Maxillofacial Surgery Department, Faculty of Dental Sciences, University of Jos/Jos University Teaching Hospital,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 xml:space="preserve">Department of Paediatrics, Jos University Teaching Hospital, Jos, </w:t>
      </w:r>
      <w:r>
        <w:rPr>
          <w:i/>
          <w:color w:val="231F20"/>
          <w:sz w:val="16"/>
          <w:vertAlign w:val="superscript"/>
        </w:rPr>
        <w:t>3</w:t>
      </w:r>
      <w:r>
        <w:rPr>
          <w:i/>
          <w:color w:val="231F20"/>
          <w:sz w:val="16"/>
        </w:rPr>
        <w:t xml:space="preserve">Dental and Maxillofacial Surgery Department, Jos University Teaching Hospital, </w:t>
      </w:r>
      <w:r>
        <w:rPr>
          <w:i/>
          <w:color w:val="231F20"/>
          <w:sz w:val="16"/>
          <w:vertAlign w:val="superscript"/>
        </w:rPr>
        <w:t>4</w:t>
      </w:r>
      <w:r>
        <w:rPr>
          <w:i/>
          <w:color w:val="231F20"/>
          <w:sz w:val="16"/>
        </w:rPr>
        <w:t>Oral and Maxillofacial</w:t>
      </w:r>
    </w:p>
    <w:p w14:paraId="5316AF5A" w14:textId="77777777" w:rsidR="00FA543A" w:rsidRDefault="00000000">
      <w:pPr>
        <w:spacing w:before="5" w:line="247" w:lineRule="auto"/>
        <w:ind w:left="153" w:right="118"/>
        <w:rPr>
          <w:i/>
          <w:sz w:val="16"/>
        </w:rPr>
      </w:pPr>
      <w:r>
        <w:rPr>
          <w:i/>
          <w:color w:val="231F20"/>
          <w:sz w:val="16"/>
        </w:rPr>
        <w:t>Surgery Department, College of Medicine, University of Lagos/ University of Jos, Jos, Plateau State, Nigeria</w:t>
      </w:r>
    </w:p>
    <w:p w14:paraId="2851F467" w14:textId="77777777" w:rsidR="00FA543A" w:rsidRDefault="00FA543A">
      <w:pPr>
        <w:pStyle w:val="BodyText"/>
        <w:rPr>
          <w:i/>
          <w:sz w:val="16"/>
        </w:rPr>
      </w:pPr>
    </w:p>
    <w:p w14:paraId="6B19CBB0" w14:textId="77777777" w:rsidR="00FA543A" w:rsidRDefault="00FA543A">
      <w:pPr>
        <w:pStyle w:val="BodyText"/>
        <w:rPr>
          <w:i/>
          <w:sz w:val="16"/>
        </w:rPr>
      </w:pPr>
    </w:p>
    <w:p w14:paraId="57A80896" w14:textId="77777777" w:rsidR="00FA543A" w:rsidRDefault="00FA543A">
      <w:pPr>
        <w:pStyle w:val="BodyText"/>
        <w:rPr>
          <w:i/>
          <w:sz w:val="16"/>
        </w:rPr>
      </w:pPr>
    </w:p>
    <w:p w14:paraId="645E40D3" w14:textId="77777777" w:rsidR="00FA543A" w:rsidRDefault="00FA543A">
      <w:pPr>
        <w:pStyle w:val="BodyText"/>
        <w:rPr>
          <w:i/>
          <w:sz w:val="16"/>
        </w:rPr>
      </w:pPr>
    </w:p>
    <w:p w14:paraId="0EE9D2CB" w14:textId="77777777" w:rsidR="00FA543A" w:rsidRDefault="00FA543A">
      <w:pPr>
        <w:pStyle w:val="BodyText"/>
        <w:rPr>
          <w:i/>
          <w:sz w:val="16"/>
        </w:rPr>
      </w:pPr>
    </w:p>
    <w:p w14:paraId="3B487E0D" w14:textId="77777777" w:rsidR="00FA543A" w:rsidRDefault="00FA543A">
      <w:pPr>
        <w:pStyle w:val="BodyText"/>
        <w:rPr>
          <w:i/>
          <w:sz w:val="16"/>
        </w:rPr>
      </w:pPr>
    </w:p>
    <w:p w14:paraId="67189D6D" w14:textId="77777777" w:rsidR="00FA543A" w:rsidRDefault="00FA543A">
      <w:pPr>
        <w:pStyle w:val="BodyText"/>
        <w:rPr>
          <w:i/>
          <w:sz w:val="16"/>
        </w:rPr>
      </w:pPr>
    </w:p>
    <w:p w14:paraId="365C3D3C" w14:textId="77777777" w:rsidR="00FA543A" w:rsidRDefault="00FA543A">
      <w:pPr>
        <w:pStyle w:val="BodyText"/>
        <w:spacing w:before="1"/>
        <w:rPr>
          <w:i/>
          <w:sz w:val="18"/>
        </w:rPr>
      </w:pPr>
    </w:p>
    <w:p w14:paraId="0BA5EA16" w14:textId="77777777" w:rsidR="00FA543A" w:rsidRDefault="00000000">
      <w:pPr>
        <w:spacing w:line="261" w:lineRule="auto"/>
        <w:ind w:left="153" w:right="712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01-Mar-2022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pacing w:val="-3"/>
          <w:sz w:val="16"/>
        </w:rPr>
        <w:t xml:space="preserve">30-Mar-2022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22-Jul-2022</w:t>
      </w:r>
    </w:p>
    <w:p w14:paraId="771205D0" w14:textId="77777777" w:rsidR="00FA543A" w:rsidRDefault="00FA543A">
      <w:pPr>
        <w:pStyle w:val="BodyText"/>
        <w:spacing w:before="9"/>
        <w:rPr>
          <w:sz w:val="11"/>
        </w:rPr>
      </w:pPr>
    </w:p>
    <w:p w14:paraId="0975E2C5" w14:textId="0B49013D" w:rsidR="00FA543A" w:rsidRDefault="009A4A27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D31E47" wp14:editId="7982000E">
                <wp:extent cx="1375410" cy="9525"/>
                <wp:effectExtent l="10795" t="1270" r="13970" b="8255"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99EF1" id="Group 30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">
                <v:line id="Line 31" o:spid="_x0000_s1027" style="position:absolute;visibility:visible;mso-wrap-style:square" from="0,8" to="21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" strokecolor="#2e3092"/>
                <w10:anchorlock/>
              </v:group>
            </w:pict>
          </mc:Fallback>
        </mc:AlternateContent>
      </w:r>
    </w:p>
    <w:p w14:paraId="0A8949C1" w14:textId="77777777" w:rsidR="00FA543A" w:rsidRDefault="00000000">
      <w:pPr>
        <w:spacing w:before="17" w:line="273" w:lineRule="auto"/>
        <w:ind w:left="153" w:right="189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>Dr. Benjamin Idemudia Akhiwu, Oral and Maxillofacial Surgery Department, Faculty of Dental sciences, University of Jos/Jos University Teaching Hospital, Jos, Plateau State, Nigeria.</w:t>
      </w:r>
    </w:p>
    <w:p w14:paraId="4FDF2EB4" w14:textId="77777777" w:rsidR="00FA543A" w:rsidRDefault="00000000">
      <w:pPr>
        <w:spacing w:before="1"/>
        <w:ind w:left="153"/>
        <w:rPr>
          <w:i/>
          <w:sz w:val="16"/>
        </w:rPr>
      </w:pPr>
      <w:r>
        <w:rPr>
          <w:i/>
          <w:color w:val="231F20"/>
          <w:sz w:val="16"/>
        </w:rPr>
        <w:t>E-mail:</w:t>
      </w:r>
      <w:hyperlink r:id="rId9">
        <w:r>
          <w:rPr>
            <w:i/>
            <w:color w:val="231F20"/>
            <w:sz w:val="16"/>
          </w:rPr>
          <w:t xml:space="preserve"> bakhiwu@yahoo.com</w:t>
        </w:r>
      </w:hyperlink>
    </w:p>
    <w:p w14:paraId="400F9512" w14:textId="77777777" w:rsidR="00FA543A" w:rsidRDefault="00FA543A">
      <w:pPr>
        <w:rPr>
          <w:sz w:val="16"/>
        </w:rPr>
        <w:sectPr w:rsidR="00FA543A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95" w:space="151"/>
            <w:col w:w="3782" w:space="194"/>
            <w:col w:w="2438"/>
          </w:cols>
        </w:sectPr>
      </w:pPr>
    </w:p>
    <w:p w14:paraId="30D699AC" w14:textId="52AC2D0B" w:rsidR="00FA543A" w:rsidRDefault="009A4A27">
      <w:pPr>
        <w:pStyle w:val="BodyText"/>
        <w:tabs>
          <w:tab w:val="left" w:pos="3746"/>
          <w:tab w:val="left" w:pos="4099"/>
        </w:tabs>
        <w:spacing w:before="4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97590F7" wp14:editId="29B2FD4D">
                <wp:simplePos x="0" y="0"/>
                <wp:positionH relativeFrom="page">
                  <wp:posOffset>5711190</wp:posOffset>
                </wp:positionH>
                <wp:positionV relativeFrom="paragraph">
                  <wp:posOffset>-484505</wp:posOffset>
                </wp:positionV>
                <wp:extent cx="1377315" cy="1535430"/>
                <wp:effectExtent l="0" t="0" r="0" b="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FA543A" w14:paraId="5C5AFE3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53B831CA" w14:textId="77777777" w:rsidR="00FA543A" w:rsidRDefault="00000000">
                                  <w:pPr>
                                    <w:pStyle w:val="TableParagraph"/>
                                    <w:spacing w:before="64" w:line="240" w:lineRule="auto"/>
                                    <w:ind w:right="237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FA543A" w14:paraId="2306916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29D6F958" w14:textId="77777777" w:rsidR="00FA543A" w:rsidRDefault="00000000">
                                  <w:pPr>
                                    <w:pStyle w:val="TableParagraph"/>
                                    <w:spacing w:before="24" w:line="240" w:lineRule="auto"/>
                                    <w:ind w:left="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37286063" w14:textId="77777777" w:rsidR="00FA543A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rFonts w:ascii="Arial"/>
                                        <w:color w:val="231F20"/>
                                        <w:sz w:val="14"/>
                                      </w:rPr>
                                      <w:t>www.jwacs-jcoac.org</w:t>
                                    </w:r>
                                  </w:hyperlink>
                                </w:p>
                              </w:tc>
                            </w:tr>
                            <w:tr w:rsidR="00FA543A" w14:paraId="0A9F3B5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4E0400CB" w14:textId="77777777" w:rsidR="00FA543A" w:rsidRDefault="00000000">
                                  <w:pPr>
                                    <w:pStyle w:val="TableParagraph"/>
                                    <w:spacing w:before="84" w:line="240" w:lineRule="auto"/>
                                    <w:ind w:right="206"/>
                                    <w:jc w:val="right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10.4103/jwas.jwas_47_22</w:t>
                                  </w:r>
                                </w:p>
                              </w:tc>
                            </w:tr>
                            <w:tr w:rsidR="00FA543A" w14:paraId="6308369B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9B38EE2" w14:textId="77777777" w:rsidR="00FA543A" w:rsidRDefault="00000000">
                                  <w:pPr>
                                    <w:pStyle w:val="TableParagraph"/>
                                    <w:spacing w:before="28" w:line="240" w:lineRule="auto"/>
                                    <w:ind w:right="304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187D42A1" w14:textId="77777777" w:rsidR="00FA543A" w:rsidRDefault="00FA543A">
                                  <w:pPr>
                                    <w:pStyle w:val="TableParagraph"/>
                                    <w:spacing w:before="5" w:line="240" w:lineRule="auto"/>
                                    <w:rPr>
                                      <w:rFonts w:ascii="BPG Sans Modern GPL&amp;GNU"/>
                                      <w:sz w:val="7"/>
                                    </w:rPr>
                                  </w:pPr>
                                </w:p>
                                <w:p w14:paraId="1871DBC1" w14:textId="77777777" w:rsidR="00FA543A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54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5DFFF68" wp14:editId="5D562FC4">
                                        <wp:extent cx="682756" cy="68275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756" cy="682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D23BAB0" w14:textId="77777777" w:rsidR="00FA543A" w:rsidRDefault="00FA543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90F7" id="Text Box 29" o:spid="_x0000_s1031" type="#_x0000_t202" style="position:absolute;left:0;text-align:left;margin-left:449.7pt;margin-top:-38.15pt;width:108.45pt;height:12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FA543A" w14:paraId="5C5AFE34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53B831CA" w14:textId="77777777" w:rsidR="00FA543A" w:rsidRDefault="00000000">
                            <w:pPr>
                              <w:pStyle w:val="TableParagraph"/>
                              <w:spacing w:before="64" w:line="240" w:lineRule="auto"/>
                              <w:ind w:right="237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FA543A" w14:paraId="23069161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29D6F958" w14:textId="77777777" w:rsidR="00FA543A" w:rsidRDefault="00000000">
                            <w:pPr>
                              <w:pStyle w:val="TableParagraph"/>
                              <w:spacing w:before="24" w:line="240" w:lineRule="auto"/>
                              <w:ind w:left="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37286063" w14:textId="77777777" w:rsidR="00FA543A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hyperlink r:id="rId12"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www.jwacs-jcoac.org</w:t>
                              </w:r>
                            </w:hyperlink>
                          </w:p>
                        </w:tc>
                      </w:tr>
                      <w:tr w:rsidR="00FA543A" w14:paraId="0A9F3B53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4E0400CB" w14:textId="77777777" w:rsidR="00FA543A" w:rsidRDefault="00000000">
                            <w:pPr>
                              <w:pStyle w:val="TableParagraph"/>
                              <w:spacing w:before="84" w:line="240" w:lineRule="auto"/>
                              <w:ind w:right="206"/>
                              <w:jc w:val="righ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4"/>
                              </w:rPr>
                              <w:t>10.4103/jwas.jwas_47_22</w:t>
                            </w:r>
                          </w:p>
                        </w:tc>
                      </w:tr>
                      <w:tr w:rsidR="00FA543A" w14:paraId="6308369B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19B38EE2" w14:textId="77777777" w:rsidR="00FA543A" w:rsidRDefault="00000000">
                            <w:pPr>
                              <w:pStyle w:val="TableParagraph"/>
                              <w:spacing w:before="28" w:line="240" w:lineRule="auto"/>
                              <w:ind w:right="304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187D42A1" w14:textId="77777777" w:rsidR="00FA543A" w:rsidRDefault="00FA543A">
                            <w:pPr>
                              <w:pStyle w:val="TableParagraph"/>
                              <w:spacing w:before="5" w:line="240" w:lineRule="auto"/>
                              <w:rPr>
                                <w:rFonts w:ascii="BPG Sans Modern GPL&amp;GNU"/>
                                <w:sz w:val="7"/>
                              </w:rPr>
                            </w:pPr>
                          </w:p>
                          <w:p w14:paraId="1871DBC1" w14:textId="77777777" w:rsidR="00FA543A" w:rsidRDefault="00000000">
                            <w:pPr>
                              <w:pStyle w:val="TableParagraph"/>
                              <w:spacing w:before="0" w:line="240" w:lineRule="auto"/>
                              <w:ind w:left="54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5DFFF68" wp14:editId="5D562FC4">
                                  <wp:extent cx="682756" cy="68275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756" cy="682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D23BAB0" w14:textId="77777777" w:rsidR="00FA543A" w:rsidRDefault="00FA543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  <w:t>number</w:t>
      </w:r>
      <w:r w:rsidR="00000000">
        <w:rPr>
          <w:color w:val="231F20"/>
          <w:spacing w:val="22"/>
        </w:rPr>
        <w:t xml:space="preserve"> </w:t>
      </w:r>
      <w:r w:rsidR="00000000">
        <w:rPr>
          <w:color w:val="231F20"/>
        </w:rPr>
        <w:t>of</w:t>
      </w:r>
      <w:r w:rsidR="00000000">
        <w:rPr>
          <w:color w:val="231F20"/>
          <w:spacing w:val="22"/>
        </w:rPr>
        <w:t xml:space="preserve"> </w:t>
      </w:r>
      <w:r w:rsidR="00000000">
        <w:rPr>
          <w:color w:val="231F20"/>
        </w:rPr>
        <w:t>patients</w:t>
      </w:r>
      <w:r w:rsidR="00000000">
        <w:rPr>
          <w:color w:val="231F20"/>
          <w:spacing w:val="22"/>
        </w:rPr>
        <w:t xml:space="preserve"> </w:t>
      </w:r>
      <w:r w:rsidR="00000000">
        <w:rPr>
          <w:color w:val="231F20"/>
        </w:rPr>
        <w:t>seen</w:t>
      </w:r>
      <w:r w:rsidR="00000000">
        <w:rPr>
          <w:color w:val="231F20"/>
          <w:spacing w:val="22"/>
        </w:rPr>
        <w:t xml:space="preserve"> </w:t>
      </w:r>
      <w:r w:rsidR="00000000">
        <w:rPr>
          <w:color w:val="231F20"/>
        </w:rPr>
        <w:t>at</w:t>
      </w:r>
      <w:r w:rsidR="00000000">
        <w:rPr>
          <w:color w:val="231F20"/>
          <w:spacing w:val="22"/>
        </w:rPr>
        <w:t xml:space="preserve"> </w:t>
      </w:r>
      <w:r w:rsidR="00000000">
        <w:rPr>
          <w:color w:val="231F20"/>
        </w:rPr>
        <w:t>the</w:t>
      </w:r>
      <w:r w:rsidR="00000000">
        <w:rPr>
          <w:color w:val="231F20"/>
          <w:spacing w:val="22"/>
        </w:rPr>
        <w:t xml:space="preserve"> </w:t>
      </w:r>
      <w:r w:rsidR="00000000">
        <w:rPr>
          <w:color w:val="231F20"/>
        </w:rPr>
        <w:t>dental</w:t>
      </w:r>
      <w:r w:rsidR="00000000">
        <w:rPr>
          <w:color w:val="231F20"/>
          <w:spacing w:val="22"/>
        </w:rPr>
        <w:t xml:space="preserve"> </w:t>
      </w:r>
      <w:r w:rsidR="00000000">
        <w:rPr>
          <w:color w:val="231F20"/>
        </w:rPr>
        <w:t>clinic</w:t>
      </w:r>
    </w:p>
    <w:p w14:paraId="33D235ED" w14:textId="77777777" w:rsidR="00FA543A" w:rsidRDefault="00FA543A">
      <w:pPr>
        <w:sectPr w:rsidR="00FA543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226B81CB" w14:textId="77777777" w:rsidR="00FA543A" w:rsidRDefault="00000000">
      <w:pPr>
        <w:spacing w:before="51" w:line="235" w:lineRule="auto"/>
        <w:ind w:left="15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115F012C" w14:textId="77777777" w:rsidR="00FA543A" w:rsidRDefault="00FA543A">
      <w:pPr>
        <w:pStyle w:val="BodyText"/>
        <w:spacing w:before="11"/>
        <w:rPr>
          <w:rFonts w:ascii="Carlito"/>
          <w:sz w:val="18"/>
        </w:rPr>
      </w:pPr>
    </w:p>
    <w:p w14:paraId="04BC9FD9" w14:textId="77777777" w:rsidR="00FA543A" w:rsidRDefault="00000000">
      <w:pPr>
        <w:ind w:left="15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3">
        <w:r>
          <w:rPr>
            <w:rFonts w:ascii="Carlito"/>
            <w:color w:val="231F20"/>
            <w:sz w:val="14"/>
          </w:rPr>
          <w:t>reprints@medknow.com</w:t>
        </w:r>
      </w:hyperlink>
    </w:p>
    <w:p w14:paraId="534CF769" w14:textId="77777777" w:rsidR="00FA543A" w:rsidRDefault="00000000">
      <w:pPr>
        <w:pStyle w:val="BodyText"/>
        <w:spacing w:before="10"/>
        <w:ind w:left="157"/>
      </w:pPr>
      <w:r>
        <w:br w:type="column"/>
      </w:r>
      <w:r>
        <w:rPr>
          <w:color w:val="231F20"/>
        </w:rPr>
        <w:t>with odontogenic infections that have been</w:t>
      </w:r>
    </w:p>
    <w:p w14:paraId="4ABC5E18" w14:textId="2FC47689" w:rsidR="00FA543A" w:rsidRDefault="009A4A27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471464" wp14:editId="4E79BFEB">
                <wp:simplePos x="0" y="0"/>
                <wp:positionH relativeFrom="page">
                  <wp:posOffset>3191510</wp:posOffset>
                </wp:positionH>
                <wp:positionV relativeFrom="paragraph">
                  <wp:posOffset>241300</wp:posOffset>
                </wp:positionV>
                <wp:extent cx="2272030" cy="506730"/>
                <wp:effectExtent l="0" t="0" r="0" b="0"/>
                <wp:wrapTopAndBottom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A240" w14:textId="77777777" w:rsidR="00FA543A" w:rsidRDefault="00000000">
                            <w:pPr>
                              <w:spacing w:before="39" w:line="249" w:lineRule="auto"/>
                              <w:ind w:left="72" w:right="69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BI A, HO A,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M, Ijehon, AA A, LZ B, Ambrose,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5"/>
                              </w:rPr>
                              <w:t xml:space="preserve">et al.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Quackery as a cause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5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maxillofacial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infections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its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implications.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 Coll 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:24-8.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1464" id="Text Box 28" o:spid="_x0000_s1032" type="#_x0000_t202" style="position:absolute;margin-left:251.3pt;margin-top:19pt;width:178.9pt;height:39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8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" fillcolor="#e0def0" strokecolor="#231f20" strokeweight=".3pt">
                <v:textbox inset="0,0,0,0">
                  <w:txbxContent>
                    <w:p w14:paraId="0516A240" w14:textId="77777777" w:rsidR="00FA543A" w:rsidRDefault="00000000">
                      <w:pPr>
                        <w:spacing w:before="39" w:line="249" w:lineRule="auto"/>
                        <w:ind w:left="72" w:right="69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BI A, HO A,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TO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M, Ijehon, AA A, LZ B, Ambrose, </w:t>
                      </w:r>
                      <w:r>
                        <w:rPr>
                          <w:rFonts w:ascii="Arial"/>
                          <w:i/>
                          <w:color w:val="231F20"/>
                          <w:sz w:val="15"/>
                        </w:rPr>
                        <w:t xml:space="preserve">et al.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Quackery as a cause</w:t>
                      </w:r>
                      <w:r>
                        <w:rPr>
                          <w:rFonts w:ascii="Arial"/>
                          <w:color w:val="231F20"/>
                          <w:spacing w:val="-2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5"/>
                        </w:rPr>
                        <w:t xml:space="preserve">of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maxillofacial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infections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2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its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implications.</w:t>
                      </w:r>
                      <w:r>
                        <w:rPr>
                          <w:rFonts w:ascii="Arial"/>
                          <w:color w:val="231F20"/>
                          <w:spacing w:val="-2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"/>
                          <w:color w:val="231F20"/>
                          <w:spacing w:val="-2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"/>
                          <w:color w:val="231F20"/>
                          <w:spacing w:val="-2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Afr Coll Surg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:24-8.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2AE96" w14:textId="77777777" w:rsidR="00FA543A" w:rsidRDefault="00FA543A">
      <w:pPr>
        <w:rPr>
          <w:sz w:val="29"/>
        </w:rPr>
        <w:sectPr w:rsidR="00FA543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3788" w:space="155"/>
            <w:col w:w="6417"/>
          </w:cols>
        </w:sectPr>
      </w:pPr>
    </w:p>
    <w:p w14:paraId="45A09199" w14:textId="77777777" w:rsidR="00FA543A" w:rsidRDefault="00FA543A">
      <w:pPr>
        <w:pStyle w:val="BodyText"/>
        <w:spacing w:before="8"/>
        <w:rPr>
          <w:sz w:val="12"/>
        </w:rPr>
      </w:pPr>
    </w:p>
    <w:p w14:paraId="3BFE8402" w14:textId="77777777" w:rsidR="00FA543A" w:rsidRDefault="00000000">
      <w:pPr>
        <w:tabs>
          <w:tab w:val="left" w:pos="3285"/>
        </w:tabs>
        <w:spacing w:before="93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24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0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2E1B0A02" w14:textId="77777777" w:rsidR="00FA543A" w:rsidRDefault="00FA543A">
      <w:pPr>
        <w:rPr>
          <w:rFonts w:ascii="BPG Sans Modern GPL&amp;GNU" w:hAnsi="BPG Sans Modern GPL&amp;GNU"/>
          <w:sz w:val="16"/>
        </w:rPr>
        <w:sectPr w:rsidR="00FA543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5E5BBAED" w14:textId="77777777" w:rsidR="00FA543A" w:rsidRDefault="00FA543A">
      <w:pPr>
        <w:pStyle w:val="BodyText"/>
        <w:spacing w:before="3"/>
        <w:rPr>
          <w:rFonts w:ascii="BPG Sans Modern GPL&amp;GNU"/>
          <w:sz w:val="14"/>
        </w:rPr>
      </w:pPr>
    </w:p>
    <w:p w14:paraId="001F0BE4" w14:textId="77777777" w:rsidR="00FA543A" w:rsidRDefault="00FA543A">
      <w:pPr>
        <w:rPr>
          <w:rFonts w:ascii="BPG Sans Modern GPL&amp;GNU"/>
          <w:sz w:val="14"/>
        </w:rPr>
        <w:sectPr w:rsidR="00FA543A">
          <w:headerReference w:type="default" r:id="rId14"/>
          <w:pgSz w:w="12240" w:h="15840"/>
          <w:pgMar w:top="900" w:right="960" w:bottom="280" w:left="920" w:header="215" w:footer="0" w:gutter="0"/>
          <w:cols w:space="720"/>
        </w:sectPr>
      </w:pPr>
    </w:p>
    <w:p w14:paraId="4217CB9F" w14:textId="77777777" w:rsidR="00FA543A" w:rsidRDefault="00000000">
      <w:pPr>
        <w:pStyle w:val="BodyText"/>
        <w:spacing w:before="89" w:line="249" w:lineRule="auto"/>
        <w:ind w:left="158" w:right="43"/>
        <w:jc w:val="both"/>
      </w:pPr>
      <w:r>
        <w:rPr>
          <w:color w:val="231F20"/>
        </w:rPr>
        <w:t xml:space="preserve">treated previously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quacks, the types of complications </w:t>
      </w:r>
      <w:r>
        <w:rPr>
          <w:color w:val="231F20"/>
          <w:spacing w:val="-5"/>
        </w:rPr>
        <w:t xml:space="preserve">they </w:t>
      </w:r>
      <w:r>
        <w:rPr>
          <w:color w:val="231F20"/>
        </w:rPr>
        <w:t>present with, and what the outcome of the patients were.</w:t>
      </w:r>
    </w:p>
    <w:p w14:paraId="25EB6988" w14:textId="77777777" w:rsidR="00FA543A" w:rsidRDefault="00000000">
      <w:pPr>
        <w:pStyle w:val="BodyText"/>
        <w:spacing w:before="122" w:line="249" w:lineRule="auto"/>
        <w:ind w:left="158" w:right="41"/>
        <w:jc w:val="both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provide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baseline </w:t>
      </w:r>
      <w:r>
        <w:rPr>
          <w:color w:val="231F20"/>
        </w:rPr>
        <w:t>data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makers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tackle the issue of quackery on the both short term and long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term.</w:t>
      </w:r>
    </w:p>
    <w:p w14:paraId="533C554E" w14:textId="77777777" w:rsidR="00FA543A" w:rsidRDefault="00000000">
      <w:pPr>
        <w:pStyle w:val="Heading1"/>
        <w:jc w:val="both"/>
      </w:pPr>
      <w:r>
        <w:rPr>
          <w:color w:val="2E3092"/>
        </w:rPr>
        <w:t>Materials and Methods</w:t>
      </w:r>
    </w:p>
    <w:p w14:paraId="4CA17571" w14:textId="77777777" w:rsidR="00FA543A" w:rsidRDefault="00000000">
      <w:pPr>
        <w:pStyle w:val="BodyText"/>
        <w:spacing w:before="117" w:line="249" w:lineRule="auto"/>
        <w:ind w:left="158" w:right="38"/>
        <w:jc w:val="both"/>
      </w:pPr>
      <w:r>
        <w:rPr>
          <w:color w:val="231F20"/>
        </w:rPr>
        <w:t xml:space="preserve">The study was an analytical cross-sectional study of patients </w:t>
      </w:r>
      <w:r>
        <w:rPr>
          <w:color w:val="231F20"/>
          <w:spacing w:val="3"/>
        </w:rPr>
        <w:t xml:space="preserve">with </w:t>
      </w:r>
      <w:r>
        <w:rPr>
          <w:color w:val="231F20"/>
          <w:spacing w:val="4"/>
        </w:rPr>
        <w:t xml:space="preserve">odontogenic infections </w:t>
      </w:r>
      <w:r>
        <w:rPr>
          <w:color w:val="231F20"/>
          <w:spacing w:val="3"/>
        </w:rPr>
        <w:t xml:space="preserve">seen and </w:t>
      </w:r>
      <w:r>
        <w:rPr>
          <w:color w:val="231F20"/>
          <w:spacing w:val="4"/>
        </w:rPr>
        <w:t xml:space="preserve">admitted </w:t>
      </w:r>
      <w:r>
        <w:rPr>
          <w:color w:val="231F20"/>
          <w:spacing w:val="3"/>
        </w:rPr>
        <w:t xml:space="preserve">into </w:t>
      </w:r>
      <w:r>
        <w:rPr>
          <w:color w:val="231F20"/>
          <w:spacing w:val="5"/>
        </w:rPr>
        <w:t xml:space="preserve">the </w:t>
      </w:r>
      <w:r>
        <w:rPr>
          <w:color w:val="231F20"/>
        </w:rPr>
        <w:t>dental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maxillofacial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emergency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well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dental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maxillofacial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surgery clinics of a teaching hospital in North Central Nigeria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>a 5-year period (January 2017–December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2021).</w:t>
      </w:r>
    </w:p>
    <w:p w14:paraId="69233D4D" w14:textId="77777777" w:rsidR="00FA543A" w:rsidRDefault="00000000">
      <w:pPr>
        <w:pStyle w:val="BodyText"/>
        <w:spacing w:before="126" w:line="249" w:lineRule="auto"/>
        <w:ind w:left="158" w:right="43"/>
        <w:jc w:val="both"/>
      </w:pPr>
      <w:r>
        <w:rPr>
          <w:color w:val="231F20"/>
        </w:rPr>
        <w:t xml:space="preserve">All patients with odontogenic infection who consented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>participate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recruited.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not </w:t>
      </w:r>
      <w:r>
        <w:rPr>
          <w:color w:val="231F20"/>
        </w:rPr>
        <w:t>provide the necessary information, information was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obtained from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givers.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relevant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information could not be obtained were excluded from 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study.</w:t>
      </w:r>
    </w:p>
    <w:p w14:paraId="07F3973B" w14:textId="77777777" w:rsidR="00FA543A" w:rsidRDefault="00000000">
      <w:pPr>
        <w:pStyle w:val="BodyText"/>
        <w:spacing w:before="125" w:line="249" w:lineRule="auto"/>
        <w:ind w:left="158" w:right="42"/>
        <w:jc w:val="both"/>
      </w:pPr>
      <w:r>
        <w:rPr>
          <w:color w:val="231F20"/>
          <w:spacing w:val="-4"/>
        </w:rPr>
        <w:t>Information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obtained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aid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 xml:space="preserve">interviewer-administered </w:t>
      </w:r>
      <w:r>
        <w:rPr>
          <w:color w:val="231F20"/>
          <w:spacing w:val="2"/>
        </w:rPr>
        <w:t>questionnaire included sociodemographic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characteristics,</w:t>
      </w:r>
    </w:p>
    <w:p w14:paraId="26FD6743" w14:textId="77777777" w:rsidR="00FA543A" w:rsidRDefault="00000000">
      <w:pPr>
        <w:pStyle w:val="Heading2"/>
        <w:spacing w:before="169" w:line="249" w:lineRule="auto"/>
        <w:ind w:left="77" w:right="35"/>
      </w:pPr>
      <w:r>
        <w:rPr>
          <w:b w:val="0"/>
        </w:rPr>
        <w:br w:type="column"/>
      </w:r>
      <w:r>
        <w:rPr>
          <w:color w:val="2E3092"/>
        </w:rPr>
        <w:t>Table 1: Sociodemographic characteristics of the study population (N = 237)</w:t>
      </w:r>
    </w:p>
    <w:p w14:paraId="626F2AFD" w14:textId="4612C9F8" w:rsidR="00FA543A" w:rsidRDefault="009A4A27">
      <w:pPr>
        <w:pStyle w:val="BodyText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E6372A" wp14:editId="4D580DB5">
                <wp:extent cx="3088005" cy="12700"/>
                <wp:effectExtent l="12700" t="6985" r="13970" b="8890"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E81ED" id="Group 26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">
                <v:line id="Line 27" o:spid="_x0000_s1027" style="position:absolute;visibility:visible;mso-wrap-style:square" from="0,10" to="48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5DD107D8" w14:textId="77777777" w:rsidR="00FA543A" w:rsidRDefault="00000000">
      <w:pPr>
        <w:tabs>
          <w:tab w:val="left" w:pos="2542"/>
          <w:tab w:val="left" w:pos="3922"/>
        </w:tabs>
        <w:ind w:right="35"/>
        <w:jc w:val="center"/>
        <w:rPr>
          <w:b/>
          <w:sz w:val="18"/>
        </w:rPr>
      </w:pPr>
      <w:r>
        <w:rPr>
          <w:b/>
          <w:color w:val="231F20"/>
          <w:spacing w:val="-4"/>
          <w:sz w:val="18"/>
        </w:rPr>
        <w:t>Variables</w:t>
      </w:r>
      <w:r>
        <w:rPr>
          <w:b/>
          <w:color w:val="231F20"/>
          <w:spacing w:val="-4"/>
          <w:sz w:val="18"/>
        </w:rPr>
        <w:tab/>
      </w:r>
      <w:r>
        <w:rPr>
          <w:b/>
          <w:color w:val="231F20"/>
          <w:sz w:val="18"/>
        </w:rPr>
        <w:t>Frequency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(%)</w:t>
      </w:r>
      <w:r>
        <w:rPr>
          <w:b/>
          <w:color w:val="231F20"/>
          <w:sz w:val="18"/>
        </w:rPr>
        <w:tab/>
        <w:t>Mean ±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SD</w:t>
      </w:r>
    </w:p>
    <w:p w14:paraId="3726E4CD" w14:textId="77777777" w:rsidR="00FA543A" w:rsidRDefault="00FA543A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870"/>
        <w:gridCol w:w="1149"/>
      </w:tblGrid>
      <w:tr w:rsidR="00FA543A" w14:paraId="4BC69922" w14:textId="77777777">
        <w:trPr>
          <w:trHeight w:val="204"/>
        </w:trPr>
        <w:tc>
          <w:tcPr>
            <w:tcW w:w="1839" w:type="dxa"/>
            <w:tcBorders>
              <w:top w:val="single" w:sz="4" w:space="0" w:color="2E3092"/>
            </w:tcBorders>
          </w:tcPr>
          <w:p w14:paraId="6A24658F" w14:textId="77777777" w:rsidR="00FA543A" w:rsidRDefault="00000000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Age (years)</w:t>
            </w:r>
          </w:p>
        </w:tc>
        <w:tc>
          <w:tcPr>
            <w:tcW w:w="1870" w:type="dxa"/>
            <w:tcBorders>
              <w:top w:val="single" w:sz="4" w:space="0" w:color="2E3092"/>
            </w:tcBorders>
          </w:tcPr>
          <w:p w14:paraId="11591E08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149" w:type="dxa"/>
            <w:tcBorders>
              <w:top w:val="single" w:sz="4" w:space="0" w:color="2E3092"/>
            </w:tcBorders>
          </w:tcPr>
          <w:p w14:paraId="22E1CEC8" w14:textId="77777777" w:rsidR="00FA543A" w:rsidRDefault="00000000">
            <w:pPr>
              <w:pStyle w:val="TableParagraph"/>
              <w:spacing w:before="0" w:line="185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35.6 ± 18.2</w:t>
            </w:r>
          </w:p>
        </w:tc>
      </w:tr>
      <w:tr w:rsidR="00FA543A" w14:paraId="53E280BD" w14:textId="77777777">
        <w:trPr>
          <w:trHeight w:val="226"/>
        </w:trPr>
        <w:tc>
          <w:tcPr>
            <w:tcW w:w="1839" w:type="dxa"/>
          </w:tcPr>
          <w:p w14:paraId="1CED9C53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1–10</w:t>
            </w:r>
          </w:p>
        </w:tc>
        <w:tc>
          <w:tcPr>
            <w:tcW w:w="1870" w:type="dxa"/>
          </w:tcPr>
          <w:p w14:paraId="6292D000" w14:textId="77777777" w:rsidR="00FA543A" w:rsidRDefault="00000000">
            <w:pPr>
              <w:pStyle w:val="TableParagraph"/>
              <w:ind w:right="2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 (8.4)</w:t>
            </w:r>
          </w:p>
        </w:tc>
        <w:tc>
          <w:tcPr>
            <w:tcW w:w="1149" w:type="dxa"/>
          </w:tcPr>
          <w:p w14:paraId="35428484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A543A" w14:paraId="26E8DFBE" w14:textId="77777777">
        <w:trPr>
          <w:trHeight w:val="226"/>
        </w:trPr>
        <w:tc>
          <w:tcPr>
            <w:tcW w:w="1839" w:type="dxa"/>
          </w:tcPr>
          <w:p w14:paraId="3371A2C2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11–20</w:t>
            </w:r>
          </w:p>
        </w:tc>
        <w:tc>
          <w:tcPr>
            <w:tcW w:w="1870" w:type="dxa"/>
          </w:tcPr>
          <w:p w14:paraId="297DCCFC" w14:textId="77777777" w:rsidR="00FA543A" w:rsidRDefault="00000000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 (18.6)</w:t>
            </w:r>
          </w:p>
        </w:tc>
        <w:tc>
          <w:tcPr>
            <w:tcW w:w="1149" w:type="dxa"/>
          </w:tcPr>
          <w:p w14:paraId="5A2DB796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A543A" w14:paraId="488903FA" w14:textId="77777777">
        <w:trPr>
          <w:trHeight w:val="211"/>
        </w:trPr>
        <w:tc>
          <w:tcPr>
            <w:tcW w:w="1839" w:type="dxa"/>
          </w:tcPr>
          <w:p w14:paraId="4EDC453A" w14:textId="77777777" w:rsidR="00FA543A" w:rsidRDefault="00000000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21–30</w:t>
            </w:r>
          </w:p>
        </w:tc>
        <w:tc>
          <w:tcPr>
            <w:tcW w:w="1870" w:type="dxa"/>
          </w:tcPr>
          <w:p w14:paraId="7358ADAA" w14:textId="77777777" w:rsidR="00FA543A" w:rsidRDefault="00000000">
            <w:pPr>
              <w:pStyle w:val="TableParagraph"/>
              <w:spacing w:line="187" w:lineRule="exact"/>
              <w:ind w:right="20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 (15.2)</w:t>
            </w:r>
          </w:p>
        </w:tc>
        <w:tc>
          <w:tcPr>
            <w:tcW w:w="1149" w:type="dxa"/>
          </w:tcPr>
          <w:p w14:paraId="2C0B4CAB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14:paraId="4B6A6F14" w14:textId="77777777" w:rsidR="00FA543A" w:rsidRDefault="00000000">
      <w:pPr>
        <w:tabs>
          <w:tab w:val="left" w:pos="299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31–40</w:t>
      </w:r>
      <w:r>
        <w:rPr>
          <w:color w:val="231F20"/>
          <w:sz w:val="18"/>
        </w:rPr>
        <w:tab/>
        <w:t>63 (26.6)</w:t>
      </w:r>
    </w:p>
    <w:p w14:paraId="4D342343" w14:textId="77777777" w:rsidR="00FA543A" w:rsidRDefault="00000000">
      <w:pPr>
        <w:tabs>
          <w:tab w:val="left" w:pos="299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41–50</w:t>
      </w:r>
      <w:r>
        <w:rPr>
          <w:color w:val="231F20"/>
          <w:sz w:val="18"/>
        </w:rPr>
        <w:tab/>
        <w:t>16 (6.8)</w:t>
      </w:r>
    </w:p>
    <w:p w14:paraId="6439A8BD" w14:textId="77777777" w:rsidR="00FA543A" w:rsidRDefault="00000000">
      <w:pPr>
        <w:tabs>
          <w:tab w:val="left" w:pos="299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51–60</w:t>
      </w:r>
      <w:r>
        <w:rPr>
          <w:color w:val="231F20"/>
          <w:sz w:val="18"/>
        </w:rPr>
        <w:tab/>
        <w:t>36 (15.2)</w:t>
      </w:r>
    </w:p>
    <w:p w14:paraId="130B4DFA" w14:textId="77777777" w:rsidR="00FA543A" w:rsidRDefault="00000000">
      <w:pPr>
        <w:tabs>
          <w:tab w:val="left" w:pos="299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61–70</w:t>
      </w:r>
      <w:r>
        <w:rPr>
          <w:color w:val="231F20"/>
          <w:sz w:val="18"/>
        </w:rPr>
        <w:tab/>
        <w:t>18 (7.6)</w:t>
      </w:r>
    </w:p>
    <w:p w14:paraId="33BB3834" w14:textId="77777777" w:rsidR="00FA543A" w:rsidRDefault="00000000">
      <w:pPr>
        <w:tabs>
          <w:tab w:val="left" w:pos="308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&gt;70</w:t>
      </w:r>
      <w:r>
        <w:rPr>
          <w:color w:val="231F20"/>
          <w:sz w:val="18"/>
        </w:rPr>
        <w:tab/>
        <w:t>4 (1.7)</w:t>
      </w:r>
    </w:p>
    <w:p w14:paraId="3067E833" w14:textId="77777777" w:rsidR="00FA543A" w:rsidRDefault="00000000">
      <w:pPr>
        <w:spacing w:before="19"/>
        <w:ind w:left="158"/>
        <w:rPr>
          <w:sz w:val="18"/>
        </w:rPr>
      </w:pPr>
      <w:r>
        <w:rPr>
          <w:color w:val="231F20"/>
          <w:sz w:val="18"/>
        </w:rPr>
        <w:t>Sex</w:t>
      </w:r>
    </w:p>
    <w:p w14:paraId="1D43C70B" w14:textId="77777777" w:rsidR="00FA543A" w:rsidRDefault="00000000">
      <w:pPr>
        <w:tabs>
          <w:tab w:val="left" w:pos="2905"/>
        </w:tabs>
        <w:spacing w:before="20"/>
        <w:ind w:left="338"/>
        <w:rPr>
          <w:sz w:val="18"/>
        </w:rPr>
      </w:pPr>
      <w:r>
        <w:rPr>
          <w:color w:val="231F20"/>
          <w:sz w:val="18"/>
        </w:rPr>
        <w:t>Male</w:t>
      </w:r>
      <w:r>
        <w:rPr>
          <w:color w:val="231F20"/>
          <w:sz w:val="18"/>
        </w:rPr>
        <w:tab/>
        <w:t>136 (57.4)</w:t>
      </w:r>
    </w:p>
    <w:p w14:paraId="4C37B4A8" w14:textId="77777777" w:rsidR="00FA543A" w:rsidRDefault="00000000">
      <w:pPr>
        <w:tabs>
          <w:tab w:val="left" w:pos="290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Female</w:t>
      </w:r>
      <w:r>
        <w:rPr>
          <w:color w:val="231F20"/>
          <w:sz w:val="18"/>
        </w:rPr>
        <w:tab/>
        <w:t>101 (42.6)</w:t>
      </w:r>
    </w:p>
    <w:p w14:paraId="101A6BB3" w14:textId="77777777" w:rsidR="00FA543A" w:rsidRDefault="00000000">
      <w:pPr>
        <w:spacing w:before="19"/>
        <w:ind w:left="158"/>
        <w:rPr>
          <w:sz w:val="18"/>
        </w:rPr>
      </w:pPr>
      <w:r>
        <w:rPr>
          <w:color w:val="231F20"/>
          <w:sz w:val="18"/>
        </w:rPr>
        <w:t>Educational qualification</w:t>
      </w:r>
    </w:p>
    <w:p w14:paraId="60A25D42" w14:textId="77777777" w:rsidR="00FA543A" w:rsidRDefault="00000000">
      <w:pPr>
        <w:tabs>
          <w:tab w:val="left" w:pos="299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Primary</w:t>
      </w:r>
      <w:r>
        <w:rPr>
          <w:color w:val="231F20"/>
          <w:sz w:val="18"/>
        </w:rPr>
        <w:tab/>
        <w:t>30 (12.7)</w:t>
      </w:r>
    </w:p>
    <w:p w14:paraId="4FE0A5C3" w14:textId="77777777" w:rsidR="00FA543A" w:rsidRDefault="00000000">
      <w:pPr>
        <w:tabs>
          <w:tab w:val="left" w:pos="290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Secondary</w:t>
      </w:r>
      <w:r>
        <w:rPr>
          <w:color w:val="231F20"/>
          <w:sz w:val="18"/>
        </w:rPr>
        <w:tab/>
        <w:t>121 (51.1)</w:t>
      </w:r>
    </w:p>
    <w:p w14:paraId="7843FC2F" w14:textId="77777777" w:rsidR="00FA543A" w:rsidRDefault="00000000">
      <w:pPr>
        <w:tabs>
          <w:tab w:val="left" w:pos="2995"/>
        </w:tabs>
        <w:spacing w:before="19"/>
        <w:ind w:left="329"/>
        <w:rPr>
          <w:sz w:val="18"/>
        </w:rPr>
      </w:pPr>
      <w:r>
        <w:rPr>
          <w:color w:val="231F20"/>
          <w:sz w:val="18"/>
        </w:rPr>
        <w:t>Tertiary</w:t>
      </w:r>
      <w:r>
        <w:rPr>
          <w:color w:val="231F20"/>
          <w:sz w:val="18"/>
        </w:rPr>
        <w:tab/>
        <w:t>74 (31.2)</w:t>
      </w:r>
    </w:p>
    <w:p w14:paraId="632E88D0" w14:textId="77777777" w:rsidR="00FA543A" w:rsidRDefault="00000000">
      <w:pPr>
        <w:tabs>
          <w:tab w:val="left" w:pos="299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None</w:t>
      </w:r>
      <w:r>
        <w:rPr>
          <w:color w:val="231F20"/>
          <w:sz w:val="18"/>
        </w:rPr>
        <w:tab/>
        <w:t>12 (5.1)</w:t>
      </w:r>
    </w:p>
    <w:p w14:paraId="0B438994" w14:textId="77777777" w:rsidR="00FA543A" w:rsidRDefault="00000000">
      <w:pPr>
        <w:spacing w:before="19"/>
        <w:ind w:left="158"/>
        <w:rPr>
          <w:sz w:val="18"/>
        </w:rPr>
      </w:pPr>
      <w:r>
        <w:rPr>
          <w:color w:val="231F20"/>
          <w:sz w:val="18"/>
        </w:rPr>
        <w:t>Occupation</w:t>
      </w:r>
    </w:p>
    <w:p w14:paraId="3901A977" w14:textId="77777777" w:rsidR="00FA543A" w:rsidRDefault="00000000">
      <w:pPr>
        <w:tabs>
          <w:tab w:val="left" w:pos="308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Professional</w:t>
      </w:r>
      <w:r>
        <w:rPr>
          <w:color w:val="231F20"/>
          <w:sz w:val="18"/>
        </w:rPr>
        <w:tab/>
        <w:t>0 (0)</w:t>
      </w:r>
    </w:p>
    <w:p w14:paraId="0FCF04A3" w14:textId="77777777" w:rsidR="00FA543A" w:rsidRDefault="00000000">
      <w:pPr>
        <w:tabs>
          <w:tab w:val="left" w:pos="2995"/>
        </w:tabs>
        <w:spacing w:before="19" w:line="146" w:lineRule="exact"/>
        <w:ind w:left="338"/>
        <w:rPr>
          <w:sz w:val="18"/>
        </w:rPr>
      </w:pPr>
      <w:r>
        <w:rPr>
          <w:color w:val="231F20"/>
          <w:sz w:val="18"/>
        </w:rPr>
        <w:t>Semi-professional</w:t>
      </w:r>
      <w:r>
        <w:rPr>
          <w:color w:val="231F20"/>
          <w:sz w:val="18"/>
        </w:rPr>
        <w:tab/>
        <w:t>19 (8.0)</w:t>
      </w:r>
    </w:p>
    <w:p w14:paraId="13F1A2DB" w14:textId="77777777" w:rsidR="00FA543A" w:rsidRDefault="00FA543A">
      <w:pPr>
        <w:spacing w:line="146" w:lineRule="exact"/>
        <w:rPr>
          <w:sz w:val="18"/>
        </w:rPr>
        <w:sectPr w:rsidR="00FA543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7" w:space="155"/>
            <w:col w:w="5138"/>
          </w:cols>
        </w:sectPr>
      </w:pPr>
    </w:p>
    <w:p w14:paraId="38016388" w14:textId="77777777" w:rsidR="00FA543A" w:rsidRDefault="00000000">
      <w:pPr>
        <w:pStyle w:val="BodyText"/>
        <w:spacing w:line="249" w:lineRule="auto"/>
        <w:ind w:left="158" w:right="38"/>
        <w:jc w:val="both"/>
      </w:pPr>
      <w:r>
        <w:rPr>
          <w:noProof/>
        </w:rPr>
        <w:drawing>
          <wp:anchor distT="0" distB="0" distL="0" distR="0" simplePos="0" relativeHeight="487065600" behindDoc="1" locked="0" layoutInCell="1" allowOverlap="1" wp14:anchorId="2C5DAB11" wp14:editId="207868B2">
            <wp:simplePos x="0" y="0"/>
            <wp:positionH relativeFrom="page">
              <wp:posOffset>3200400</wp:posOffset>
            </wp:positionH>
            <wp:positionV relativeFrom="paragraph">
              <wp:posOffset>337171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presenting complaints, duration of illness, prehospital care, diagnosis, duration of hospital </w:t>
      </w:r>
      <w:r>
        <w:rPr>
          <w:color w:val="231F20"/>
          <w:spacing w:val="-4"/>
        </w:rPr>
        <w:t xml:space="preserve">stay, </w:t>
      </w:r>
      <w:r>
        <w:rPr>
          <w:color w:val="231F20"/>
        </w:rPr>
        <w:t xml:space="preserve">and outcome. Ethical </w:t>
      </w:r>
      <w:r>
        <w:rPr>
          <w:color w:val="231F20"/>
          <w:spacing w:val="-3"/>
        </w:rPr>
        <w:t>approval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 informed consent was obtained from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patients.</w:t>
      </w:r>
    </w:p>
    <w:p w14:paraId="2854262F" w14:textId="77777777" w:rsidR="00FA543A" w:rsidRDefault="00000000">
      <w:pPr>
        <w:spacing w:before="80" w:line="254" w:lineRule="auto"/>
        <w:ind w:left="158" w:right="80"/>
        <w:rPr>
          <w:sz w:val="18"/>
        </w:rPr>
      </w:pPr>
      <w:r>
        <w:br w:type="column"/>
      </w:r>
      <w:r>
        <w:rPr>
          <w:color w:val="231F20"/>
          <w:sz w:val="18"/>
        </w:rPr>
        <w:t>Medium grade civil servants and similar cadre</w:t>
      </w:r>
    </w:p>
    <w:p w14:paraId="3F49A161" w14:textId="77777777" w:rsidR="00FA543A" w:rsidRDefault="00000000">
      <w:pPr>
        <w:spacing w:before="8" w:line="254" w:lineRule="auto"/>
        <w:ind w:left="158" w:right="15"/>
        <w:rPr>
          <w:sz w:val="18"/>
        </w:rPr>
      </w:pPr>
      <w:r>
        <w:rPr>
          <w:color w:val="231F20"/>
          <w:sz w:val="18"/>
        </w:rPr>
        <w:t>Junior civil servant or similar cadre</w:t>
      </w:r>
    </w:p>
    <w:p w14:paraId="06C0EAF2" w14:textId="77777777" w:rsidR="00FA543A" w:rsidRDefault="00000000">
      <w:pPr>
        <w:spacing w:before="80"/>
        <w:ind w:left="158"/>
        <w:rPr>
          <w:sz w:val="18"/>
        </w:rPr>
      </w:pPr>
      <w:r>
        <w:br w:type="column"/>
      </w:r>
      <w:r>
        <w:rPr>
          <w:color w:val="231F20"/>
          <w:sz w:val="18"/>
        </w:rPr>
        <w:t>46 (19.4)</w:t>
      </w:r>
    </w:p>
    <w:p w14:paraId="3201FE30" w14:textId="77777777" w:rsidR="00FA543A" w:rsidRDefault="00FA543A">
      <w:pPr>
        <w:pStyle w:val="BodyText"/>
        <w:spacing w:before="9"/>
      </w:pPr>
    </w:p>
    <w:p w14:paraId="11813ABA" w14:textId="77777777" w:rsidR="00FA543A" w:rsidRDefault="00000000">
      <w:pPr>
        <w:spacing w:before="1"/>
        <w:ind w:left="158"/>
        <w:rPr>
          <w:sz w:val="18"/>
        </w:rPr>
      </w:pPr>
      <w:r>
        <w:rPr>
          <w:color w:val="231F20"/>
          <w:sz w:val="18"/>
        </w:rPr>
        <w:t>41 (14.3)</w:t>
      </w:r>
    </w:p>
    <w:p w14:paraId="25B6A965" w14:textId="77777777" w:rsidR="00FA543A" w:rsidRDefault="00FA543A">
      <w:pPr>
        <w:rPr>
          <w:sz w:val="18"/>
        </w:rPr>
        <w:sectPr w:rsidR="00FA543A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5066" w:space="336"/>
            <w:col w:w="2313" w:space="344"/>
            <w:col w:w="2301"/>
          </w:cols>
        </w:sectPr>
      </w:pPr>
    </w:p>
    <w:p w14:paraId="6B8D4787" w14:textId="77777777" w:rsidR="00FA543A" w:rsidRDefault="00000000">
      <w:pPr>
        <w:pStyle w:val="Heading2"/>
        <w:spacing w:before="104"/>
        <w:jc w:val="both"/>
      </w:pPr>
      <w:r>
        <w:rPr>
          <w:color w:val="2E3092"/>
        </w:rPr>
        <w:t>Data analysis</w:t>
      </w:r>
    </w:p>
    <w:p w14:paraId="25FDFCF5" w14:textId="77777777" w:rsidR="00FA543A" w:rsidRDefault="00000000">
      <w:pPr>
        <w:pStyle w:val="BodyText"/>
        <w:spacing w:before="117" w:line="249" w:lineRule="auto"/>
        <w:ind w:left="158" w:right="38"/>
        <w:jc w:val="both"/>
      </w:pPr>
      <w:r>
        <w:rPr>
          <w:color w:val="231F20"/>
          <w:spacing w:val="4"/>
        </w:rPr>
        <w:t xml:space="preserve">The data </w:t>
      </w:r>
      <w:r>
        <w:rPr>
          <w:color w:val="231F20"/>
          <w:spacing w:val="5"/>
        </w:rPr>
        <w:t xml:space="preserve">obtained </w:t>
      </w:r>
      <w:r>
        <w:rPr>
          <w:color w:val="231F20"/>
          <w:spacing w:val="2"/>
        </w:rPr>
        <w:t xml:space="preserve">were </w:t>
      </w:r>
      <w:r>
        <w:rPr>
          <w:color w:val="231F20"/>
          <w:spacing w:val="5"/>
        </w:rPr>
        <w:t xml:space="preserve">entered </w:t>
      </w:r>
      <w:r>
        <w:rPr>
          <w:color w:val="231F20"/>
          <w:spacing w:val="4"/>
        </w:rPr>
        <w:t xml:space="preserve">into SPSS  version  </w:t>
      </w:r>
      <w:r>
        <w:rPr>
          <w:color w:val="231F20"/>
          <w:spacing w:val="6"/>
        </w:rPr>
        <w:t xml:space="preserve">23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analysed. </w:t>
      </w:r>
      <w:r>
        <w:rPr>
          <w:color w:val="231F20"/>
        </w:rPr>
        <w:t xml:space="preserve">Frequency tables were </w:t>
      </w:r>
      <w:r>
        <w:rPr>
          <w:color w:val="231F20"/>
          <w:spacing w:val="2"/>
        </w:rPr>
        <w:t xml:space="preserve">used </w:t>
      </w:r>
      <w:r>
        <w:rPr>
          <w:color w:val="231F20"/>
        </w:rPr>
        <w:t xml:space="preserve">to </w:t>
      </w:r>
      <w:r>
        <w:rPr>
          <w:color w:val="231F20"/>
          <w:spacing w:val="2"/>
        </w:rPr>
        <w:t xml:space="preserve">present </w:t>
      </w:r>
      <w:r>
        <w:rPr>
          <w:color w:val="231F20"/>
          <w:spacing w:val="3"/>
        </w:rPr>
        <w:t xml:space="preserve">the </w:t>
      </w:r>
      <w:r>
        <w:rPr>
          <w:color w:val="231F20"/>
        </w:rPr>
        <w:t>sociodemographic and clinical characteristics of the study population, while chi-squared test was used to determine the association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preexisting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conditions,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prehospital tooth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extraction,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outcome.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from odontogenic infections in patients with preexisting </w:t>
      </w:r>
      <w:r>
        <w:rPr>
          <w:color w:val="231F20"/>
          <w:spacing w:val="2"/>
        </w:rPr>
        <w:t xml:space="preserve">health </w:t>
      </w:r>
      <w:r>
        <w:rPr>
          <w:color w:val="231F20"/>
        </w:rPr>
        <w:t>conditions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prehospital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tooth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calculated.</w:t>
      </w:r>
    </w:p>
    <w:p w14:paraId="1BDE00AC" w14:textId="77777777" w:rsidR="00FA543A" w:rsidRDefault="00000000">
      <w:pPr>
        <w:pStyle w:val="BodyText"/>
        <w:spacing w:before="128" w:line="249" w:lineRule="auto"/>
        <w:ind w:left="158" w:right="47"/>
        <w:jc w:val="both"/>
      </w:pPr>
      <w:r>
        <w:rPr>
          <w:color w:val="231F20"/>
        </w:rPr>
        <w:t>Then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died,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 xml:space="preserve">who </w:t>
      </w:r>
      <w:r>
        <w:rPr>
          <w:color w:val="231F20"/>
        </w:rPr>
        <w:t xml:space="preserve">were managed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quacks was then calculated.</w:t>
      </w:r>
    </w:p>
    <w:p w14:paraId="2ECC8CC5" w14:textId="77777777" w:rsidR="00FA543A" w:rsidRDefault="00000000">
      <w:pPr>
        <w:pStyle w:val="Heading1"/>
      </w:pPr>
      <w:r>
        <w:rPr>
          <w:color w:val="2E3092"/>
        </w:rPr>
        <w:t>Results</w:t>
      </w:r>
    </w:p>
    <w:p w14:paraId="78412393" w14:textId="77777777" w:rsidR="00FA543A" w:rsidRDefault="00000000">
      <w:pPr>
        <w:pStyle w:val="BodyText"/>
        <w:spacing w:before="117" w:line="249" w:lineRule="auto"/>
        <w:ind w:left="158" w:right="40"/>
        <w:jc w:val="both"/>
      </w:pP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237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recruited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male to female ratio of 1.3:1 and a mean age of 35.6 years. </w:t>
      </w:r>
      <w:r>
        <w:rPr>
          <w:color w:val="231F20"/>
          <w:spacing w:val="-3"/>
        </w:rPr>
        <w:t xml:space="preserve">Other </w:t>
      </w:r>
      <w:r>
        <w:rPr>
          <w:color w:val="231F20"/>
        </w:rPr>
        <w:t xml:space="preserve">sociodemographic characteristics of the study population </w:t>
      </w:r>
      <w:r>
        <w:rPr>
          <w:color w:val="231F20"/>
          <w:spacing w:val="-4"/>
        </w:rPr>
        <w:t xml:space="preserve">are </w:t>
      </w:r>
      <w:r>
        <w:rPr>
          <w:color w:val="231F20"/>
        </w:rPr>
        <w:t xml:space="preserve">presented in </w:t>
      </w:r>
      <w:r>
        <w:rPr>
          <w:color w:val="231F20"/>
          <w:spacing w:val="-4"/>
        </w:rPr>
        <w:t>Table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1.</w:t>
      </w:r>
    </w:p>
    <w:p w14:paraId="75FEBF93" w14:textId="77777777" w:rsidR="00FA543A" w:rsidRDefault="00000000">
      <w:pPr>
        <w:pStyle w:val="BodyText"/>
        <w:spacing w:before="124" w:line="249" w:lineRule="auto"/>
        <w:ind w:left="158" w:right="43"/>
        <w:jc w:val="both"/>
      </w:pPr>
      <w:r>
        <w:rPr>
          <w:color w:val="231F20"/>
        </w:rPr>
        <w:t xml:space="preserve">The commonest presenting complaint was toothache and </w:t>
      </w:r>
      <w:r>
        <w:rPr>
          <w:color w:val="231F20"/>
          <w:spacing w:val="-9"/>
        </w:rPr>
        <w:t xml:space="preserve">jaw </w:t>
      </w:r>
      <w:r>
        <w:rPr>
          <w:color w:val="231F20"/>
        </w:rPr>
        <w:t xml:space="preserve">swelling while almost half of the patients were ill for </w:t>
      </w:r>
      <w:r>
        <w:rPr>
          <w:color w:val="231F20"/>
          <w:spacing w:val="-3"/>
        </w:rPr>
        <w:t xml:space="preserve">over </w:t>
      </w:r>
      <w:r>
        <w:rPr>
          <w:color w:val="231F20"/>
          <w:spacing w:val="-14"/>
        </w:rPr>
        <w:t xml:space="preserve">a </w:t>
      </w:r>
      <w:r>
        <w:rPr>
          <w:color w:val="231F20"/>
        </w:rPr>
        <w:t>week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hospital.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common </w:t>
      </w:r>
      <w:r>
        <w:rPr>
          <w:color w:val="231F20"/>
        </w:rPr>
        <w:t>diagnosis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descending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cervicofacial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cellulitis,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high </w:t>
      </w:r>
      <w:r>
        <w:rPr>
          <w:color w:val="231F20"/>
        </w:rPr>
        <w:t xml:space="preserve">as 41.8% of the patient had a preexisting medical condition [see </w:t>
      </w:r>
      <w:r>
        <w:rPr>
          <w:color w:val="231F20"/>
          <w:spacing w:val="-4"/>
        </w:rPr>
        <w:t>Table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2].</w:t>
      </w:r>
    </w:p>
    <w:p w14:paraId="4908704D" w14:textId="77777777" w:rsidR="00FA543A" w:rsidRDefault="00000000">
      <w:pPr>
        <w:pStyle w:val="BodyText"/>
        <w:spacing w:before="126" w:line="249" w:lineRule="auto"/>
        <w:ind w:left="158" w:right="43"/>
        <w:jc w:val="both"/>
      </w:pPr>
      <w:r>
        <w:rPr>
          <w:color w:val="231F20"/>
        </w:rPr>
        <w:t>Of the patients seen, 46.4% had their tooth extracted before presentation,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90%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chemist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home,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 xml:space="preserve">with </w:t>
      </w:r>
      <w:r>
        <w:rPr>
          <w:color w:val="231F20"/>
        </w:rPr>
        <w:t>82.7%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having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antibiotics before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presentation.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13.5%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6"/>
        </w:rPr>
        <w:t>over</w:t>
      </w:r>
    </w:p>
    <w:p w14:paraId="63C9043A" w14:textId="77777777" w:rsidR="00FA543A" w:rsidRDefault="00000000">
      <w:pPr>
        <w:tabs>
          <w:tab w:val="left" w:pos="2905"/>
        </w:tabs>
        <w:spacing w:before="7"/>
        <w:ind w:left="338"/>
        <w:rPr>
          <w:sz w:val="18"/>
        </w:rPr>
      </w:pPr>
      <w:r>
        <w:br w:type="column"/>
      </w:r>
      <w:r>
        <w:rPr>
          <w:color w:val="231F20"/>
          <w:sz w:val="18"/>
        </w:rPr>
        <w:t>Unemployed</w:t>
      </w:r>
      <w:r>
        <w:rPr>
          <w:color w:val="231F20"/>
          <w:sz w:val="18"/>
        </w:rPr>
        <w:tab/>
        <w:t>109 (46.0)</w:t>
      </w:r>
    </w:p>
    <w:p w14:paraId="31B3FF23" w14:textId="77777777" w:rsidR="00FA543A" w:rsidRDefault="00000000">
      <w:pPr>
        <w:tabs>
          <w:tab w:val="left" w:pos="299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Others</w:t>
      </w:r>
      <w:r>
        <w:rPr>
          <w:color w:val="231F20"/>
          <w:sz w:val="18"/>
        </w:rPr>
        <w:tab/>
        <w:t>22 (9.3)</w:t>
      </w:r>
    </w:p>
    <w:p w14:paraId="614FA1ED" w14:textId="77777777" w:rsidR="00FA543A" w:rsidRDefault="00000000">
      <w:pPr>
        <w:spacing w:before="19"/>
        <w:ind w:left="158"/>
        <w:rPr>
          <w:sz w:val="18"/>
        </w:rPr>
      </w:pPr>
      <w:r>
        <w:rPr>
          <w:color w:val="231F20"/>
          <w:sz w:val="18"/>
        </w:rPr>
        <w:t>Marital status</w:t>
      </w:r>
    </w:p>
    <w:p w14:paraId="4703F47D" w14:textId="77777777" w:rsidR="00FA543A" w:rsidRDefault="00000000">
      <w:pPr>
        <w:tabs>
          <w:tab w:val="left" w:pos="290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Married</w:t>
      </w:r>
      <w:r>
        <w:rPr>
          <w:color w:val="231F20"/>
          <w:sz w:val="18"/>
        </w:rPr>
        <w:tab/>
        <w:t>169 (71.3)</w:t>
      </w:r>
    </w:p>
    <w:p w14:paraId="7DC72EC1" w14:textId="77777777" w:rsidR="00FA543A" w:rsidRDefault="00000000">
      <w:pPr>
        <w:tabs>
          <w:tab w:val="left" w:pos="2995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Single</w:t>
      </w:r>
      <w:r>
        <w:rPr>
          <w:color w:val="231F20"/>
          <w:sz w:val="18"/>
        </w:rPr>
        <w:tab/>
        <w:t>65 (27.4)</w:t>
      </w:r>
    </w:p>
    <w:p w14:paraId="5D59B007" w14:textId="77777777" w:rsidR="00FA543A" w:rsidRDefault="00000000">
      <w:pPr>
        <w:tabs>
          <w:tab w:val="left" w:pos="3085"/>
        </w:tabs>
        <w:spacing w:before="19"/>
        <w:ind w:left="332"/>
        <w:rPr>
          <w:sz w:val="18"/>
        </w:rPr>
      </w:pPr>
      <w:r>
        <w:rPr>
          <w:color w:val="231F20"/>
          <w:spacing w:val="-4"/>
          <w:sz w:val="18"/>
        </w:rPr>
        <w:t>Widowed</w:t>
      </w:r>
      <w:r>
        <w:rPr>
          <w:color w:val="231F20"/>
          <w:spacing w:val="-4"/>
          <w:sz w:val="18"/>
        </w:rPr>
        <w:tab/>
      </w:r>
      <w:r>
        <w:rPr>
          <w:color w:val="231F20"/>
          <w:sz w:val="18"/>
        </w:rPr>
        <w:t>3 (1.3)</w:t>
      </w:r>
    </w:p>
    <w:p w14:paraId="54C2D794" w14:textId="31A8E9B2" w:rsidR="00FA543A" w:rsidRDefault="009A4A27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552D03" wp14:editId="55EE4A65">
                <wp:extent cx="3086100" cy="12700"/>
                <wp:effectExtent l="12065" t="3175" r="6985" b="3175"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42" y="10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22" y="10"/>
                            <a:ext cx="9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9A857" id="Group 22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">
                <v:line id="Line 25" o:spid="_x0000_s1027" style="position:absolute;visibility:visible;mso-wrap-style:square" from="0,10" to="254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eF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sAshd8v8Qfo9Q8AAAD//wMAUEsBAi0AFAAGAAgAAAAhANvh9svuAAAAhQEAABMAAAAAAAAAAAAA&#10;AAAAAAAAAFtDb250ZW50X1R5cGVzXS54bWxQSwECLQAUAAYACAAAACEAWvQsW78AAAAVAQAACwAA&#10;AAAAAAAAAAAAAAAfAQAAX3JlbHMvLnJlbHNQSwECLQAUAAYACAAAACEAMfJ3hcMAAADbAAAADwAA&#10;AAAAAAAAAAAAAAAHAgAAZHJzL2Rvd25yZXYueG1sUEsFBgAAAAADAAMAtwAAAPcCAAAAAA==&#10;" strokecolor="#2e3092" strokeweight="1pt"/>
                <v:line id="Line 24" o:spid="_x0000_s1028" style="position:absolute;visibility:visible;mso-wrap-style:square" from="2542,10" to="39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" strokecolor="#2e3092" strokeweight="1pt"/>
                <v:line id="Line 23" o:spid="_x0000_s1029" style="position:absolute;visibility:visible;mso-wrap-style:square" from="3922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51D53D34" w14:textId="77777777" w:rsidR="00FA543A" w:rsidRDefault="00000000">
      <w:pPr>
        <w:spacing w:before="103"/>
        <w:ind w:left="158"/>
        <w:rPr>
          <w:sz w:val="18"/>
        </w:rPr>
      </w:pPr>
      <w:r>
        <w:rPr>
          <w:color w:val="231F20"/>
          <w:sz w:val="18"/>
        </w:rPr>
        <w:t>SD = standard deviation</w:t>
      </w:r>
    </w:p>
    <w:p w14:paraId="7C99D811" w14:textId="77777777" w:rsidR="00FA543A" w:rsidRDefault="00FA543A">
      <w:pPr>
        <w:pStyle w:val="BodyText"/>
        <w:spacing w:before="1"/>
        <w:rPr>
          <w:sz w:val="27"/>
        </w:rPr>
      </w:pPr>
    </w:p>
    <w:p w14:paraId="3502FEC2" w14:textId="77777777" w:rsidR="00FA543A" w:rsidRDefault="00000000">
      <w:pPr>
        <w:pStyle w:val="BodyText"/>
        <w:spacing w:line="252" w:lineRule="auto"/>
        <w:ind w:left="158" w:right="114"/>
        <w:jc w:val="both"/>
      </w:pPr>
      <w:r>
        <w:rPr>
          <w:color w:val="231F20"/>
        </w:rPr>
        <w:t>4 weeks on admission before they were stable enough to go home, and 11.0% of the patients died [Table 3].</w:t>
      </w:r>
    </w:p>
    <w:p w14:paraId="4EF4389C" w14:textId="77777777" w:rsidR="00FA543A" w:rsidRDefault="00000000">
      <w:pPr>
        <w:pStyle w:val="BodyText"/>
        <w:spacing w:before="121" w:line="252" w:lineRule="auto"/>
        <w:ind w:left="158" w:right="105"/>
        <w:jc w:val="both"/>
      </w:pPr>
      <w:r>
        <w:rPr>
          <w:color w:val="231F20"/>
          <w:spacing w:val="7"/>
        </w:rPr>
        <w:t xml:space="preserve">Chi-squared </w:t>
      </w:r>
      <w:r>
        <w:rPr>
          <w:color w:val="231F20"/>
          <w:spacing w:val="6"/>
        </w:rPr>
        <w:t xml:space="preserve">test </w:t>
      </w:r>
      <w:r>
        <w:rPr>
          <w:color w:val="231F20"/>
          <w:spacing w:val="4"/>
        </w:rPr>
        <w:t xml:space="preserve">of </w:t>
      </w:r>
      <w:r>
        <w:rPr>
          <w:color w:val="231F20"/>
          <w:spacing w:val="7"/>
        </w:rPr>
        <w:t xml:space="preserve">association </w:t>
      </w:r>
      <w:r>
        <w:rPr>
          <w:color w:val="231F20"/>
          <w:spacing w:val="4"/>
        </w:rPr>
        <w:t xml:space="preserve">showed  </w:t>
      </w:r>
      <w:r>
        <w:rPr>
          <w:color w:val="231F20"/>
          <w:spacing w:val="6"/>
        </w:rPr>
        <w:t xml:space="preserve">that there was 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11"/>
        </w:rPr>
        <w:t xml:space="preserve">significant </w:t>
      </w:r>
      <w:r>
        <w:rPr>
          <w:color w:val="231F20"/>
          <w:spacing w:val="10"/>
        </w:rPr>
        <w:t xml:space="preserve">association </w:t>
      </w:r>
      <w:r>
        <w:rPr>
          <w:color w:val="231F20"/>
          <w:spacing w:val="8"/>
        </w:rPr>
        <w:t xml:space="preserve">between </w:t>
      </w:r>
      <w:r>
        <w:rPr>
          <w:color w:val="231F20"/>
          <w:spacing w:val="11"/>
        </w:rPr>
        <w:t xml:space="preserve">prehospitalisation </w:t>
      </w:r>
      <w:r>
        <w:rPr>
          <w:color w:val="231F20"/>
          <w:spacing w:val="3"/>
        </w:rPr>
        <w:t xml:space="preserve">tooth extraction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odontogenic abscess </w:t>
      </w:r>
      <w:r>
        <w:rPr>
          <w:color w:val="231F20"/>
          <w:spacing w:val="4"/>
        </w:rPr>
        <w:t xml:space="preserve">formation with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</w:t>
      </w:r>
      <w:r>
        <w:rPr>
          <w:color w:val="231F20"/>
          <w:spacing w:val="3"/>
        </w:rPr>
        <w:t xml:space="preserve">0.007 </w:t>
      </w:r>
      <w:r>
        <w:rPr>
          <w:color w:val="231F20"/>
          <w:spacing w:val="-3"/>
        </w:rPr>
        <w:t>[Table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2"/>
        </w:rPr>
        <w:t>4].</w:t>
      </w:r>
    </w:p>
    <w:p w14:paraId="0A2C943D" w14:textId="77777777" w:rsidR="00FA543A" w:rsidRDefault="00000000">
      <w:pPr>
        <w:pStyle w:val="BodyText"/>
        <w:spacing w:before="121" w:line="252" w:lineRule="auto"/>
        <w:ind w:left="158" w:right="115"/>
        <w:jc w:val="both"/>
      </w:pP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1"/>
        </w:rPr>
        <w:t xml:space="preserve">a </w:t>
      </w:r>
      <w:r>
        <w:rPr>
          <w:color w:val="231F20"/>
        </w:rPr>
        <w:t xml:space="preserve">preexisting medical condition and </w:t>
      </w:r>
      <w:r>
        <w:rPr>
          <w:color w:val="231F20"/>
          <w:spacing w:val="-4"/>
        </w:rPr>
        <w:t xml:space="preserve">patient’s </w:t>
      </w:r>
      <w:r>
        <w:rPr>
          <w:color w:val="231F20"/>
        </w:rPr>
        <w:t xml:space="preserve">outcome as </w:t>
      </w:r>
      <w:r>
        <w:rPr>
          <w:color w:val="231F20"/>
          <w:spacing w:val="-5"/>
        </w:rPr>
        <w:t xml:space="preserve">well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prehospital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tooth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outcome.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 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preexisting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twice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likely </w:t>
      </w:r>
      <w:r>
        <w:rPr>
          <w:color w:val="231F20"/>
        </w:rPr>
        <w:t xml:space="preserve">to die from odontogenic infections than a patient without </w:t>
      </w:r>
      <w:r>
        <w:rPr>
          <w:color w:val="231F20"/>
          <w:spacing w:val="-15"/>
        </w:rPr>
        <w:t xml:space="preserve">a </w:t>
      </w:r>
      <w:r>
        <w:rPr>
          <w:color w:val="231F20"/>
          <w:spacing w:val="-3"/>
        </w:rPr>
        <w:t>preexisting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condition,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whereas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prehospital tooth extraction was about 29 times more likely to die </w:t>
      </w:r>
      <w:r>
        <w:rPr>
          <w:color w:val="231F20"/>
          <w:spacing w:val="-4"/>
        </w:rPr>
        <w:t xml:space="preserve">from </w:t>
      </w:r>
      <w:r>
        <w:rPr>
          <w:color w:val="231F20"/>
        </w:rPr>
        <w:t>odontogenic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infections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extracted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their </w:t>
      </w:r>
      <w:r>
        <w:rPr>
          <w:color w:val="231F20"/>
        </w:rPr>
        <w:t xml:space="preserve">teeth outside the hospital </w:t>
      </w:r>
      <w:r>
        <w:rPr>
          <w:color w:val="231F20"/>
          <w:spacing w:val="-3"/>
        </w:rPr>
        <w:t xml:space="preserve">[Tables </w:t>
      </w:r>
      <w:r>
        <w:rPr>
          <w:color w:val="231F20"/>
        </w:rPr>
        <w:t>5 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6].</w:t>
      </w:r>
    </w:p>
    <w:p w14:paraId="6B3F9A49" w14:textId="77777777" w:rsidR="00FA543A" w:rsidRDefault="00000000">
      <w:pPr>
        <w:pStyle w:val="Heading1"/>
      </w:pPr>
      <w:r>
        <w:rPr>
          <w:color w:val="2E3092"/>
        </w:rPr>
        <w:t>Discussion</w:t>
      </w:r>
    </w:p>
    <w:p w14:paraId="020ED038" w14:textId="77777777" w:rsidR="00FA543A" w:rsidRDefault="00000000">
      <w:pPr>
        <w:pStyle w:val="BodyText"/>
        <w:spacing w:before="118" w:line="252" w:lineRule="auto"/>
        <w:ind w:left="158" w:right="110"/>
        <w:jc w:val="both"/>
      </w:pPr>
      <w:r>
        <w:rPr>
          <w:color w:val="231F20"/>
        </w:rPr>
        <w:t xml:space="preserve">This study recruited a total of 237 patients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>the study period.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odontogenic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infections was 35.6 years, and the male to female ratio was 1.3:1.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This</w:t>
      </w:r>
    </w:p>
    <w:p w14:paraId="0D56A4D3" w14:textId="77777777" w:rsidR="00FA543A" w:rsidRDefault="00FA543A">
      <w:pPr>
        <w:spacing w:line="252" w:lineRule="auto"/>
        <w:jc w:val="both"/>
        <w:sectPr w:rsidR="00FA543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7" w:space="155"/>
            <w:col w:w="5138"/>
          </w:cols>
        </w:sectPr>
      </w:pPr>
    </w:p>
    <w:p w14:paraId="4FFDFA23" w14:textId="77777777" w:rsidR="00FA543A" w:rsidRDefault="00FA543A">
      <w:pPr>
        <w:pStyle w:val="BodyText"/>
        <w:spacing w:before="11"/>
        <w:rPr>
          <w:sz w:val="24"/>
        </w:rPr>
      </w:pPr>
    </w:p>
    <w:p w14:paraId="5D71E61F" w14:textId="77777777" w:rsidR="00FA543A" w:rsidRDefault="00000000">
      <w:pPr>
        <w:tabs>
          <w:tab w:val="right" w:pos="10241"/>
        </w:tabs>
        <w:spacing w:before="93"/>
        <w:ind w:left="15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3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July-September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25</w:t>
      </w:r>
    </w:p>
    <w:p w14:paraId="759626E0" w14:textId="77777777" w:rsidR="00FA543A" w:rsidRDefault="00FA543A">
      <w:pPr>
        <w:rPr>
          <w:rFonts w:ascii="BPG Sans Modern GPL&amp;GNU"/>
          <w:sz w:val="16"/>
        </w:rPr>
        <w:sectPr w:rsidR="00FA543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1C5E43A2" w14:textId="77777777" w:rsidR="00FA543A" w:rsidRDefault="00FA543A">
      <w:pPr>
        <w:pStyle w:val="BodyText"/>
        <w:spacing w:before="7"/>
        <w:rPr>
          <w:rFonts w:ascii="BPG Sans Modern GPL&amp;GNU"/>
          <w:sz w:val="25"/>
        </w:rPr>
      </w:pPr>
    </w:p>
    <w:p w14:paraId="675552D3" w14:textId="5066F5CD" w:rsidR="00FA543A" w:rsidRDefault="009A4A27">
      <w:pPr>
        <w:pStyle w:val="BodyText"/>
        <w:spacing w:line="20" w:lineRule="exact"/>
        <w:ind w:left="147" w:right="-29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14108809" wp14:editId="001F6B60">
                <wp:extent cx="3088005" cy="12700"/>
                <wp:effectExtent l="10795" t="8255" r="6350" b="7620"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A6D51" id="Group 20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">
                <v:line id="Line 21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xp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18cv8Qfo7BcAAP//AwBQSwECLQAUAAYACAAAACEA2+H2y+4AAACFAQAAEwAAAAAAAAAAAAAAAAAA&#10;AAAAW0NvbnRlbnRfVHlwZXNdLnhtbFBLAQItABQABgAIAAAAIQBa9CxbvwAAABUBAAALAAAAAAAA&#10;AAAAAAAAAB8BAABfcmVscy8ucmVsc1BLAQItABQABgAIAAAAIQCubExp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4F57529A" w14:textId="77777777" w:rsidR="00FA543A" w:rsidRDefault="00000000">
      <w:pPr>
        <w:pStyle w:val="Heading2"/>
        <w:ind w:left="238"/>
        <w:jc w:val="left"/>
      </w:pPr>
      <w:r>
        <w:rPr>
          <w:color w:val="2E3092"/>
        </w:rPr>
        <w:t>Table 2: Clinical characteristics of the study population</w:t>
      </w:r>
    </w:p>
    <w:p w14:paraId="6408B1A3" w14:textId="0FD7A5B6" w:rsidR="00FA543A" w:rsidRDefault="009A4A27">
      <w:pPr>
        <w:pStyle w:val="BodyText"/>
        <w:spacing w:line="20" w:lineRule="exact"/>
        <w:ind w:left="147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573F12" wp14:editId="4E9045EE">
                <wp:extent cx="3088005" cy="12700"/>
                <wp:effectExtent l="10795" t="3810" r="6350" b="2540"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6AE2" id="Group 18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">
                <v:line id="Line 19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3C93B64C" w14:textId="77777777" w:rsidR="00FA543A" w:rsidRDefault="00000000">
      <w:pPr>
        <w:tabs>
          <w:tab w:val="left" w:pos="3839"/>
        </w:tabs>
        <w:spacing w:before="5"/>
        <w:ind w:left="157"/>
        <w:rPr>
          <w:b/>
          <w:sz w:val="18"/>
        </w:rPr>
      </w:pPr>
      <w:r>
        <w:rPr>
          <w:b/>
          <w:color w:val="231F20"/>
          <w:spacing w:val="-4"/>
          <w:sz w:val="18"/>
        </w:rPr>
        <w:t>Variables</w:t>
      </w:r>
      <w:r>
        <w:rPr>
          <w:b/>
          <w:color w:val="231F20"/>
          <w:spacing w:val="-4"/>
          <w:sz w:val="18"/>
        </w:rPr>
        <w:tab/>
      </w:r>
      <w:r>
        <w:rPr>
          <w:b/>
          <w:color w:val="231F20"/>
          <w:sz w:val="18"/>
        </w:rPr>
        <w:t>Frequency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09C553A9" w14:textId="77777777" w:rsidR="00FA543A" w:rsidRDefault="00FA543A">
      <w:pPr>
        <w:pStyle w:val="BodyText"/>
        <w:spacing w:before="3"/>
        <w:rPr>
          <w:b/>
          <w:sz w:val="2"/>
        </w:rPr>
      </w:pPr>
    </w:p>
    <w:p w14:paraId="722729E5" w14:textId="2E319B5C" w:rsidR="00FA543A" w:rsidRDefault="009A4A27">
      <w:pPr>
        <w:pStyle w:val="BodyText"/>
        <w:spacing w:line="20" w:lineRule="exact"/>
        <w:ind w:left="152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B9FDE1" wp14:editId="21F424B9">
                <wp:extent cx="3082925" cy="6350"/>
                <wp:effectExtent l="13970" t="5715" r="8255" b="6985"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925" cy="6350"/>
                          <a:chOff x="0" y="0"/>
                          <a:chExt cx="4855" cy="10"/>
                        </a:xfrm>
                      </wpg:grpSpPr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682" y="5"/>
                            <a:ext cx="11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2A733" id="Group 15" o:spid="_x0000_s1026" style="width:242.75pt;height:.5pt;mso-position-horizontal-relative:char;mso-position-vertical-relative:line" coordsize="48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">
                <v:line id="Line 17" o:spid="_x0000_s1027" style="position:absolute;visibility:visible;mso-wrap-style:square" from="0,5" to="36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" strokecolor="#2e3092" strokeweight=".5pt"/>
                <v:line id="Line 16" o:spid="_x0000_s1028" style="position:absolute;visibility:visible;mso-wrap-style:square" from="3682,5" to="48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" strokecolor="#2e3092" strokeweight=".5pt"/>
                <w10:anchorlock/>
              </v:group>
            </w:pict>
          </mc:Fallback>
        </mc:AlternateContent>
      </w:r>
    </w:p>
    <w:p w14:paraId="637F3C89" w14:textId="77777777" w:rsidR="00FA543A" w:rsidRDefault="00000000">
      <w:pPr>
        <w:ind w:left="157"/>
        <w:rPr>
          <w:sz w:val="18"/>
        </w:rPr>
      </w:pPr>
      <w:r>
        <w:rPr>
          <w:color w:val="231F20"/>
          <w:sz w:val="18"/>
        </w:rPr>
        <w:t>Presenting complaints</w:t>
      </w:r>
    </w:p>
    <w:p w14:paraId="234247D6" w14:textId="77777777" w:rsidR="00FA543A" w:rsidRDefault="00FA543A">
      <w:pPr>
        <w:pStyle w:val="BodyText"/>
        <w:spacing w:before="6"/>
        <w:rPr>
          <w:sz w:val="2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1402"/>
      </w:tblGrid>
      <w:tr w:rsidR="00FA543A" w14:paraId="2403A69E" w14:textId="77777777">
        <w:trPr>
          <w:trHeight w:val="211"/>
        </w:trPr>
        <w:tc>
          <w:tcPr>
            <w:tcW w:w="3145" w:type="dxa"/>
          </w:tcPr>
          <w:p w14:paraId="40CA9E14" w14:textId="77777777" w:rsidR="00FA543A" w:rsidRDefault="00000000">
            <w:pPr>
              <w:pStyle w:val="TableParagraph"/>
              <w:spacing w:before="0" w:line="19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Toothache</w:t>
            </w:r>
          </w:p>
        </w:tc>
        <w:tc>
          <w:tcPr>
            <w:tcW w:w="1402" w:type="dxa"/>
          </w:tcPr>
          <w:p w14:paraId="381F4E17" w14:textId="77777777" w:rsidR="00FA543A" w:rsidRDefault="00000000">
            <w:pPr>
              <w:pStyle w:val="TableParagraph"/>
              <w:spacing w:before="0" w:line="191" w:lineRule="exact"/>
              <w:ind w:right="1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 (2.5)</w:t>
            </w:r>
          </w:p>
        </w:tc>
      </w:tr>
      <w:tr w:rsidR="00FA543A" w14:paraId="2AC2F28B" w14:textId="77777777">
        <w:trPr>
          <w:trHeight w:val="226"/>
        </w:trPr>
        <w:tc>
          <w:tcPr>
            <w:tcW w:w="3145" w:type="dxa"/>
          </w:tcPr>
          <w:p w14:paraId="3B1BC235" w14:textId="77777777" w:rsidR="00FA543A" w:rsidRDefault="00000000">
            <w:pPr>
              <w:pStyle w:val="TableParagraph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Fever</w:t>
            </w:r>
          </w:p>
        </w:tc>
        <w:tc>
          <w:tcPr>
            <w:tcW w:w="1402" w:type="dxa"/>
          </w:tcPr>
          <w:p w14:paraId="32F637AF" w14:textId="77777777" w:rsidR="00FA543A" w:rsidRDefault="00000000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 (1.3)</w:t>
            </w:r>
          </w:p>
        </w:tc>
      </w:tr>
      <w:tr w:rsidR="00FA543A" w14:paraId="1DB8C83E" w14:textId="77777777">
        <w:trPr>
          <w:trHeight w:val="226"/>
        </w:trPr>
        <w:tc>
          <w:tcPr>
            <w:tcW w:w="3145" w:type="dxa"/>
          </w:tcPr>
          <w:p w14:paraId="13DF7A4B" w14:textId="77777777" w:rsidR="00FA543A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Toothache + fever</w:t>
            </w:r>
          </w:p>
        </w:tc>
        <w:tc>
          <w:tcPr>
            <w:tcW w:w="1402" w:type="dxa"/>
          </w:tcPr>
          <w:p w14:paraId="7F6340C5" w14:textId="77777777" w:rsidR="00FA543A" w:rsidRDefault="00000000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 (5.9)</w:t>
            </w:r>
          </w:p>
        </w:tc>
      </w:tr>
      <w:tr w:rsidR="00FA543A" w14:paraId="6F805723" w14:textId="77777777">
        <w:trPr>
          <w:trHeight w:val="226"/>
        </w:trPr>
        <w:tc>
          <w:tcPr>
            <w:tcW w:w="3145" w:type="dxa"/>
          </w:tcPr>
          <w:p w14:paraId="54E6C3F8" w14:textId="77777777" w:rsidR="00FA543A" w:rsidRDefault="00000000">
            <w:pPr>
              <w:pStyle w:val="TableParagraph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Jaw swelling</w:t>
            </w:r>
          </w:p>
        </w:tc>
        <w:tc>
          <w:tcPr>
            <w:tcW w:w="1402" w:type="dxa"/>
          </w:tcPr>
          <w:p w14:paraId="33F8EBF1" w14:textId="77777777" w:rsidR="00FA543A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 (38.8)</w:t>
            </w:r>
          </w:p>
        </w:tc>
      </w:tr>
      <w:tr w:rsidR="00FA543A" w14:paraId="4C942D95" w14:textId="77777777">
        <w:trPr>
          <w:trHeight w:val="226"/>
        </w:trPr>
        <w:tc>
          <w:tcPr>
            <w:tcW w:w="3145" w:type="dxa"/>
          </w:tcPr>
          <w:p w14:paraId="299BCAB5" w14:textId="77777777" w:rsidR="00FA543A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Toothache + jaw swelling</w:t>
            </w:r>
          </w:p>
        </w:tc>
        <w:tc>
          <w:tcPr>
            <w:tcW w:w="1402" w:type="dxa"/>
          </w:tcPr>
          <w:p w14:paraId="58BC584B" w14:textId="77777777" w:rsidR="00FA543A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101 (42.6)</w:t>
            </w:r>
          </w:p>
        </w:tc>
      </w:tr>
      <w:tr w:rsidR="00FA543A" w14:paraId="3650398F" w14:textId="77777777">
        <w:trPr>
          <w:trHeight w:val="226"/>
        </w:trPr>
        <w:tc>
          <w:tcPr>
            <w:tcW w:w="3145" w:type="dxa"/>
          </w:tcPr>
          <w:p w14:paraId="6BA57C07" w14:textId="77777777" w:rsidR="00FA543A" w:rsidRDefault="00000000">
            <w:pPr>
              <w:pStyle w:val="TableParagraph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Jaw swelling + difficulty breathing</w:t>
            </w:r>
          </w:p>
        </w:tc>
        <w:tc>
          <w:tcPr>
            <w:tcW w:w="1402" w:type="dxa"/>
          </w:tcPr>
          <w:p w14:paraId="4693FCA6" w14:textId="77777777" w:rsidR="00FA543A" w:rsidRDefault="00000000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 (7.6)</w:t>
            </w:r>
          </w:p>
        </w:tc>
      </w:tr>
      <w:tr w:rsidR="00FA543A" w14:paraId="7EF5E041" w14:textId="77777777">
        <w:trPr>
          <w:trHeight w:val="211"/>
        </w:trPr>
        <w:tc>
          <w:tcPr>
            <w:tcW w:w="3145" w:type="dxa"/>
          </w:tcPr>
          <w:p w14:paraId="3EBCE0D7" w14:textId="77777777" w:rsidR="00FA543A" w:rsidRDefault="0000000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Toothache + chest ulcer</w:t>
            </w:r>
          </w:p>
        </w:tc>
        <w:tc>
          <w:tcPr>
            <w:tcW w:w="1402" w:type="dxa"/>
          </w:tcPr>
          <w:p w14:paraId="6F0A734A" w14:textId="77777777" w:rsidR="00FA543A" w:rsidRDefault="00000000">
            <w:pPr>
              <w:pStyle w:val="TableParagraph"/>
              <w:spacing w:line="187" w:lineRule="exact"/>
              <w:ind w:right="1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 (1.3)</w:t>
            </w:r>
          </w:p>
        </w:tc>
      </w:tr>
    </w:tbl>
    <w:p w14:paraId="39A91FEA" w14:textId="77777777" w:rsidR="00FA543A" w:rsidRDefault="00FA543A">
      <w:pPr>
        <w:pStyle w:val="BodyText"/>
        <w:spacing w:before="6"/>
        <w:rPr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029"/>
      </w:tblGrid>
      <w:tr w:rsidR="00FA543A" w14:paraId="3FA84840" w14:textId="77777777">
        <w:trPr>
          <w:trHeight w:val="211"/>
        </w:trPr>
        <w:tc>
          <w:tcPr>
            <w:tcW w:w="3687" w:type="dxa"/>
          </w:tcPr>
          <w:p w14:paraId="283A290E" w14:textId="77777777" w:rsidR="00FA543A" w:rsidRDefault="00000000">
            <w:pPr>
              <w:pStyle w:val="TableParagraph"/>
              <w:spacing w:before="0" w:line="19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Duration of illness before presentation (days)</w:t>
            </w:r>
          </w:p>
        </w:tc>
        <w:tc>
          <w:tcPr>
            <w:tcW w:w="1029" w:type="dxa"/>
          </w:tcPr>
          <w:p w14:paraId="5A45B7C8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A543A" w14:paraId="7DD108E2" w14:textId="77777777">
        <w:trPr>
          <w:trHeight w:val="226"/>
        </w:trPr>
        <w:tc>
          <w:tcPr>
            <w:tcW w:w="3687" w:type="dxa"/>
          </w:tcPr>
          <w:p w14:paraId="35E89BDD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1–7</w:t>
            </w:r>
          </w:p>
        </w:tc>
        <w:tc>
          <w:tcPr>
            <w:tcW w:w="1029" w:type="dxa"/>
          </w:tcPr>
          <w:p w14:paraId="37B0343E" w14:textId="77777777" w:rsidR="00FA543A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 (39.7)</w:t>
            </w:r>
          </w:p>
        </w:tc>
      </w:tr>
      <w:tr w:rsidR="00FA543A" w14:paraId="718B1EB4" w14:textId="77777777">
        <w:trPr>
          <w:trHeight w:val="226"/>
        </w:trPr>
        <w:tc>
          <w:tcPr>
            <w:tcW w:w="3687" w:type="dxa"/>
          </w:tcPr>
          <w:p w14:paraId="574EC88D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8–14</w:t>
            </w:r>
          </w:p>
        </w:tc>
        <w:tc>
          <w:tcPr>
            <w:tcW w:w="1029" w:type="dxa"/>
          </w:tcPr>
          <w:p w14:paraId="0470AC35" w14:textId="77777777" w:rsidR="00FA543A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106 (44.7)</w:t>
            </w:r>
          </w:p>
        </w:tc>
      </w:tr>
      <w:tr w:rsidR="00FA543A" w14:paraId="248E61A7" w14:textId="77777777">
        <w:trPr>
          <w:trHeight w:val="226"/>
        </w:trPr>
        <w:tc>
          <w:tcPr>
            <w:tcW w:w="3687" w:type="dxa"/>
          </w:tcPr>
          <w:p w14:paraId="0125DB1A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15–21</w:t>
            </w:r>
          </w:p>
        </w:tc>
        <w:tc>
          <w:tcPr>
            <w:tcW w:w="1029" w:type="dxa"/>
          </w:tcPr>
          <w:p w14:paraId="245323BA" w14:textId="77777777" w:rsidR="00FA543A" w:rsidRDefault="00000000">
            <w:pPr>
              <w:pStyle w:val="TableParagraph"/>
              <w:ind w:left="320"/>
              <w:rPr>
                <w:sz w:val="18"/>
              </w:rPr>
            </w:pPr>
            <w:r>
              <w:rPr>
                <w:color w:val="231F20"/>
                <w:sz w:val="18"/>
              </w:rPr>
              <w:t>11 (4.6)</w:t>
            </w:r>
          </w:p>
        </w:tc>
      </w:tr>
      <w:tr w:rsidR="00FA543A" w14:paraId="7CD13BEB" w14:textId="77777777">
        <w:trPr>
          <w:trHeight w:val="226"/>
        </w:trPr>
        <w:tc>
          <w:tcPr>
            <w:tcW w:w="3687" w:type="dxa"/>
          </w:tcPr>
          <w:p w14:paraId="054502CD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21–28</w:t>
            </w:r>
          </w:p>
        </w:tc>
        <w:tc>
          <w:tcPr>
            <w:tcW w:w="1029" w:type="dxa"/>
          </w:tcPr>
          <w:p w14:paraId="43891401" w14:textId="77777777" w:rsidR="00FA543A" w:rsidRDefault="00000000">
            <w:pPr>
              <w:pStyle w:val="TableParagraph"/>
              <w:ind w:left="410"/>
              <w:rPr>
                <w:sz w:val="18"/>
              </w:rPr>
            </w:pPr>
            <w:r>
              <w:rPr>
                <w:color w:val="231F20"/>
                <w:sz w:val="18"/>
              </w:rPr>
              <w:t>0 (0)</w:t>
            </w:r>
          </w:p>
        </w:tc>
      </w:tr>
      <w:tr w:rsidR="00FA543A" w14:paraId="752086E5" w14:textId="77777777">
        <w:trPr>
          <w:trHeight w:val="226"/>
        </w:trPr>
        <w:tc>
          <w:tcPr>
            <w:tcW w:w="3687" w:type="dxa"/>
          </w:tcPr>
          <w:p w14:paraId="01F4AEE5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&gt;28</w:t>
            </w:r>
          </w:p>
        </w:tc>
        <w:tc>
          <w:tcPr>
            <w:tcW w:w="1029" w:type="dxa"/>
          </w:tcPr>
          <w:p w14:paraId="22E638DF" w14:textId="77777777" w:rsidR="00FA543A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 (11.0)</w:t>
            </w:r>
          </w:p>
        </w:tc>
      </w:tr>
      <w:tr w:rsidR="00FA543A" w14:paraId="1221CCF6" w14:textId="77777777">
        <w:trPr>
          <w:trHeight w:val="211"/>
        </w:trPr>
        <w:tc>
          <w:tcPr>
            <w:tcW w:w="3687" w:type="dxa"/>
          </w:tcPr>
          <w:p w14:paraId="7BE405C2" w14:textId="77777777" w:rsidR="00FA543A" w:rsidRDefault="0000000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Clinical diagnosis</w:t>
            </w:r>
          </w:p>
        </w:tc>
        <w:tc>
          <w:tcPr>
            <w:tcW w:w="1029" w:type="dxa"/>
          </w:tcPr>
          <w:p w14:paraId="75BDEC5E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A543A" w14:paraId="362A82A6" w14:textId="77777777">
        <w:trPr>
          <w:trHeight w:val="240"/>
        </w:trPr>
        <w:tc>
          <w:tcPr>
            <w:tcW w:w="3687" w:type="dxa"/>
          </w:tcPr>
          <w:p w14:paraId="35C0A1C1" w14:textId="77777777" w:rsidR="00FA543A" w:rsidRDefault="00000000">
            <w:pPr>
              <w:pStyle w:val="TableParagraph"/>
              <w:spacing w:before="19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Submandibular abscess</w:t>
            </w:r>
          </w:p>
        </w:tc>
        <w:tc>
          <w:tcPr>
            <w:tcW w:w="1029" w:type="dxa"/>
          </w:tcPr>
          <w:p w14:paraId="3A0A3F48" w14:textId="77777777" w:rsidR="00FA543A" w:rsidRDefault="00000000">
            <w:pPr>
              <w:pStyle w:val="TableParagraph"/>
              <w:spacing w:before="19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 (19.8)</w:t>
            </w:r>
          </w:p>
        </w:tc>
      </w:tr>
      <w:tr w:rsidR="00FA543A" w14:paraId="175BEAD3" w14:textId="77777777">
        <w:trPr>
          <w:trHeight w:val="226"/>
        </w:trPr>
        <w:tc>
          <w:tcPr>
            <w:tcW w:w="3687" w:type="dxa"/>
          </w:tcPr>
          <w:p w14:paraId="17E2FDD0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Ludwig’s angina</w:t>
            </w:r>
          </w:p>
        </w:tc>
        <w:tc>
          <w:tcPr>
            <w:tcW w:w="1029" w:type="dxa"/>
          </w:tcPr>
          <w:p w14:paraId="7A2FD06D" w14:textId="77777777" w:rsidR="00FA543A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 (21.1)</w:t>
            </w:r>
          </w:p>
        </w:tc>
      </w:tr>
      <w:tr w:rsidR="00FA543A" w14:paraId="53FDB1F8" w14:textId="77777777">
        <w:trPr>
          <w:trHeight w:val="226"/>
        </w:trPr>
        <w:tc>
          <w:tcPr>
            <w:tcW w:w="3687" w:type="dxa"/>
          </w:tcPr>
          <w:p w14:paraId="3C4C52A1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Ludwig’s angina with cervicothoracic spread</w:t>
            </w:r>
          </w:p>
        </w:tc>
        <w:tc>
          <w:tcPr>
            <w:tcW w:w="1029" w:type="dxa"/>
          </w:tcPr>
          <w:p w14:paraId="570ACA3F" w14:textId="77777777" w:rsidR="00FA543A" w:rsidRDefault="00000000">
            <w:pPr>
              <w:pStyle w:val="TableParagraph"/>
              <w:ind w:left="320"/>
              <w:rPr>
                <w:sz w:val="18"/>
              </w:rPr>
            </w:pPr>
            <w:r>
              <w:rPr>
                <w:color w:val="231F20"/>
                <w:sz w:val="18"/>
              </w:rPr>
              <w:t>16 (6.8)</w:t>
            </w:r>
          </w:p>
        </w:tc>
      </w:tr>
      <w:tr w:rsidR="00FA543A" w14:paraId="253ED96E" w14:textId="77777777">
        <w:trPr>
          <w:trHeight w:val="226"/>
        </w:trPr>
        <w:tc>
          <w:tcPr>
            <w:tcW w:w="3687" w:type="dxa"/>
          </w:tcPr>
          <w:p w14:paraId="46A16430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Necrotising fasciitis</w:t>
            </w:r>
          </w:p>
        </w:tc>
        <w:tc>
          <w:tcPr>
            <w:tcW w:w="1029" w:type="dxa"/>
          </w:tcPr>
          <w:p w14:paraId="388D7143" w14:textId="77777777" w:rsidR="00FA543A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 (13.9)</w:t>
            </w:r>
          </w:p>
        </w:tc>
      </w:tr>
      <w:tr w:rsidR="00FA543A" w14:paraId="183E9139" w14:textId="77777777">
        <w:trPr>
          <w:trHeight w:val="226"/>
        </w:trPr>
        <w:tc>
          <w:tcPr>
            <w:tcW w:w="3687" w:type="dxa"/>
          </w:tcPr>
          <w:p w14:paraId="77280C60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Descending cervicofacial cellulitis</w:t>
            </w:r>
          </w:p>
        </w:tc>
        <w:tc>
          <w:tcPr>
            <w:tcW w:w="1029" w:type="dxa"/>
          </w:tcPr>
          <w:p w14:paraId="566FC0A6" w14:textId="77777777" w:rsidR="00FA543A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 (35.0)</w:t>
            </w:r>
          </w:p>
        </w:tc>
      </w:tr>
      <w:tr w:rsidR="00FA543A" w14:paraId="7F2204C5" w14:textId="77777777">
        <w:trPr>
          <w:trHeight w:val="226"/>
        </w:trPr>
        <w:tc>
          <w:tcPr>
            <w:tcW w:w="3687" w:type="dxa"/>
          </w:tcPr>
          <w:p w14:paraId="33560748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Buccal space abscess</w:t>
            </w:r>
          </w:p>
        </w:tc>
        <w:tc>
          <w:tcPr>
            <w:tcW w:w="1029" w:type="dxa"/>
          </w:tcPr>
          <w:p w14:paraId="06622B41" w14:textId="77777777" w:rsidR="00FA543A" w:rsidRDefault="00000000">
            <w:pPr>
              <w:pStyle w:val="TableParagraph"/>
              <w:ind w:left="410"/>
              <w:rPr>
                <w:sz w:val="18"/>
              </w:rPr>
            </w:pPr>
            <w:r>
              <w:rPr>
                <w:color w:val="231F20"/>
                <w:sz w:val="18"/>
              </w:rPr>
              <w:t>4 (1.7)</w:t>
            </w:r>
          </w:p>
        </w:tc>
      </w:tr>
      <w:tr w:rsidR="00FA543A" w14:paraId="535E154D" w14:textId="77777777">
        <w:trPr>
          <w:trHeight w:val="211"/>
        </w:trPr>
        <w:tc>
          <w:tcPr>
            <w:tcW w:w="3687" w:type="dxa"/>
          </w:tcPr>
          <w:p w14:paraId="571E078E" w14:textId="77777777" w:rsidR="00FA543A" w:rsidRDefault="00000000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Dento-alveolar abscess</w:t>
            </w:r>
          </w:p>
        </w:tc>
        <w:tc>
          <w:tcPr>
            <w:tcW w:w="1029" w:type="dxa"/>
          </w:tcPr>
          <w:p w14:paraId="3614B485" w14:textId="77777777" w:rsidR="00FA543A" w:rsidRDefault="00000000">
            <w:pPr>
              <w:pStyle w:val="TableParagraph"/>
              <w:spacing w:line="187" w:lineRule="exact"/>
              <w:ind w:left="410"/>
              <w:rPr>
                <w:sz w:val="18"/>
              </w:rPr>
            </w:pPr>
            <w:r>
              <w:rPr>
                <w:color w:val="231F20"/>
                <w:sz w:val="18"/>
              </w:rPr>
              <w:t>4 (1.7)</w:t>
            </w:r>
          </w:p>
        </w:tc>
      </w:tr>
    </w:tbl>
    <w:p w14:paraId="5B6413A5" w14:textId="77777777" w:rsidR="00FA543A" w:rsidRDefault="00000000">
      <w:pPr>
        <w:spacing w:before="19"/>
        <w:ind w:left="157"/>
        <w:rPr>
          <w:sz w:val="18"/>
        </w:rPr>
      </w:pPr>
      <w:r>
        <w:rPr>
          <w:color w:val="231F20"/>
          <w:sz w:val="18"/>
        </w:rPr>
        <w:t>Preexisting health conditions</w:t>
      </w:r>
    </w:p>
    <w:p w14:paraId="295297A1" w14:textId="77777777" w:rsidR="00FA543A" w:rsidRDefault="00000000">
      <w:pPr>
        <w:tabs>
          <w:tab w:val="left" w:pos="4114"/>
        </w:tabs>
        <w:spacing w:before="19"/>
        <w:ind w:left="321"/>
        <w:rPr>
          <w:sz w:val="18"/>
        </w:rPr>
      </w:pPr>
      <w:r>
        <w:rPr>
          <w:noProof/>
        </w:rPr>
        <w:drawing>
          <wp:anchor distT="0" distB="0" distL="0" distR="0" simplePos="0" relativeHeight="487069184" behindDoc="1" locked="0" layoutInCell="1" allowOverlap="1" wp14:anchorId="71D825D0" wp14:editId="0C2F895D">
            <wp:simplePos x="0" y="0"/>
            <wp:positionH relativeFrom="page">
              <wp:posOffset>3200400</wp:posOffset>
            </wp:positionH>
            <wp:positionV relativeFrom="paragraph">
              <wp:posOffset>13110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0"/>
          <w:sz w:val="18"/>
        </w:rPr>
        <w:t>Yes</w:t>
      </w:r>
      <w:r>
        <w:rPr>
          <w:color w:val="231F20"/>
          <w:spacing w:val="-10"/>
          <w:sz w:val="18"/>
        </w:rPr>
        <w:tab/>
      </w:r>
      <w:r>
        <w:rPr>
          <w:color w:val="231F20"/>
          <w:sz w:val="18"/>
        </w:rPr>
        <w:t>99 (41.8)</w:t>
      </w:r>
    </w:p>
    <w:p w14:paraId="608FCA89" w14:textId="77777777" w:rsidR="00FA543A" w:rsidRDefault="00000000">
      <w:pPr>
        <w:tabs>
          <w:tab w:val="left" w:pos="4024"/>
        </w:tabs>
        <w:spacing w:before="19"/>
        <w:ind w:left="337"/>
        <w:rPr>
          <w:sz w:val="18"/>
        </w:rPr>
      </w:pPr>
      <w:r>
        <w:rPr>
          <w:color w:val="231F20"/>
          <w:sz w:val="18"/>
        </w:rPr>
        <w:t>No</w:t>
      </w:r>
      <w:r>
        <w:rPr>
          <w:color w:val="231F20"/>
          <w:sz w:val="18"/>
        </w:rPr>
        <w:tab/>
        <w:t>138 (58.2)</w:t>
      </w:r>
    </w:p>
    <w:p w14:paraId="0759DBD0" w14:textId="77777777" w:rsidR="00FA543A" w:rsidRDefault="00000000">
      <w:pPr>
        <w:spacing w:before="19"/>
        <w:ind w:left="157"/>
        <w:rPr>
          <w:sz w:val="18"/>
        </w:rPr>
      </w:pPr>
      <w:r>
        <w:rPr>
          <w:color w:val="231F20"/>
          <w:sz w:val="18"/>
        </w:rPr>
        <w:t>Type of preexisting conditions (</w:t>
      </w:r>
      <w:r>
        <w:rPr>
          <w:i/>
          <w:color w:val="231F20"/>
          <w:sz w:val="18"/>
        </w:rPr>
        <w:t xml:space="preserve">n </w:t>
      </w:r>
      <w:r>
        <w:rPr>
          <w:color w:val="231F20"/>
          <w:sz w:val="18"/>
        </w:rPr>
        <w:t>= 99)</w:t>
      </w:r>
    </w:p>
    <w:p w14:paraId="1D527F93" w14:textId="77777777" w:rsidR="00FA543A" w:rsidRDefault="00FA543A">
      <w:pPr>
        <w:pStyle w:val="BodyText"/>
        <w:spacing w:before="6"/>
        <w:rPr>
          <w:sz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1428"/>
      </w:tblGrid>
      <w:tr w:rsidR="00FA543A" w14:paraId="7CC0813E" w14:textId="77777777">
        <w:trPr>
          <w:trHeight w:val="211"/>
        </w:trPr>
        <w:tc>
          <w:tcPr>
            <w:tcW w:w="3427" w:type="dxa"/>
          </w:tcPr>
          <w:p w14:paraId="00F4E90C" w14:textId="77777777" w:rsidR="00FA543A" w:rsidRDefault="00000000">
            <w:pPr>
              <w:pStyle w:val="TableParagraph"/>
              <w:spacing w:before="0" w:line="191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Diabetes mellitus</w:t>
            </w:r>
          </w:p>
        </w:tc>
        <w:tc>
          <w:tcPr>
            <w:tcW w:w="1428" w:type="dxa"/>
          </w:tcPr>
          <w:p w14:paraId="4E9D1F24" w14:textId="77777777" w:rsidR="00FA543A" w:rsidRDefault="00000000">
            <w:pPr>
              <w:pStyle w:val="TableParagraph"/>
              <w:spacing w:before="0" w:line="191" w:lineRule="exact"/>
              <w:ind w:right="2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 (51.5)</w:t>
            </w:r>
          </w:p>
        </w:tc>
      </w:tr>
      <w:tr w:rsidR="00FA543A" w14:paraId="0E8C9462" w14:textId="77777777">
        <w:trPr>
          <w:trHeight w:val="226"/>
        </w:trPr>
        <w:tc>
          <w:tcPr>
            <w:tcW w:w="3427" w:type="dxa"/>
          </w:tcPr>
          <w:p w14:paraId="002B12AD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Hypertension</w:t>
            </w:r>
          </w:p>
        </w:tc>
        <w:tc>
          <w:tcPr>
            <w:tcW w:w="1428" w:type="dxa"/>
          </w:tcPr>
          <w:p w14:paraId="0F7820BC" w14:textId="77777777" w:rsidR="00FA543A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 (26.3)</w:t>
            </w:r>
          </w:p>
        </w:tc>
      </w:tr>
      <w:tr w:rsidR="00FA543A" w14:paraId="1F2862C9" w14:textId="77777777">
        <w:trPr>
          <w:trHeight w:val="226"/>
        </w:trPr>
        <w:tc>
          <w:tcPr>
            <w:tcW w:w="3427" w:type="dxa"/>
          </w:tcPr>
          <w:p w14:paraId="42252B68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Diabetes + hypertension</w:t>
            </w:r>
          </w:p>
        </w:tc>
        <w:tc>
          <w:tcPr>
            <w:tcW w:w="1428" w:type="dxa"/>
          </w:tcPr>
          <w:p w14:paraId="26FEFC79" w14:textId="77777777" w:rsidR="00FA543A" w:rsidRDefault="00000000">
            <w:pPr>
              <w:pStyle w:val="TableParagraph"/>
              <w:ind w:right="2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 (11.1)</w:t>
            </w:r>
          </w:p>
        </w:tc>
      </w:tr>
      <w:tr w:rsidR="00FA543A" w14:paraId="3BF07E7E" w14:textId="77777777">
        <w:trPr>
          <w:trHeight w:val="226"/>
        </w:trPr>
        <w:tc>
          <w:tcPr>
            <w:tcW w:w="3427" w:type="dxa"/>
          </w:tcPr>
          <w:p w14:paraId="6B626EAA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Hypertension+ chronic liver disease</w:t>
            </w:r>
          </w:p>
        </w:tc>
        <w:tc>
          <w:tcPr>
            <w:tcW w:w="1428" w:type="dxa"/>
          </w:tcPr>
          <w:p w14:paraId="3A3C720F" w14:textId="77777777" w:rsidR="00FA543A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 (3.0)</w:t>
            </w:r>
          </w:p>
        </w:tc>
      </w:tr>
      <w:tr w:rsidR="00FA543A" w14:paraId="435B8F12" w14:textId="77777777">
        <w:trPr>
          <w:trHeight w:val="226"/>
        </w:trPr>
        <w:tc>
          <w:tcPr>
            <w:tcW w:w="3427" w:type="dxa"/>
          </w:tcPr>
          <w:p w14:paraId="143187D6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Hepatitis B infection</w:t>
            </w:r>
          </w:p>
        </w:tc>
        <w:tc>
          <w:tcPr>
            <w:tcW w:w="1428" w:type="dxa"/>
          </w:tcPr>
          <w:p w14:paraId="4B34CAF9" w14:textId="77777777" w:rsidR="00FA543A" w:rsidRDefault="00000000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(4.0)</w:t>
            </w:r>
          </w:p>
        </w:tc>
      </w:tr>
      <w:tr w:rsidR="00FA543A" w14:paraId="593DF096" w14:textId="77777777">
        <w:trPr>
          <w:trHeight w:val="220"/>
        </w:trPr>
        <w:tc>
          <w:tcPr>
            <w:tcW w:w="3427" w:type="dxa"/>
            <w:tcBorders>
              <w:bottom w:val="single" w:sz="8" w:space="0" w:color="2E3092"/>
            </w:tcBorders>
          </w:tcPr>
          <w:p w14:paraId="2A8C6C7F" w14:textId="77777777" w:rsidR="00FA543A" w:rsidRDefault="00000000">
            <w:pPr>
              <w:pStyle w:val="TableParagraph"/>
              <w:spacing w:line="195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Diabetes + hypertension + hepatitis B</w:t>
            </w:r>
          </w:p>
        </w:tc>
        <w:tc>
          <w:tcPr>
            <w:tcW w:w="1428" w:type="dxa"/>
            <w:tcBorders>
              <w:bottom w:val="single" w:sz="8" w:space="0" w:color="2E3092"/>
            </w:tcBorders>
          </w:tcPr>
          <w:p w14:paraId="682B1E80" w14:textId="77777777" w:rsidR="00FA543A" w:rsidRDefault="00000000">
            <w:pPr>
              <w:pStyle w:val="TableParagraph"/>
              <w:spacing w:line="195" w:lineRule="exact"/>
              <w:ind w:right="32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(4.0)</w:t>
            </w:r>
          </w:p>
        </w:tc>
      </w:tr>
    </w:tbl>
    <w:p w14:paraId="38438D66" w14:textId="77777777" w:rsidR="00FA543A" w:rsidRDefault="00FA543A">
      <w:pPr>
        <w:pStyle w:val="BodyText"/>
        <w:spacing w:before="2"/>
        <w:rPr>
          <w:sz w:val="21"/>
        </w:rPr>
      </w:pPr>
    </w:p>
    <w:p w14:paraId="129452E8" w14:textId="77777777" w:rsidR="00FA543A" w:rsidRDefault="00000000">
      <w:pPr>
        <w:pStyle w:val="BodyText"/>
        <w:spacing w:line="252" w:lineRule="auto"/>
        <w:ind w:left="157" w:right="40"/>
        <w:jc w:val="both"/>
      </w:pP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Germany</w:t>
      </w:r>
      <w:r>
        <w:rPr>
          <w:color w:val="231F20"/>
          <w:vertAlign w:val="superscript"/>
        </w:rPr>
        <w:t>[9]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8"/>
        </w:rPr>
        <w:t xml:space="preserve">of </w:t>
      </w:r>
      <w:r>
        <w:rPr>
          <w:color w:val="231F20"/>
        </w:rPr>
        <w:t xml:space="preserve">patient with odontogenic infections was 34.8 years. </w:t>
      </w:r>
      <w:r>
        <w:rPr>
          <w:color w:val="231F20"/>
          <w:spacing w:val="-3"/>
        </w:rPr>
        <w:t xml:space="preserve">Another </w:t>
      </w:r>
      <w:r>
        <w:rPr>
          <w:color w:val="231F20"/>
        </w:rPr>
        <w:t>study from Brazil</w:t>
      </w:r>
      <w:r>
        <w:rPr>
          <w:color w:val="231F20"/>
          <w:vertAlign w:val="superscript"/>
        </w:rPr>
        <w:t>[10]</w:t>
      </w:r>
      <w:r>
        <w:rPr>
          <w:color w:val="231F20"/>
        </w:rPr>
        <w:t xml:space="preserve"> also found that odontogenic </w:t>
      </w:r>
      <w:r>
        <w:rPr>
          <w:color w:val="231F20"/>
          <w:spacing w:val="-8"/>
        </w:rPr>
        <w:t xml:space="preserve">infections </w:t>
      </w:r>
      <w:r>
        <w:rPr>
          <w:color w:val="231F20"/>
        </w:rPr>
        <w:t>occurred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commonest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 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31–40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Sun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[11]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odontogenic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1"/>
        </w:rPr>
        <w:t xml:space="preserve">be </w:t>
      </w:r>
      <w:r>
        <w:rPr>
          <w:color w:val="231F20"/>
        </w:rPr>
        <w:t xml:space="preserve">common in males and the mean age affected was 39.8 </w:t>
      </w:r>
      <w:r>
        <w:rPr>
          <w:color w:val="231F20"/>
          <w:spacing w:val="-4"/>
        </w:rPr>
        <w:t xml:space="preserve">years, </w:t>
      </w:r>
      <w:r>
        <w:rPr>
          <w:color w:val="231F20"/>
        </w:rPr>
        <w:t>whereas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Babaiwa</w:t>
      </w:r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[12]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 xml:space="preserve">odontogenic </w:t>
      </w:r>
      <w:r>
        <w:rPr>
          <w:color w:val="231F20"/>
        </w:rPr>
        <w:t>infections were common in the age group of 20–29 years. The reason for these observed differences in the age group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>presentation was 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stated.</w:t>
      </w:r>
    </w:p>
    <w:p w14:paraId="5F3D4161" w14:textId="77777777" w:rsidR="00FA543A" w:rsidRDefault="00000000">
      <w:pPr>
        <w:pStyle w:val="BodyText"/>
        <w:spacing w:before="112" w:line="252" w:lineRule="auto"/>
        <w:ind w:left="157" w:right="38"/>
        <w:jc w:val="both"/>
      </w:pPr>
      <w:r>
        <w:rPr>
          <w:color w:val="231F20"/>
          <w:spacing w:val="-4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study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found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toothache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jaw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swelling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 xml:space="preserve">commonest </w:t>
      </w:r>
      <w:r>
        <w:rPr>
          <w:color w:val="231F20"/>
        </w:rPr>
        <w:t xml:space="preserve">presenting complaints. This finding is similar to the study  </w:t>
      </w:r>
      <w:r>
        <w:rPr>
          <w:color w:val="231F20"/>
          <w:spacing w:val="-4"/>
        </w:rPr>
        <w:t xml:space="preserve">by </w:t>
      </w:r>
      <w:r>
        <w:rPr>
          <w:color w:val="231F20"/>
          <w:spacing w:val="-3"/>
        </w:rPr>
        <w:t xml:space="preserve">Goncalves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[13]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who </w:t>
      </w:r>
      <w:r>
        <w:rPr>
          <w:color w:val="231F20"/>
        </w:rPr>
        <w:t xml:space="preserve">documented toothache and </w:t>
      </w:r>
      <w:r>
        <w:rPr>
          <w:color w:val="231F20"/>
          <w:spacing w:val="-14"/>
        </w:rPr>
        <w:t xml:space="preserve">facial </w:t>
      </w:r>
      <w:r>
        <w:rPr>
          <w:color w:val="231F20"/>
          <w:spacing w:val="-4"/>
        </w:rPr>
        <w:t>swelling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common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presentation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odontogenic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infections. </w:t>
      </w:r>
      <w:r>
        <w:rPr>
          <w:color w:val="231F20"/>
        </w:rPr>
        <w:t>Most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first </w:t>
      </w:r>
      <w:r>
        <w:rPr>
          <w:color w:val="231F20"/>
          <w:spacing w:val="-4"/>
        </w:rPr>
        <w:t>week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symptoms.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keeping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 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pathophysiology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odontogenic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infections,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whereby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is </w:t>
      </w:r>
      <w:r>
        <w:rPr>
          <w:color w:val="231F20"/>
          <w:spacing w:val="-5"/>
        </w:rPr>
        <w:t>usually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first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symptom,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by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fifth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9"/>
        </w:rPr>
        <w:t>day,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abscess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formation </w:t>
      </w:r>
      <w:r>
        <w:rPr>
          <w:color w:val="231F20"/>
        </w:rPr>
        <w:t>is already present.</w:t>
      </w:r>
      <w:r>
        <w:rPr>
          <w:color w:val="231F20"/>
          <w:vertAlign w:val="superscript"/>
        </w:rPr>
        <w:t>[14]</w:t>
      </w:r>
      <w:r>
        <w:rPr>
          <w:color w:val="231F20"/>
        </w:rPr>
        <w:t xml:space="preserve"> Vytla and Gebauer</w:t>
      </w:r>
      <w:r>
        <w:rPr>
          <w:color w:val="231F20"/>
          <w:vertAlign w:val="superscript"/>
        </w:rPr>
        <w:t>[15]</w:t>
      </w:r>
      <w:r>
        <w:rPr>
          <w:color w:val="231F20"/>
        </w:rPr>
        <w:t xml:space="preserve"> documented </w:t>
      </w:r>
      <w:r>
        <w:rPr>
          <w:color w:val="231F20"/>
          <w:spacing w:val="-29"/>
        </w:rPr>
        <w:t xml:space="preserve">that </w:t>
      </w:r>
      <w:r>
        <w:rPr>
          <w:color w:val="231F20"/>
        </w:rPr>
        <w:t xml:space="preserve">the research of medical databases to identify </w:t>
      </w:r>
      <w:r>
        <w:rPr>
          <w:color w:val="231F20"/>
          <w:spacing w:val="-4"/>
        </w:rPr>
        <w:t xml:space="preserve">evidence-based </w:t>
      </w:r>
      <w:r>
        <w:rPr>
          <w:color w:val="231F20"/>
          <w:spacing w:val="-5"/>
        </w:rPr>
        <w:t>guidelines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management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odontogenic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infections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 xml:space="preserve">showed </w:t>
      </w:r>
      <w:r>
        <w:rPr>
          <w:color w:val="231F20"/>
        </w:rPr>
        <w:t>that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delayed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week</w:t>
      </w:r>
    </w:p>
    <w:p w14:paraId="4C0221CB" w14:textId="77777777" w:rsidR="00FA543A" w:rsidRDefault="00000000">
      <w:pPr>
        <w:pStyle w:val="BodyText"/>
        <w:spacing w:before="4" w:after="39"/>
        <w:rPr>
          <w:sz w:val="22"/>
        </w:rPr>
      </w:pPr>
      <w:r>
        <w:br w:type="column"/>
      </w:r>
    </w:p>
    <w:p w14:paraId="08D756BF" w14:textId="34F08D3F" w:rsidR="00FA543A" w:rsidRDefault="009A4A27">
      <w:pPr>
        <w:pStyle w:val="BodyText"/>
        <w:spacing w:line="20" w:lineRule="exact"/>
        <w:ind w:left="1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B55E60" wp14:editId="7A233D38">
                <wp:extent cx="3088005" cy="12700"/>
                <wp:effectExtent l="12700" t="7620" r="13970" b="8255"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95DCB" id="Group 13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">
                <v:line id="Line 14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TD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kA6g98v8Qfo9Q8AAAD//wMAUEsBAi0AFAAGAAgAAAAhANvh9svuAAAAhQEAABMAAAAAAAAAAAAA&#10;AAAAAAAAAFtDb250ZW50X1R5cGVzXS54bWxQSwECLQAUAAYACAAAACEAWvQsW78AAAAVAQAACwAA&#10;AAAAAAAAAAAAAAAfAQAAX3JlbHMvLnJlbHNQSwECLQAUAAYACAAAACEA22dE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48278360" w14:textId="77777777" w:rsidR="00FA543A" w:rsidRDefault="00000000">
      <w:pPr>
        <w:pStyle w:val="Heading2"/>
        <w:spacing w:line="249" w:lineRule="auto"/>
        <w:ind w:left="1756" w:hanging="1196"/>
        <w:jc w:val="left"/>
      </w:pPr>
      <w:r>
        <w:rPr>
          <w:color w:val="2E3092"/>
        </w:rPr>
        <w:t>Table 3: Other clinical characteristic of the study population (N = 237)</w:t>
      </w:r>
    </w:p>
    <w:p w14:paraId="2EE7D73D" w14:textId="3281B9DA" w:rsidR="00FA543A" w:rsidRDefault="009A4A27">
      <w:pPr>
        <w:pStyle w:val="BodyText"/>
        <w:spacing w:line="20" w:lineRule="exact"/>
        <w:ind w:left="1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EB46E9" wp14:editId="6DA3730D">
                <wp:extent cx="3088005" cy="12700"/>
                <wp:effectExtent l="12700" t="7620" r="13970" b="8255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1C83C" id="Group 11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">
                <v:line id="Line 12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0F38FF14" w14:textId="77777777" w:rsidR="00FA543A" w:rsidRDefault="00000000">
      <w:pPr>
        <w:tabs>
          <w:tab w:val="left" w:pos="3897"/>
        </w:tabs>
        <w:ind w:left="207"/>
        <w:rPr>
          <w:b/>
          <w:sz w:val="18"/>
        </w:rPr>
      </w:pPr>
      <w:r>
        <w:rPr>
          <w:b/>
          <w:color w:val="231F20"/>
          <w:spacing w:val="-4"/>
          <w:sz w:val="18"/>
        </w:rPr>
        <w:t>Variables</w:t>
      </w:r>
      <w:r>
        <w:rPr>
          <w:b/>
          <w:color w:val="231F20"/>
          <w:spacing w:val="-4"/>
          <w:sz w:val="18"/>
        </w:rPr>
        <w:tab/>
      </w:r>
      <w:r>
        <w:rPr>
          <w:b/>
          <w:color w:val="231F20"/>
          <w:sz w:val="18"/>
        </w:rPr>
        <w:t>Frequency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189E536C" w14:textId="77777777" w:rsidR="00FA543A" w:rsidRDefault="00FA543A">
      <w:pPr>
        <w:pStyle w:val="BodyText"/>
        <w:spacing w:before="3"/>
        <w:rPr>
          <w:b/>
          <w:sz w:val="2"/>
        </w:rPr>
      </w:pPr>
    </w:p>
    <w:p w14:paraId="0CF30FB5" w14:textId="1B14F199" w:rsidR="00FA543A" w:rsidRDefault="009A4A27">
      <w:pPr>
        <w:pStyle w:val="BodyText"/>
        <w:spacing w:line="20" w:lineRule="exact"/>
        <w:ind w:left="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5255B1" wp14:editId="52FEFBF6">
                <wp:extent cx="3088005" cy="6350"/>
                <wp:effectExtent l="6350" t="6350" r="10795" b="635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6350"/>
                          <a:chOff x="0" y="0"/>
                          <a:chExt cx="4863" cy="10"/>
                        </a:xfrm>
                      </wpg:grpSpPr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90" y="5"/>
                            <a:ext cx="11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85E54" id="Group 8" o:spid="_x0000_s1026" style="width:243.15pt;height:.5pt;mso-position-horizontal-relative:char;mso-position-vertical-relative:line" coordsize="48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">
                <v:line id="Line 10" o:spid="_x0000_s1027" style="position:absolute;visibility:visible;mso-wrap-style:square" from="0,5" to="36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" strokecolor="#2e3092" strokeweight=".5pt"/>
                <v:line id="Line 9" o:spid="_x0000_s1028" style="position:absolute;visibility:visible;mso-wrap-style:square" from="3690,5" to="48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" strokecolor="#2e3092" strokeweight=".5pt"/>
                <w10:anchorlock/>
              </v:group>
            </w:pict>
          </mc:Fallback>
        </mc:AlternateContent>
      </w:r>
    </w:p>
    <w:p w14:paraId="63AE5271" w14:textId="77777777" w:rsidR="00FA543A" w:rsidRDefault="00000000">
      <w:pPr>
        <w:ind w:left="207"/>
        <w:rPr>
          <w:sz w:val="18"/>
        </w:rPr>
      </w:pPr>
      <w:r>
        <w:rPr>
          <w:color w:val="231F20"/>
          <w:sz w:val="18"/>
        </w:rPr>
        <w:t>Preadmission tooth extraction</w:t>
      </w:r>
    </w:p>
    <w:p w14:paraId="319DA207" w14:textId="77777777" w:rsidR="00FA543A" w:rsidRDefault="00000000">
      <w:pPr>
        <w:tabs>
          <w:tab w:val="left" w:pos="4062"/>
        </w:tabs>
        <w:spacing w:before="19"/>
        <w:ind w:left="371"/>
        <w:rPr>
          <w:sz w:val="18"/>
        </w:rPr>
      </w:pPr>
      <w:r>
        <w:rPr>
          <w:color w:val="231F20"/>
          <w:spacing w:val="-10"/>
          <w:sz w:val="18"/>
        </w:rPr>
        <w:t>Yes</w:t>
      </w:r>
      <w:r>
        <w:rPr>
          <w:color w:val="231F20"/>
          <w:spacing w:val="-10"/>
          <w:sz w:val="18"/>
        </w:rPr>
        <w:tab/>
      </w:r>
      <w:r>
        <w:rPr>
          <w:color w:val="231F20"/>
          <w:sz w:val="18"/>
        </w:rPr>
        <w:t>110 (46.4)</w:t>
      </w:r>
    </w:p>
    <w:p w14:paraId="075DAC61" w14:textId="77777777" w:rsidR="00FA543A" w:rsidRDefault="00000000">
      <w:pPr>
        <w:tabs>
          <w:tab w:val="left" w:pos="4062"/>
        </w:tabs>
        <w:spacing w:before="19"/>
        <w:ind w:left="387"/>
        <w:rPr>
          <w:sz w:val="18"/>
        </w:rPr>
      </w:pPr>
      <w:r>
        <w:rPr>
          <w:color w:val="231F20"/>
          <w:sz w:val="18"/>
        </w:rPr>
        <w:t>No</w:t>
      </w:r>
      <w:r>
        <w:rPr>
          <w:color w:val="231F20"/>
          <w:sz w:val="18"/>
        </w:rPr>
        <w:tab/>
        <w:t>127 (53.6)</w:t>
      </w:r>
    </w:p>
    <w:p w14:paraId="2FAAC3CE" w14:textId="77777777" w:rsidR="00FA543A" w:rsidRDefault="00000000">
      <w:pPr>
        <w:spacing w:before="19"/>
        <w:ind w:left="207"/>
        <w:rPr>
          <w:sz w:val="18"/>
        </w:rPr>
      </w:pPr>
      <w:r>
        <w:rPr>
          <w:color w:val="231F20"/>
          <w:sz w:val="18"/>
        </w:rPr>
        <w:t>Place of preadmission tooth extraction (</w:t>
      </w:r>
      <w:r>
        <w:rPr>
          <w:i/>
          <w:color w:val="231F20"/>
          <w:sz w:val="18"/>
        </w:rPr>
        <w:t xml:space="preserve">n </w:t>
      </w:r>
      <w:r>
        <w:rPr>
          <w:color w:val="231F20"/>
          <w:sz w:val="18"/>
        </w:rPr>
        <w:t>= 110)</w:t>
      </w:r>
    </w:p>
    <w:p w14:paraId="45268303" w14:textId="77777777" w:rsidR="00FA543A" w:rsidRDefault="00FA543A">
      <w:pPr>
        <w:pStyle w:val="BodyText"/>
        <w:spacing w:before="6"/>
        <w:rPr>
          <w:sz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1545"/>
      </w:tblGrid>
      <w:tr w:rsidR="00FA543A" w14:paraId="2A633FB7" w14:textId="77777777">
        <w:trPr>
          <w:trHeight w:val="211"/>
        </w:trPr>
        <w:tc>
          <w:tcPr>
            <w:tcW w:w="3160" w:type="dxa"/>
          </w:tcPr>
          <w:p w14:paraId="717CE75F" w14:textId="77777777" w:rsidR="00FA543A" w:rsidRDefault="00000000">
            <w:pPr>
              <w:pStyle w:val="TableParagraph"/>
              <w:spacing w:before="0" w:line="19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Home</w:t>
            </w:r>
          </w:p>
        </w:tc>
        <w:tc>
          <w:tcPr>
            <w:tcW w:w="1545" w:type="dxa"/>
          </w:tcPr>
          <w:p w14:paraId="5FC52D2F" w14:textId="77777777" w:rsidR="00FA543A" w:rsidRDefault="00000000">
            <w:pPr>
              <w:pStyle w:val="TableParagraph"/>
              <w:spacing w:before="0" w:line="192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 (42.7)</w:t>
            </w:r>
          </w:p>
        </w:tc>
      </w:tr>
      <w:tr w:rsidR="00FA543A" w14:paraId="0181C60A" w14:textId="77777777">
        <w:trPr>
          <w:trHeight w:val="226"/>
        </w:trPr>
        <w:tc>
          <w:tcPr>
            <w:tcW w:w="3160" w:type="dxa"/>
          </w:tcPr>
          <w:p w14:paraId="3C900894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Chemist</w:t>
            </w:r>
          </w:p>
        </w:tc>
        <w:tc>
          <w:tcPr>
            <w:tcW w:w="1545" w:type="dxa"/>
          </w:tcPr>
          <w:p w14:paraId="7CA5D8F9" w14:textId="77777777" w:rsidR="00FA543A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 (47.4)</w:t>
            </w:r>
          </w:p>
        </w:tc>
      </w:tr>
      <w:tr w:rsidR="00FA543A" w14:paraId="1E564345" w14:textId="77777777">
        <w:trPr>
          <w:trHeight w:val="211"/>
        </w:trPr>
        <w:tc>
          <w:tcPr>
            <w:tcW w:w="3160" w:type="dxa"/>
          </w:tcPr>
          <w:p w14:paraId="6A973197" w14:textId="77777777" w:rsidR="00FA543A" w:rsidRDefault="00000000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Peripheral centre</w:t>
            </w:r>
          </w:p>
        </w:tc>
        <w:tc>
          <w:tcPr>
            <w:tcW w:w="1545" w:type="dxa"/>
          </w:tcPr>
          <w:p w14:paraId="45566465" w14:textId="77777777" w:rsidR="00FA543A" w:rsidRDefault="00000000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 (10.0)</w:t>
            </w:r>
          </w:p>
        </w:tc>
      </w:tr>
      <w:tr w:rsidR="00FA543A" w14:paraId="551B9A5E" w14:textId="77777777">
        <w:trPr>
          <w:trHeight w:val="240"/>
        </w:trPr>
        <w:tc>
          <w:tcPr>
            <w:tcW w:w="3160" w:type="dxa"/>
          </w:tcPr>
          <w:p w14:paraId="6E5F79F7" w14:textId="77777777" w:rsidR="00FA543A" w:rsidRDefault="00000000">
            <w:pPr>
              <w:pStyle w:val="TableParagraph"/>
              <w:spacing w:before="1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Preadmission antibiotic use</w:t>
            </w:r>
          </w:p>
        </w:tc>
        <w:tc>
          <w:tcPr>
            <w:tcW w:w="1545" w:type="dxa"/>
          </w:tcPr>
          <w:p w14:paraId="5FD6F902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A543A" w14:paraId="60FE8A30" w14:textId="77777777">
        <w:trPr>
          <w:trHeight w:val="226"/>
        </w:trPr>
        <w:tc>
          <w:tcPr>
            <w:tcW w:w="3160" w:type="dxa"/>
          </w:tcPr>
          <w:p w14:paraId="1EFDDD6B" w14:textId="77777777" w:rsidR="00FA543A" w:rsidRDefault="00000000">
            <w:pPr>
              <w:pStyle w:val="TableParagraph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545" w:type="dxa"/>
          </w:tcPr>
          <w:p w14:paraId="0C242079" w14:textId="77777777" w:rsidR="00FA543A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196 (82.7)</w:t>
            </w:r>
          </w:p>
        </w:tc>
      </w:tr>
      <w:tr w:rsidR="00FA543A" w14:paraId="16F406F0" w14:textId="77777777">
        <w:trPr>
          <w:trHeight w:val="226"/>
        </w:trPr>
        <w:tc>
          <w:tcPr>
            <w:tcW w:w="3160" w:type="dxa"/>
          </w:tcPr>
          <w:p w14:paraId="2008312D" w14:textId="77777777" w:rsidR="00FA543A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545" w:type="dxa"/>
          </w:tcPr>
          <w:p w14:paraId="755347BD" w14:textId="77777777" w:rsidR="00FA543A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 (17.3)</w:t>
            </w:r>
          </w:p>
        </w:tc>
      </w:tr>
      <w:tr w:rsidR="00FA543A" w14:paraId="767C04C2" w14:textId="77777777">
        <w:trPr>
          <w:trHeight w:val="226"/>
        </w:trPr>
        <w:tc>
          <w:tcPr>
            <w:tcW w:w="3160" w:type="dxa"/>
          </w:tcPr>
          <w:p w14:paraId="2ABAE09B" w14:textId="77777777" w:rsidR="00FA543A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In-hospital incision and drainage</w:t>
            </w:r>
          </w:p>
        </w:tc>
        <w:tc>
          <w:tcPr>
            <w:tcW w:w="1545" w:type="dxa"/>
          </w:tcPr>
          <w:p w14:paraId="5E4775B8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A543A" w14:paraId="0B5CD637" w14:textId="77777777">
        <w:trPr>
          <w:trHeight w:val="226"/>
        </w:trPr>
        <w:tc>
          <w:tcPr>
            <w:tcW w:w="3160" w:type="dxa"/>
          </w:tcPr>
          <w:p w14:paraId="0ECF7C6B" w14:textId="77777777" w:rsidR="00FA543A" w:rsidRDefault="00000000">
            <w:pPr>
              <w:pStyle w:val="TableParagraph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545" w:type="dxa"/>
          </w:tcPr>
          <w:p w14:paraId="48E4C4C0" w14:textId="77777777" w:rsidR="00FA543A" w:rsidRDefault="00000000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194 (81.9)</w:t>
            </w:r>
          </w:p>
        </w:tc>
      </w:tr>
      <w:tr w:rsidR="00FA543A" w14:paraId="012F4CA6" w14:textId="77777777">
        <w:trPr>
          <w:trHeight w:val="211"/>
        </w:trPr>
        <w:tc>
          <w:tcPr>
            <w:tcW w:w="3160" w:type="dxa"/>
          </w:tcPr>
          <w:p w14:paraId="0392B501" w14:textId="77777777" w:rsidR="00FA543A" w:rsidRDefault="00000000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545" w:type="dxa"/>
          </w:tcPr>
          <w:p w14:paraId="2E36A39B" w14:textId="77777777" w:rsidR="00FA543A" w:rsidRDefault="00000000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 (18.1)</w:t>
            </w:r>
          </w:p>
        </w:tc>
      </w:tr>
    </w:tbl>
    <w:p w14:paraId="0E9C3FE5" w14:textId="77777777" w:rsidR="00FA543A" w:rsidRDefault="00FA543A">
      <w:pPr>
        <w:pStyle w:val="BodyText"/>
        <w:spacing w:before="6"/>
        <w:rPr>
          <w:sz w:val="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1259"/>
      </w:tblGrid>
      <w:tr w:rsidR="00FA543A" w14:paraId="2D370240" w14:textId="77777777">
        <w:trPr>
          <w:trHeight w:val="211"/>
        </w:trPr>
        <w:tc>
          <w:tcPr>
            <w:tcW w:w="3603" w:type="dxa"/>
          </w:tcPr>
          <w:p w14:paraId="1B4BE187" w14:textId="77777777" w:rsidR="00FA543A" w:rsidRDefault="00000000">
            <w:pPr>
              <w:pStyle w:val="TableParagraph"/>
              <w:spacing w:before="0" w:line="19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Quantity of pus drained in milliliters (</w:t>
            </w:r>
            <w:r>
              <w:rPr>
                <w:i/>
                <w:color w:val="231F20"/>
                <w:sz w:val="18"/>
              </w:rPr>
              <w:t xml:space="preserve">n </w:t>
            </w:r>
            <w:r>
              <w:rPr>
                <w:color w:val="231F20"/>
                <w:sz w:val="18"/>
              </w:rPr>
              <w:t>= 194)</w:t>
            </w:r>
          </w:p>
        </w:tc>
        <w:tc>
          <w:tcPr>
            <w:tcW w:w="1259" w:type="dxa"/>
          </w:tcPr>
          <w:p w14:paraId="4917B2E6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A543A" w14:paraId="41CFEC12" w14:textId="77777777">
        <w:trPr>
          <w:trHeight w:val="226"/>
        </w:trPr>
        <w:tc>
          <w:tcPr>
            <w:tcW w:w="3603" w:type="dxa"/>
          </w:tcPr>
          <w:p w14:paraId="325E2792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1–49</w:t>
            </w:r>
          </w:p>
        </w:tc>
        <w:tc>
          <w:tcPr>
            <w:tcW w:w="1259" w:type="dxa"/>
          </w:tcPr>
          <w:p w14:paraId="6120C91B" w14:textId="77777777" w:rsidR="00FA543A" w:rsidRDefault="00000000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 (18.0)</w:t>
            </w:r>
          </w:p>
        </w:tc>
      </w:tr>
      <w:tr w:rsidR="00FA543A" w14:paraId="7C0A74B1" w14:textId="77777777">
        <w:trPr>
          <w:trHeight w:val="226"/>
        </w:trPr>
        <w:tc>
          <w:tcPr>
            <w:tcW w:w="3603" w:type="dxa"/>
          </w:tcPr>
          <w:p w14:paraId="60A05185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50–99</w:t>
            </w:r>
          </w:p>
        </w:tc>
        <w:tc>
          <w:tcPr>
            <w:tcW w:w="1259" w:type="dxa"/>
          </w:tcPr>
          <w:p w14:paraId="01643323" w14:textId="77777777" w:rsidR="00FA543A" w:rsidRDefault="00000000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53 (27.3)</w:t>
            </w:r>
          </w:p>
        </w:tc>
      </w:tr>
      <w:tr w:rsidR="00FA543A" w14:paraId="5C4AC179" w14:textId="77777777">
        <w:trPr>
          <w:trHeight w:val="226"/>
        </w:trPr>
        <w:tc>
          <w:tcPr>
            <w:tcW w:w="3603" w:type="dxa"/>
          </w:tcPr>
          <w:p w14:paraId="382BA63C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100–149</w:t>
            </w:r>
          </w:p>
        </w:tc>
        <w:tc>
          <w:tcPr>
            <w:tcW w:w="1259" w:type="dxa"/>
          </w:tcPr>
          <w:p w14:paraId="7D951B71" w14:textId="77777777" w:rsidR="00FA543A" w:rsidRDefault="00000000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 (42.8)</w:t>
            </w:r>
          </w:p>
        </w:tc>
      </w:tr>
      <w:tr w:rsidR="00FA543A" w14:paraId="4E37075F" w14:textId="77777777">
        <w:trPr>
          <w:trHeight w:val="226"/>
        </w:trPr>
        <w:tc>
          <w:tcPr>
            <w:tcW w:w="3603" w:type="dxa"/>
          </w:tcPr>
          <w:p w14:paraId="3AED2FE0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150–199</w:t>
            </w:r>
          </w:p>
        </w:tc>
        <w:tc>
          <w:tcPr>
            <w:tcW w:w="1259" w:type="dxa"/>
          </w:tcPr>
          <w:p w14:paraId="385273F3" w14:textId="77777777" w:rsidR="00FA543A" w:rsidRDefault="00000000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 (11.9)</w:t>
            </w:r>
          </w:p>
        </w:tc>
      </w:tr>
      <w:tr w:rsidR="00FA543A" w14:paraId="4AC2390C" w14:textId="77777777">
        <w:trPr>
          <w:trHeight w:val="226"/>
        </w:trPr>
        <w:tc>
          <w:tcPr>
            <w:tcW w:w="3603" w:type="dxa"/>
          </w:tcPr>
          <w:p w14:paraId="3022960A" w14:textId="77777777" w:rsidR="00FA543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Duration of hospital admission (days)</w:t>
            </w:r>
          </w:p>
        </w:tc>
        <w:tc>
          <w:tcPr>
            <w:tcW w:w="1259" w:type="dxa"/>
          </w:tcPr>
          <w:p w14:paraId="39E2BEE5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A543A" w14:paraId="2CC3F674" w14:textId="77777777">
        <w:trPr>
          <w:trHeight w:val="226"/>
        </w:trPr>
        <w:tc>
          <w:tcPr>
            <w:tcW w:w="3603" w:type="dxa"/>
          </w:tcPr>
          <w:p w14:paraId="181363BE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1–7</w:t>
            </w:r>
          </w:p>
        </w:tc>
        <w:tc>
          <w:tcPr>
            <w:tcW w:w="1259" w:type="dxa"/>
          </w:tcPr>
          <w:p w14:paraId="3AE63675" w14:textId="77777777" w:rsidR="00FA543A" w:rsidRDefault="00000000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 (21.5)</w:t>
            </w:r>
          </w:p>
        </w:tc>
      </w:tr>
      <w:tr w:rsidR="00FA543A" w14:paraId="0B74A2A2" w14:textId="77777777">
        <w:trPr>
          <w:trHeight w:val="226"/>
        </w:trPr>
        <w:tc>
          <w:tcPr>
            <w:tcW w:w="3603" w:type="dxa"/>
          </w:tcPr>
          <w:p w14:paraId="74D292B5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8–14</w:t>
            </w:r>
          </w:p>
        </w:tc>
        <w:tc>
          <w:tcPr>
            <w:tcW w:w="1259" w:type="dxa"/>
          </w:tcPr>
          <w:p w14:paraId="4D533066" w14:textId="77777777" w:rsidR="00FA543A" w:rsidRDefault="00000000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 (32.5)</w:t>
            </w:r>
          </w:p>
        </w:tc>
      </w:tr>
      <w:tr w:rsidR="00FA543A" w14:paraId="258FCCA8" w14:textId="77777777">
        <w:trPr>
          <w:trHeight w:val="226"/>
        </w:trPr>
        <w:tc>
          <w:tcPr>
            <w:tcW w:w="3603" w:type="dxa"/>
          </w:tcPr>
          <w:p w14:paraId="148FD1B5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15–21</w:t>
            </w:r>
          </w:p>
        </w:tc>
        <w:tc>
          <w:tcPr>
            <w:tcW w:w="1259" w:type="dxa"/>
          </w:tcPr>
          <w:p w14:paraId="6C6CD0B6" w14:textId="77777777" w:rsidR="00FA543A" w:rsidRDefault="00000000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63 (26.6)</w:t>
            </w:r>
          </w:p>
        </w:tc>
      </w:tr>
      <w:tr w:rsidR="00FA543A" w14:paraId="221AE4D4" w14:textId="77777777">
        <w:trPr>
          <w:trHeight w:val="226"/>
        </w:trPr>
        <w:tc>
          <w:tcPr>
            <w:tcW w:w="3603" w:type="dxa"/>
          </w:tcPr>
          <w:p w14:paraId="18AB0A4C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22–28</w:t>
            </w:r>
          </w:p>
        </w:tc>
        <w:tc>
          <w:tcPr>
            <w:tcW w:w="1259" w:type="dxa"/>
          </w:tcPr>
          <w:p w14:paraId="74B6C119" w14:textId="77777777" w:rsidR="00FA543A" w:rsidRDefault="00000000">
            <w:pPr>
              <w:pStyle w:val="TableParagraph"/>
              <w:ind w:left="342"/>
              <w:rPr>
                <w:sz w:val="18"/>
              </w:rPr>
            </w:pPr>
            <w:r>
              <w:rPr>
                <w:color w:val="231F20"/>
                <w:sz w:val="18"/>
              </w:rPr>
              <w:t>14 (5.9)</w:t>
            </w:r>
          </w:p>
        </w:tc>
      </w:tr>
      <w:tr w:rsidR="00FA543A" w14:paraId="5F39B208" w14:textId="77777777">
        <w:trPr>
          <w:trHeight w:val="226"/>
        </w:trPr>
        <w:tc>
          <w:tcPr>
            <w:tcW w:w="3603" w:type="dxa"/>
          </w:tcPr>
          <w:p w14:paraId="7CC95F85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&gt;28</w:t>
            </w:r>
          </w:p>
        </w:tc>
        <w:tc>
          <w:tcPr>
            <w:tcW w:w="1259" w:type="dxa"/>
          </w:tcPr>
          <w:p w14:paraId="54626E98" w14:textId="77777777" w:rsidR="00FA543A" w:rsidRDefault="00000000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 (13.5)</w:t>
            </w:r>
          </w:p>
        </w:tc>
      </w:tr>
      <w:tr w:rsidR="00FA543A" w14:paraId="08FEAFE5" w14:textId="77777777">
        <w:trPr>
          <w:trHeight w:val="226"/>
        </w:trPr>
        <w:tc>
          <w:tcPr>
            <w:tcW w:w="3603" w:type="dxa"/>
          </w:tcPr>
          <w:p w14:paraId="436FBD90" w14:textId="77777777" w:rsidR="00FA543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Outcome</w:t>
            </w:r>
          </w:p>
        </w:tc>
        <w:tc>
          <w:tcPr>
            <w:tcW w:w="1259" w:type="dxa"/>
          </w:tcPr>
          <w:p w14:paraId="30C8234B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FA543A" w14:paraId="47283051" w14:textId="77777777">
        <w:trPr>
          <w:trHeight w:val="226"/>
        </w:trPr>
        <w:tc>
          <w:tcPr>
            <w:tcW w:w="3603" w:type="dxa"/>
          </w:tcPr>
          <w:p w14:paraId="2DAE87C9" w14:textId="77777777" w:rsidR="00FA543A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Discharged</w:t>
            </w:r>
          </w:p>
        </w:tc>
        <w:tc>
          <w:tcPr>
            <w:tcW w:w="1259" w:type="dxa"/>
          </w:tcPr>
          <w:p w14:paraId="1B9BE836" w14:textId="77777777" w:rsidR="00FA543A" w:rsidRDefault="00000000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211 (89.0)</w:t>
            </w:r>
          </w:p>
        </w:tc>
      </w:tr>
      <w:tr w:rsidR="00FA543A" w14:paraId="6BEA8A38" w14:textId="77777777">
        <w:trPr>
          <w:trHeight w:val="220"/>
        </w:trPr>
        <w:tc>
          <w:tcPr>
            <w:tcW w:w="3603" w:type="dxa"/>
            <w:tcBorders>
              <w:bottom w:val="single" w:sz="8" w:space="0" w:color="2E3092"/>
            </w:tcBorders>
          </w:tcPr>
          <w:p w14:paraId="6BD25EF3" w14:textId="77777777" w:rsidR="00FA543A" w:rsidRDefault="00000000">
            <w:pPr>
              <w:pStyle w:val="TableParagraph"/>
              <w:spacing w:line="196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Died</w:t>
            </w:r>
          </w:p>
        </w:tc>
        <w:tc>
          <w:tcPr>
            <w:tcW w:w="1259" w:type="dxa"/>
            <w:tcBorders>
              <w:bottom w:val="single" w:sz="8" w:space="0" w:color="2E3092"/>
            </w:tcBorders>
          </w:tcPr>
          <w:p w14:paraId="00919415" w14:textId="77777777" w:rsidR="00FA543A" w:rsidRDefault="00000000">
            <w:pPr>
              <w:pStyle w:val="TableParagraph"/>
              <w:spacing w:line="196" w:lineRule="exact"/>
              <w:ind w:right="2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 (11.0)</w:t>
            </w:r>
          </w:p>
        </w:tc>
      </w:tr>
    </w:tbl>
    <w:p w14:paraId="1FC58713" w14:textId="77777777" w:rsidR="00FA543A" w:rsidRDefault="00FA543A">
      <w:pPr>
        <w:pStyle w:val="BodyText"/>
        <w:spacing w:before="10"/>
        <w:rPr>
          <w:sz w:val="29"/>
        </w:rPr>
      </w:pPr>
    </w:p>
    <w:p w14:paraId="77DBA529" w14:textId="77777777" w:rsidR="00FA543A" w:rsidRDefault="00000000">
      <w:pPr>
        <w:pStyle w:val="BodyText"/>
        <w:spacing w:line="254" w:lineRule="auto"/>
        <w:ind w:left="207" w:right="115"/>
        <w:jc w:val="both"/>
      </w:pPr>
      <w:r>
        <w:rPr>
          <w:color w:val="231F20"/>
          <w:spacing w:val="-4"/>
        </w:rPr>
        <w:t xml:space="preserve">were </w:t>
      </w:r>
      <w:r>
        <w:rPr>
          <w:color w:val="231F20"/>
        </w:rPr>
        <w:t xml:space="preserve">found to be </w:t>
      </w:r>
      <w:r>
        <w:rPr>
          <w:color w:val="231F20"/>
          <w:spacing w:val="-3"/>
        </w:rPr>
        <w:t xml:space="preserve">significantly </w:t>
      </w:r>
      <w:r>
        <w:rPr>
          <w:color w:val="231F20"/>
        </w:rPr>
        <w:t xml:space="preserve">more </w:t>
      </w:r>
      <w:r>
        <w:rPr>
          <w:color w:val="231F20"/>
          <w:spacing w:val="-3"/>
        </w:rPr>
        <w:t xml:space="preserve">likely </w:t>
      </w:r>
      <w:r>
        <w:rPr>
          <w:color w:val="231F20"/>
        </w:rPr>
        <w:t xml:space="preserve">to </w:t>
      </w:r>
      <w:r>
        <w:rPr>
          <w:color w:val="231F20"/>
          <w:spacing w:val="-4"/>
        </w:rPr>
        <w:t xml:space="preserve">have </w:t>
      </w:r>
      <w:r>
        <w:rPr>
          <w:color w:val="231F20"/>
        </w:rPr>
        <w:t xml:space="preserve">a spreading deep neck infection. This further supports </w:t>
      </w:r>
      <w:r>
        <w:rPr>
          <w:color w:val="231F20"/>
          <w:spacing w:val="-4"/>
        </w:rPr>
        <w:t xml:space="preserve">why </w:t>
      </w:r>
      <w:r>
        <w:rPr>
          <w:color w:val="231F20"/>
        </w:rPr>
        <w:t xml:space="preserve">descending cervicofacial cellulitis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>the most common diagnosis.</w:t>
      </w:r>
    </w:p>
    <w:p w14:paraId="405C1E1D" w14:textId="77777777" w:rsidR="00FA543A" w:rsidRDefault="00000000">
      <w:pPr>
        <w:pStyle w:val="BodyText"/>
        <w:spacing w:before="121" w:line="254" w:lineRule="auto"/>
        <w:ind w:left="207" w:right="107"/>
        <w:jc w:val="both"/>
      </w:pPr>
      <w:r>
        <w:rPr>
          <w:color w:val="231F20"/>
        </w:rPr>
        <w:t xml:space="preserve">This study found that 41.8% of the study population had a co-existing medical condition. Shah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[16]</w:t>
      </w:r>
      <w:r>
        <w:rPr>
          <w:color w:val="231F20"/>
        </w:rPr>
        <w:t xml:space="preserve"> in their </w:t>
      </w:r>
      <w:r>
        <w:rPr>
          <w:color w:val="231F20"/>
          <w:spacing w:val="-9"/>
        </w:rPr>
        <w:t xml:space="preserve">study </w:t>
      </w:r>
      <w:r>
        <w:rPr>
          <w:color w:val="231F20"/>
        </w:rPr>
        <w:t>demonstrated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underlying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systemic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odontogenic </w:t>
      </w:r>
      <w:r>
        <w:rPr>
          <w:color w:val="231F20"/>
          <w:spacing w:val="7"/>
        </w:rPr>
        <w:t xml:space="preserve">infections predispose </w:t>
      </w:r>
      <w:r>
        <w:rPr>
          <w:color w:val="231F20"/>
          <w:spacing w:val="5"/>
        </w:rPr>
        <w:t xml:space="preserve">the </w:t>
      </w:r>
      <w:r>
        <w:rPr>
          <w:color w:val="231F20"/>
          <w:spacing w:val="7"/>
        </w:rPr>
        <w:t xml:space="preserve">patients </w:t>
      </w:r>
      <w:r>
        <w:rPr>
          <w:color w:val="231F20"/>
          <w:spacing w:val="4"/>
        </w:rPr>
        <w:t xml:space="preserve">to </w:t>
      </w:r>
      <w:r>
        <w:rPr>
          <w:color w:val="231F20"/>
          <w:spacing w:val="8"/>
        </w:rPr>
        <w:t xml:space="preserve">life-threatening </w:t>
      </w:r>
      <w:r>
        <w:rPr>
          <w:color w:val="231F20"/>
        </w:rPr>
        <w:t>complications. Some other studies</w:t>
      </w:r>
      <w:r>
        <w:rPr>
          <w:color w:val="231F20"/>
          <w:vertAlign w:val="superscript"/>
        </w:rPr>
        <w:t>[15,17]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have </w:t>
      </w:r>
      <w:r>
        <w:rPr>
          <w:color w:val="231F20"/>
        </w:rPr>
        <w:t xml:space="preserve">also </w:t>
      </w:r>
      <w:r>
        <w:rPr>
          <w:color w:val="231F20"/>
          <w:spacing w:val="-3"/>
        </w:rPr>
        <w:t>shown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that </w:t>
      </w:r>
      <w:r>
        <w:rPr>
          <w:color w:val="231F20"/>
          <w:spacing w:val="-56"/>
        </w:rPr>
        <w:t>a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major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factor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contributing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spread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odontogenic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infections </w:t>
      </w:r>
      <w:r>
        <w:rPr>
          <w:color w:val="231F20"/>
          <w:spacing w:val="2"/>
        </w:rPr>
        <w:t xml:space="preserve">includes conditions such </w:t>
      </w:r>
      <w:r>
        <w:rPr>
          <w:color w:val="231F20"/>
        </w:rPr>
        <w:t xml:space="preserve">as </w:t>
      </w:r>
      <w:r>
        <w:rPr>
          <w:color w:val="231F20"/>
          <w:spacing w:val="2"/>
        </w:rPr>
        <w:t xml:space="preserve">diabetes, </w:t>
      </w:r>
      <w:r>
        <w:rPr>
          <w:color w:val="231F20"/>
          <w:spacing w:val="3"/>
        </w:rPr>
        <w:t xml:space="preserve">corticosteroids use, </w:t>
      </w:r>
      <w:r>
        <w:rPr>
          <w:color w:val="231F20"/>
        </w:rPr>
        <w:t>smoking,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immunodeficiency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virus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(HIV),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alcoholism, </w:t>
      </w:r>
      <w:r>
        <w:rPr>
          <w:color w:val="231F20"/>
          <w:spacing w:val="-3"/>
        </w:rPr>
        <w:t xml:space="preserve">malignancy, </w:t>
      </w:r>
      <w:r>
        <w:rPr>
          <w:color w:val="231F20"/>
        </w:rPr>
        <w:t>malnutrition, and renal disease among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others.</w:t>
      </w:r>
    </w:p>
    <w:p w14:paraId="28FC2111" w14:textId="77777777" w:rsidR="00FA543A" w:rsidRDefault="00000000">
      <w:pPr>
        <w:pStyle w:val="BodyText"/>
        <w:spacing w:before="124" w:line="254" w:lineRule="auto"/>
        <w:ind w:left="207" w:right="114"/>
        <w:jc w:val="both"/>
      </w:pPr>
      <w:r>
        <w:rPr>
          <w:color w:val="231F20"/>
        </w:rPr>
        <w:t xml:space="preserve">Almost half of the patient seen with odontogenic infections had their teeth extracted before presentation to the teaching </w:t>
      </w:r>
      <w:r>
        <w:rPr>
          <w:color w:val="231F20"/>
          <w:spacing w:val="4"/>
        </w:rPr>
        <w:t xml:space="preserve">hospital, </w:t>
      </w:r>
      <w:r>
        <w:rPr>
          <w:color w:val="231F20"/>
          <w:spacing w:val="3"/>
        </w:rPr>
        <w:t xml:space="preserve">and for </w:t>
      </w:r>
      <w:r>
        <w:rPr>
          <w:color w:val="231F20"/>
          <w:spacing w:val="4"/>
        </w:rPr>
        <w:t xml:space="preserve">those </w:t>
      </w:r>
      <w:r>
        <w:rPr>
          <w:color w:val="231F20"/>
          <w:spacing w:val="3"/>
        </w:rPr>
        <w:t xml:space="preserve">that had </w:t>
      </w:r>
      <w:r>
        <w:rPr>
          <w:color w:val="231F20"/>
          <w:spacing w:val="4"/>
        </w:rPr>
        <w:t xml:space="preserve">prehospitalisation </w:t>
      </w:r>
      <w:r>
        <w:rPr>
          <w:color w:val="231F20"/>
        </w:rPr>
        <w:t xml:space="preserve">tooth extraction, 90% were carried out at home or in a chemist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quacks. About 82% of the patients had already developed abscesses that needed drainage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the time they presented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 xml:space="preserve">the hospital. This is not surprising because most quacks </w:t>
      </w:r>
      <w:r>
        <w:rPr>
          <w:color w:val="231F20"/>
          <w:spacing w:val="-6"/>
        </w:rPr>
        <w:t xml:space="preserve">do </w:t>
      </w:r>
      <w:r>
        <w:rPr>
          <w:color w:val="231F20"/>
        </w:rPr>
        <w:t xml:space="preserve">not use sterilised instruments in addition to conducting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extractions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unhygienic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environments,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thereby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predisposing </w:t>
      </w:r>
      <w:r>
        <w:rPr>
          <w:color w:val="231F20"/>
        </w:rPr>
        <w:t>the patients 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infection.</w:t>
      </w:r>
      <w:r>
        <w:rPr>
          <w:color w:val="231F20"/>
          <w:vertAlign w:val="superscript"/>
        </w:rPr>
        <w:t>[4,6]</w:t>
      </w:r>
    </w:p>
    <w:p w14:paraId="6B8D5D8B" w14:textId="77777777" w:rsidR="00FA543A" w:rsidRDefault="00000000">
      <w:pPr>
        <w:pStyle w:val="BodyText"/>
        <w:spacing w:before="122" w:line="254" w:lineRule="auto"/>
        <w:ind w:left="207" w:right="113"/>
        <w:jc w:val="both"/>
      </w:pPr>
      <w:r>
        <w:rPr>
          <w:color w:val="231F20"/>
        </w:rPr>
        <w:t>About 11% of the patients seen died and the odds of dying from odontogenic infections were found to be almost two</w:t>
      </w:r>
    </w:p>
    <w:p w14:paraId="294A8B91" w14:textId="77777777" w:rsidR="00FA543A" w:rsidRDefault="00FA543A">
      <w:pPr>
        <w:spacing w:line="254" w:lineRule="auto"/>
        <w:jc w:val="both"/>
        <w:sectPr w:rsidR="00FA543A">
          <w:pgSz w:w="12240" w:h="15840"/>
          <w:pgMar w:top="900" w:right="960" w:bottom="280" w:left="920" w:header="215" w:footer="0" w:gutter="0"/>
          <w:cols w:num="2" w:space="720" w:equalWidth="0">
            <w:col w:w="5064" w:space="109"/>
            <w:col w:w="5187"/>
          </w:cols>
        </w:sectPr>
      </w:pPr>
    </w:p>
    <w:p w14:paraId="2BD90D13" w14:textId="77777777" w:rsidR="00FA543A" w:rsidRDefault="00FA543A">
      <w:pPr>
        <w:pStyle w:val="BodyText"/>
        <w:spacing w:before="1"/>
        <w:rPr>
          <w:sz w:val="12"/>
        </w:rPr>
      </w:pPr>
    </w:p>
    <w:p w14:paraId="40D74BBF" w14:textId="77777777" w:rsidR="00FA543A" w:rsidRDefault="00000000">
      <w:pPr>
        <w:tabs>
          <w:tab w:val="left" w:pos="3451"/>
        </w:tabs>
        <w:spacing w:before="93"/>
        <w:ind w:left="15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26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3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July-September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p w14:paraId="1E81C0EB" w14:textId="77777777" w:rsidR="00FA543A" w:rsidRDefault="00FA543A">
      <w:pPr>
        <w:rPr>
          <w:rFonts w:ascii="BPG Sans Modern GPL&amp;GNU"/>
          <w:sz w:val="16"/>
        </w:rPr>
        <w:sectPr w:rsidR="00FA543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72D2CBBD" w14:textId="77777777" w:rsidR="00FA543A" w:rsidRDefault="00FA543A">
      <w:pPr>
        <w:pStyle w:val="BodyText"/>
        <w:spacing w:before="7"/>
        <w:rPr>
          <w:rFonts w:ascii="BPG Sans Modern GPL&amp;GNU"/>
          <w:sz w:val="25"/>
        </w:rPr>
      </w:pPr>
    </w:p>
    <w:p w14:paraId="1BDEFFBB" w14:textId="53710BC3" w:rsidR="00FA543A" w:rsidRDefault="009A4A27">
      <w:pPr>
        <w:pStyle w:val="BodyText"/>
        <w:spacing w:line="20" w:lineRule="exact"/>
        <w:ind w:left="152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605C9266" wp14:editId="7727F864">
                <wp:extent cx="6400800" cy="12700"/>
                <wp:effectExtent l="9525" t="0" r="9525" b="6350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7364B" id="Group 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bCbsaR4CAAC1BAAADgAAAAAAAAAAAAAAAAAuAgAAZHJzL2Uyb0RvYy54bWxQSwECLQAU&#10;AAYACAAAACEAZYF/CtoAAAAEAQAADwAAAAAAAAAAAAAAAAB4BAAAZHJzL2Rvd25yZXYueG1sUEsF&#10;BgAAAAAEAAQA8wAAAH8FAAAAAA==&#10;">
                <v:line id="Line 7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55057C54" w14:textId="77777777" w:rsidR="00FA543A" w:rsidRDefault="00000000">
      <w:pPr>
        <w:pStyle w:val="Heading2"/>
        <w:spacing w:after="27"/>
        <w:ind w:left="45"/>
      </w:pPr>
      <w:r>
        <w:rPr>
          <w:color w:val="2E3092"/>
        </w:rPr>
        <w:t>Table 4: Test of association between prehospitalisation tooth extraction and odontogenic abscess formation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2673"/>
        <w:gridCol w:w="299"/>
        <w:gridCol w:w="1544"/>
        <w:gridCol w:w="284"/>
        <w:gridCol w:w="2009"/>
      </w:tblGrid>
      <w:tr w:rsidR="00FA543A" w14:paraId="687AEA55" w14:textId="77777777">
        <w:trPr>
          <w:trHeight w:val="216"/>
        </w:trPr>
        <w:tc>
          <w:tcPr>
            <w:tcW w:w="3279" w:type="dxa"/>
            <w:tcBorders>
              <w:top w:val="single" w:sz="8" w:space="0" w:color="2E3092"/>
            </w:tcBorders>
          </w:tcPr>
          <w:p w14:paraId="4E7F82B9" w14:textId="77777777" w:rsidR="00FA543A" w:rsidRDefault="00000000">
            <w:pPr>
              <w:pStyle w:val="TableParagraph"/>
              <w:spacing w:before="0" w:line="195" w:lineRule="exact"/>
              <w:ind w:left="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Variables</w:t>
            </w:r>
          </w:p>
        </w:tc>
        <w:tc>
          <w:tcPr>
            <w:tcW w:w="2673" w:type="dxa"/>
            <w:tcBorders>
              <w:top w:val="single" w:sz="8" w:space="0" w:color="2E3092"/>
            </w:tcBorders>
          </w:tcPr>
          <w:p w14:paraId="0CC6D5BE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99" w:type="dxa"/>
            <w:tcBorders>
              <w:top w:val="single" w:sz="8" w:space="0" w:color="2E3092"/>
              <w:bottom w:val="single" w:sz="4" w:space="0" w:color="2E3092"/>
            </w:tcBorders>
          </w:tcPr>
          <w:p w14:paraId="43028808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44" w:type="dxa"/>
            <w:tcBorders>
              <w:top w:val="single" w:sz="8" w:space="0" w:color="2E3092"/>
              <w:bottom w:val="single" w:sz="4" w:space="0" w:color="2E3092"/>
            </w:tcBorders>
          </w:tcPr>
          <w:p w14:paraId="5329629D" w14:textId="77777777" w:rsidR="00FA543A" w:rsidRDefault="00000000">
            <w:pPr>
              <w:pStyle w:val="TableParagraph"/>
              <w:spacing w:before="0" w:line="195" w:lineRule="exact"/>
              <w:ind w:left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Presence of abscess</w:t>
            </w:r>
          </w:p>
        </w:tc>
        <w:tc>
          <w:tcPr>
            <w:tcW w:w="284" w:type="dxa"/>
            <w:tcBorders>
              <w:top w:val="single" w:sz="8" w:space="0" w:color="2E3092"/>
              <w:bottom w:val="single" w:sz="4" w:space="0" w:color="2E3092"/>
            </w:tcBorders>
          </w:tcPr>
          <w:p w14:paraId="75B8F45A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009" w:type="dxa"/>
            <w:tcBorders>
              <w:top w:val="single" w:sz="8" w:space="0" w:color="2E3092"/>
            </w:tcBorders>
          </w:tcPr>
          <w:p w14:paraId="5383204C" w14:textId="77777777" w:rsidR="00FA543A" w:rsidRDefault="00000000">
            <w:pPr>
              <w:pStyle w:val="TableParagraph"/>
              <w:spacing w:before="0" w:line="195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</w:tr>
      <w:tr w:rsidR="00FA543A" w14:paraId="57AC4D60" w14:textId="77777777">
        <w:trPr>
          <w:trHeight w:val="219"/>
        </w:trPr>
        <w:tc>
          <w:tcPr>
            <w:tcW w:w="3279" w:type="dxa"/>
            <w:tcBorders>
              <w:bottom w:val="single" w:sz="4" w:space="0" w:color="2E3092"/>
            </w:tcBorders>
          </w:tcPr>
          <w:p w14:paraId="4E7CC034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673" w:type="dxa"/>
            <w:tcBorders>
              <w:bottom w:val="single" w:sz="4" w:space="0" w:color="2E3092"/>
            </w:tcBorders>
          </w:tcPr>
          <w:p w14:paraId="22E6785D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99" w:type="dxa"/>
            <w:tcBorders>
              <w:top w:val="single" w:sz="4" w:space="0" w:color="2E3092"/>
              <w:bottom w:val="single" w:sz="4" w:space="0" w:color="2E3092"/>
            </w:tcBorders>
          </w:tcPr>
          <w:p w14:paraId="7EA449B8" w14:textId="77777777" w:rsidR="00FA543A" w:rsidRDefault="00000000">
            <w:pPr>
              <w:pStyle w:val="TableParagraph"/>
              <w:spacing w:before="0" w:line="195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pacing w:val="-9"/>
                <w:sz w:val="18"/>
              </w:rPr>
              <w:t>Yes</w:t>
            </w:r>
          </w:p>
        </w:tc>
        <w:tc>
          <w:tcPr>
            <w:tcW w:w="1544" w:type="dxa"/>
            <w:tcBorders>
              <w:top w:val="single" w:sz="4" w:space="0" w:color="2E3092"/>
              <w:bottom w:val="single" w:sz="4" w:space="0" w:color="2E3092"/>
            </w:tcBorders>
          </w:tcPr>
          <w:p w14:paraId="7FAD120C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2E3092"/>
              <w:bottom w:val="single" w:sz="4" w:space="0" w:color="2E3092"/>
            </w:tcBorders>
          </w:tcPr>
          <w:p w14:paraId="2D9A6074" w14:textId="77777777" w:rsidR="00FA543A" w:rsidRDefault="00000000">
            <w:pPr>
              <w:pStyle w:val="TableParagraph"/>
              <w:spacing w:before="0" w:line="195" w:lineRule="exact"/>
              <w:ind w:left="21" w:righ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</w:t>
            </w:r>
          </w:p>
        </w:tc>
        <w:tc>
          <w:tcPr>
            <w:tcW w:w="2009" w:type="dxa"/>
            <w:tcBorders>
              <w:bottom w:val="single" w:sz="4" w:space="0" w:color="2E3092"/>
            </w:tcBorders>
          </w:tcPr>
          <w:p w14:paraId="167312FE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A543A" w14:paraId="63147D7C" w14:textId="77777777">
        <w:trPr>
          <w:trHeight w:val="206"/>
        </w:trPr>
        <w:tc>
          <w:tcPr>
            <w:tcW w:w="3279" w:type="dxa"/>
            <w:tcBorders>
              <w:top w:val="single" w:sz="4" w:space="0" w:color="2E3092"/>
            </w:tcBorders>
          </w:tcPr>
          <w:p w14:paraId="08213112" w14:textId="77777777" w:rsidR="00FA543A" w:rsidRDefault="00000000">
            <w:pPr>
              <w:pStyle w:val="TableParagraph"/>
              <w:spacing w:before="0" w:line="185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Prehospitalisation tooth extraction</w:t>
            </w:r>
          </w:p>
        </w:tc>
        <w:tc>
          <w:tcPr>
            <w:tcW w:w="2673" w:type="dxa"/>
            <w:tcBorders>
              <w:top w:val="single" w:sz="4" w:space="0" w:color="2E3092"/>
            </w:tcBorders>
          </w:tcPr>
          <w:p w14:paraId="7C64472B" w14:textId="77777777" w:rsidR="00FA543A" w:rsidRDefault="00000000">
            <w:pPr>
              <w:pStyle w:val="TableParagraph"/>
              <w:spacing w:before="0" w:line="185" w:lineRule="exact"/>
              <w:ind w:left="807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299" w:type="dxa"/>
            <w:tcBorders>
              <w:top w:val="single" w:sz="4" w:space="0" w:color="2E3092"/>
            </w:tcBorders>
          </w:tcPr>
          <w:p w14:paraId="2E0B2F56" w14:textId="77777777" w:rsidR="00FA543A" w:rsidRDefault="00000000">
            <w:pPr>
              <w:pStyle w:val="TableParagraph"/>
              <w:spacing w:before="0" w:line="185" w:lineRule="exact"/>
              <w:ind w:right="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</w:t>
            </w:r>
          </w:p>
        </w:tc>
        <w:tc>
          <w:tcPr>
            <w:tcW w:w="1544" w:type="dxa"/>
            <w:tcBorders>
              <w:top w:val="single" w:sz="4" w:space="0" w:color="2E3092"/>
            </w:tcBorders>
          </w:tcPr>
          <w:p w14:paraId="7E23D3AD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2E3092"/>
            </w:tcBorders>
          </w:tcPr>
          <w:p w14:paraId="3F7C8118" w14:textId="77777777" w:rsidR="00FA543A" w:rsidRDefault="00000000">
            <w:pPr>
              <w:pStyle w:val="TableParagraph"/>
              <w:spacing w:before="0" w:line="185" w:lineRule="exact"/>
              <w:ind w:left="21" w:right="3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2009" w:type="dxa"/>
            <w:tcBorders>
              <w:top w:val="single" w:sz="4" w:space="0" w:color="2E3092"/>
            </w:tcBorders>
          </w:tcPr>
          <w:p w14:paraId="26714944" w14:textId="77777777" w:rsidR="00FA543A" w:rsidRDefault="00000000">
            <w:pPr>
              <w:pStyle w:val="TableParagraph"/>
              <w:spacing w:before="0" w:line="185" w:lineRule="exact"/>
              <w:ind w:right="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</w:tr>
      <w:tr w:rsidR="00FA543A" w14:paraId="31AA0E57" w14:textId="77777777">
        <w:trPr>
          <w:trHeight w:val="226"/>
        </w:trPr>
        <w:tc>
          <w:tcPr>
            <w:tcW w:w="3279" w:type="dxa"/>
          </w:tcPr>
          <w:p w14:paraId="241ED856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73" w:type="dxa"/>
          </w:tcPr>
          <w:p w14:paraId="4E5E305C" w14:textId="77777777" w:rsidR="00FA543A" w:rsidRDefault="00000000">
            <w:pPr>
              <w:pStyle w:val="TableParagraph"/>
              <w:ind w:left="807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299" w:type="dxa"/>
          </w:tcPr>
          <w:p w14:paraId="0E722074" w14:textId="77777777" w:rsidR="00FA543A" w:rsidRDefault="00000000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</w:t>
            </w:r>
          </w:p>
        </w:tc>
        <w:tc>
          <w:tcPr>
            <w:tcW w:w="1544" w:type="dxa"/>
          </w:tcPr>
          <w:p w14:paraId="4B53AC40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84" w:type="dxa"/>
          </w:tcPr>
          <w:p w14:paraId="6403F03C" w14:textId="77777777" w:rsidR="00FA543A" w:rsidRDefault="00000000">
            <w:pPr>
              <w:pStyle w:val="TableParagraph"/>
              <w:ind w:left="21" w:right="3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  <w:tc>
          <w:tcPr>
            <w:tcW w:w="2009" w:type="dxa"/>
          </w:tcPr>
          <w:p w14:paraId="06241799" w14:textId="77777777" w:rsidR="00FA543A" w:rsidRDefault="00000000"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</w:t>
            </w:r>
          </w:p>
        </w:tc>
      </w:tr>
      <w:tr w:rsidR="00FA543A" w14:paraId="5B1B4CDF" w14:textId="77777777">
        <w:trPr>
          <w:trHeight w:val="222"/>
        </w:trPr>
        <w:tc>
          <w:tcPr>
            <w:tcW w:w="3279" w:type="dxa"/>
            <w:tcBorders>
              <w:bottom w:val="single" w:sz="8" w:space="0" w:color="2E3092"/>
            </w:tcBorders>
          </w:tcPr>
          <w:p w14:paraId="63F4FD90" w14:textId="77777777" w:rsidR="00FA543A" w:rsidRDefault="00000000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2673" w:type="dxa"/>
            <w:tcBorders>
              <w:bottom w:val="single" w:sz="8" w:space="0" w:color="2E3092"/>
            </w:tcBorders>
          </w:tcPr>
          <w:p w14:paraId="48B074F9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99" w:type="dxa"/>
            <w:tcBorders>
              <w:bottom w:val="single" w:sz="8" w:space="0" w:color="2E3092"/>
            </w:tcBorders>
          </w:tcPr>
          <w:p w14:paraId="3484515E" w14:textId="77777777" w:rsidR="00FA543A" w:rsidRDefault="00000000">
            <w:pPr>
              <w:pStyle w:val="TableParagraph"/>
              <w:spacing w:line="198" w:lineRule="exact"/>
              <w:ind w:right="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1544" w:type="dxa"/>
            <w:tcBorders>
              <w:bottom w:val="single" w:sz="8" w:space="0" w:color="2E3092"/>
            </w:tcBorders>
          </w:tcPr>
          <w:p w14:paraId="533265FA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84" w:type="dxa"/>
            <w:tcBorders>
              <w:bottom w:val="single" w:sz="8" w:space="0" w:color="2E3092"/>
            </w:tcBorders>
          </w:tcPr>
          <w:p w14:paraId="4F7F1810" w14:textId="77777777" w:rsidR="00FA543A" w:rsidRDefault="00000000">
            <w:pPr>
              <w:pStyle w:val="TableParagraph"/>
              <w:spacing w:line="198" w:lineRule="exact"/>
              <w:ind w:left="21" w:righ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2009" w:type="dxa"/>
            <w:tcBorders>
              <w:bottom w:val="single" w:sz="8" w:space="0" w:color="2E3092"/>
            </w:tcBorders>
          </w:tcPr>
          <w:p w14:paraId="59CAFB66" w14:textId="77777777" w:rsidR="00FA543A" w:rsidRDefault="00000000">
            <w:pPr>
              <w:pStyle w:val="TableParagraph"/>
              <w:spacing w:line="198" w:lineRule="exact"/>
              <w:ind w:right="7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237</w:t>
            </w:r>
          </w:p>
        </w:tc>
      </w:tr>
      <w:tr w:rsidR="00FA543A" w14:paraId="3BD94E58" w14:textId="77777777">
        <w:trPr>
          <w:trHeight w:val="299"/>
        </w:trPr>
        <w:tc>
          <w:tcPr>
            <w:tcW w:w="3279" w:type="dxa"/>
            <w:tcBorders>
              <w:top w:val="single" w:sz="8" w:space="0" w:color="2E3092"/>
            </w:tcBorders>
          </w:tcPr>
          <w:p w14:paraId="4160F887" w14:textId="77777777" w:rsidR="00FA543A" w:rsidRDefault="00000000">
            <w:pPr>
              <w:pStyle w:val="TableParagraph"/>
              <w:spacing w:before="92" w:line="187" w:lineRule="exact"/>
              <w:ind w:left="5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P </w:t>
            </w:r>
            <w:r>
              <w:rPr>
                <w:color w:val="231F20"/>
                <w:sz w:val="18"/>
              </w:rPr>
              <w:t>= 0.007</w:t>
            </w:r>
          </w:p>
        </w:tc>
        <w:tc>
          <w:tcPr>
            <w:tcW w:w="2673" w:type="dxa"/>
            <w:tcBorders>
              <w:top w:val="single" w:sz="8" w:space="0" w:color="2E3092"/>
            </w:tcBorders>
          </w:tcPr>
          <w:p w14:paraId="402B3400" w14:textId="77777777" w:rsidR="00FA543A" w:rsidRDefault="00FA543A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99" w:type="dxa"/>
            <w:tcBorders>
              <w:top w:val="single" w:sz="8" w:space="0" w:color="2E3092"/>
            </w:tcBorders>
          </w:tcPr>
          <w:p w14:paraId="5476BF7D" w14:textId="77777777" w:rsidR="00FA543A" w:rsidRDefault="00FA543A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544" w:type="dxa"/>
            <w:tcBorders>
              <w:top w:val="single" w:sz="8" w:space="0" w:color="2E3092"/>
            </w:tcBorders>
          </w:tcPr>
          <w:p w14:paraId="6A9CEFEE" w14:textId="77777777" w:rsidR="00FA543A" w:rsidRDefault="00FA543A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2E3092"/>
            </w:tcBorders>
          </w:tcPr>
          <w:p w14:paraId="21AD6F47" w14:textId="77777777" w:rsidR="00FA543A" w:rsidRDefault="00FA543A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009" w:type="dxa"/>
            <w:tcBorders>
              <w:top w:val="single" w:sz="8" w:space="0" w:color="2E3092"/>
            </w:tcBorders>
          </w:tcPr>
          <w:p w14:paraId="1592CD43" w14:textId="77777777" w:rsidR="00FA543A" w:rsidRDefault="00FA543A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</w:tbl>
    <w:p w14:paraId="1A9F58FE" w14:textId="186D3DDB" w:rsidR="00FA543A" w:rsidRDefault="009A4A27">
      <w:pPr>
        <w:pStyle w:val="BodyText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27E6140" wp14:editId="49D20095">
                <wp:simplePos x="0" y="0"/>
                <wp:positionH relativeFrom="page">
                  <wp:posOffset>684530</wp:posOffset>
                </wp:positionH>
                <wp:positionV relativeFrom="paragraph">
                  <wp:posOffset>220345</wp:posOffset>
                </wp:positionV>
                <wp:extent cx="640080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C6C4" id="Freeform 5" o:spid="_x0000_s1026" style="position:absolute;margin-left:53.9pt;margin-top:17.35pt;width:7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abTa4O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E25C5A3" w14:textId="77777777" w:rsidR="00FA543A" w:rsidRDefault="00000000">
      <w:pPr>
        <w:spacing w:after="17"/>
        <w:ind w:left="36"/>
        <w:jc w:val="center"/>
        <w:rPr>
          <w:b/>
          <w:sz w:val="20"/>
        </w:rPr>
      </w:pPr>
      <w:r>
        <w:rPr>
          <w:b/>
          <w:color w:val="2E3092"/>
          <w:sz w:val="20"/>
        </w:rPr>
        <w:t>Table 5: Preexisting conditions versus outcome</w:t>
      </w:r>
    </w:p>
    <w:p w14:paraId="3A1BF55A" w14:textId="18459D66" w:rsidR="00FA543A" w:rsidRDefault="009A4A27">
      <w:pPr>
        <w:pStyle w:val="BodyText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6596A4" wp14:editId="0C579D99">
                <wp:extent cx="6400800" cy="12700"/>
                <wp:effectExtent l="9525" t="0" r="9525" b="6350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5F6D2" id="Group 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AQutNgfAgAAtQQAAA4AAAAAAAAAAAAAAAAALgIAAGRycy9lMm9Eb2MueG1sUEsBAi0A&#10;FAAGAAgAAAAhAGWBfwraAAAABAEAAA8AAAAAAAAAAAAAAAAAeQQAAGRycy9kb3ducmV2LnhtbFBL&#10;BQYAAAAABAAEAPMAAACABQAAAAA=&#10;">
                <v:line id="Line 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5DA05057" w14:textId="77777777" w:rsidR="00FA543A" w:rsidRDefault="00000000">
      <w:pPr>
        <w:tabs>
          <w:tab w:val="left" w:pos="6441"/>
          <w:tab w:val="left" w:pos="9682"/>
        </w:tabs>
        <w:spacing w:after="26"/>
        <w:ind w:left="16"/>
        <w:jc w:val="center"/>
        <w:rPr>
          <w:b/>
          <w:sz w:val="18"/>
        </w:rPr>
      </w:pPr>
      <w:r>
        <w:rPr>
          <w:b/>
          <w:color w:val="231F20"/>
          <w:spacing w:val="-4"/>
          <w:sz w:val="18"/>
        </w:rPr>
        <w:t>Variables</w:t>
      </w:r>
      <w:r>
        <w:rPr>
          <w:b/>
          <w:color w:val="231F20"/>
          <w:spacing w:val="-4"/>
          <w:sz w:val="18"/>
        </w:rPr>
        <w:tab/>
      </w:r>
      <w:r>
        <w:rPr>
          <w:b/>
          <w:color w:val="231F20"/>
          <w:sz w:val="18"/>
        </w:rPr>
        <w:t>Outcome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4"/>
          <w:sz w:val="18"/>
        </w:rPr>
        <w:t>Total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2540"/>
        <w:gridCol w:w="1627"/>
        <w:gridCol w:w="1143"/>
        <w:gridCol w:w="1924"/>
      </w:tblGrid>
      <w:tr w:rsidR="00FA543A" w14:paraId="6CDA83D1" w14:textId="77777777">
        <w:trPr>
          <w:trHeight w:val="219"/>
        </w:trPr>
        <w:tc>
          <w:tcPr>
            <w:tcW w:w="5390" w:type="dxa"/>
            <w:gridSpan w:val="2"/>
            <w:tcBorders>
              <w:bottom w:val="single" w:sz="4" w:space="0" w:color="2E3092"/>
            </w:tcBorders>
          </w:tcPr>
          <w:p w14:paraId="6A3700DB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27" w:type="dxa"/>
            <w:tcBorders>
              <w:top w:val="single" w:sz="4" w:space="0" w:color="2E3092"/>
              <w:bottom w:val="single" w:sz="4" w:space="0" w:color="2E3092"/>
            </w:tcBorders>
          </w:tcPr>
          <w:p w14:paraId="5B28B6EF" w14:textId="77777777" w:rsidR="00FA543A" w:rsidRDefault="00000000">
            <w:pPr>
              <w:pStyle w:val="TableParagraph"/>
              <w:spacing w:before="0" w:line="195" w:lineRule="exact"/>
              <w:ind w:right="7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Discharged</w:t>
            </w:r>
          </w:p>
        </w:tc>
        <w:tc>
          <w:tcPr>
            <w:tcW w:w="1143" w:type="dxa"/>
            <w:tcBorders>
              <w:top w:val="single" w:sz="4" w:space="0" w:color="2E3092"/>
              <w:bottom w:val="single" w:sz="4" w:space="0" w:color="2E3092"/>
            </w:tcBorders>
          </w:tcPr>
          <w:p w14:paraId="43FEE5CF" w14:textId="77777777" w:rsidR="00FA543A" w:rsidRDefault="00000000">
            <w:pPr>
              <w:pStyle w:val="TableParagraph"/>
              <w:spacing w:before="0" w:line="195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Died</w:t>
            </w:r>
          </w:p>
        </w:tc>
        <w:tc>
          <w:tcPr>
            <w:tcW w:w="1924" w:type="dxa"/>
            <w:tcBorders>
              <w:bottom w:val="single" w:sz="4" w:space="0" w:color="2E3092"/>
            </w:tcBorders>
          </w:tcPr>
          <w:p w14:paraId="24C32120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A543A" w14:paraId="0F7D4E03" w14:textId="77777777">
        <w:trPr>
          <w:trHeight w:val="206"/>
        </w:trPr>
        <w:tc>
          <w:tcPr>
            <w:tcW w:w="2850" w:type="dxa"/>
            <w:tcBorders>
              <w:top w:val="single" w:sz="4" w:space="0" w:color="2E3092"/>
            </w:tcBorders>
          </w:tcPr>
          <w:p w14:paraId="15FFD5CD" w14:textId="77777777" w:rsidR="00FA543A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Preexisting health conditions</w:t>
            </w:r>
          </w:p>
        </w:tc>
        <w:tc>
          <w:tcPr>
            <w:tcW w:w="2540" w:type="dxa"/>
            <w:tcBorders>
              <w:top w:val="single" w:sz="4" w:space="0" w:color="2E3092"/>
            </w:tcBorders>
          </w:tcPr>
          <w:p w14:paraId="12B9CA1B" w14:textId="77777777" w:rsidR="00FA543A" w:rsidRDefault="00000000">
            <w:pPr>
              <w:pStyle w:val="TableParagraph"/>
              <w:spacing w:before="0" w:line="185" w:lineRule="exact"/>
              <w:ind w:left="762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627" w:type="dxa"/>
            <w:tcBorders>
              <w:top w:val="single" w:sz="4" w:space="0" w:color="2E3092"/>
            </w:tcBorders>
          </w:tcPr>
          <w:p w14:paraId="7C8B1CDC" w14:textId="77777777" w:rsidR="00FA543A" w:rsidRDefault="00000000">
            <w:pPr>
              <w:pStyle w:val="TableParagraph"/>
              <w:spacing w:before="0" w:line="185" w:lineRule="exact"/>
              <w:ind w:right="6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  <w:tc>
          <w:tcPr>
            <w:tcW w:w="1143" w:type="dxa"/>
            <w:tcBorders>
              <w:top w:val="single" w:sz="4" w:space="0" w:color="2E3092"/>
            </w:tcBorders>
          </w:tcPr>
          <w:p w14:paraId="7FDF26D1" w14:textId="77777777" w:rsidR="00FA543A" w:rsidRDefault="00000000">
            <w:pPr>
              <w:pStyle w:val="TableParagraph"/>
              <w:spacing w:before="0" w:line="185" w:lineRule="exact"/>
              <w:ind w:right="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924" w:type="dxa"/>
            <w:tcBorders>
              <w:top w:val="single" w:sz="4" w:space="0" w:color="2E3092"/>
            </w:tcBorders>
          </w:tcPr>
          <w:p w14:paraId="2EE12CB8" w14:textId="77777777" w:rsidR="00FA543A" w:rsidRDefault="00000000">
            <w:pPr>
              <w:pStyle w:val="TableParagraph"/>
              <w:spacing w:before="0" w:line="185" w:lineRule="exact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99</w:t>
            </w:r>
          </w:p>
        </w:tc>
      </w:tr>
      <w:tr w:rsidR="00FA543A" w14:paraId="42303A59" w14:textId="77777777">
        <w:trPr>
          <w:trHeight w:val="226"/>
        </w:trPr>
        <w:tc>
          <w:tcPr>
            <w:tcW w:w="2850" w:type="dxa"/>
          </w:tcPr>
          <w:p w14:paraId="55268149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540" w:type="dxa"/>
          </w:tcPr>
          <w:p w14:paraId="413AB033" w14:textId="77777777" w:rsidR="00FA543A" w:rsidRDefault="00000000">
            <w:pPr>
              <w:pStyle w:val="TableParagraph"/>
              <w:ind w:left="762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627" w:type="dxa"/>
          </w:tcPr>
          <w:p w14:paraId="038676D6" w14:textId="77777777" w:rsidR="00FA543A" w:rsidRDefault="00000000">
            <w:pPr>
              <w:pStyle w:val="TableParagraph"/>
              <w:ind w:right="7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128</w:t>
            </w:r>
          </w:p>
        </w:tc>
        <w:tc>
          <w:tcPr>
            <w:tcW w:w="1143" w:type="dxa"/>
          </w:tcPr>
          <w:p w14:paraId="5889AF35" w14:textId="77777777" w:rsidR="00FA543A" w:rsidRDefault="00000000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924" w:type="dxa"/>
          </w:tcPr>
          <w:p w14:paraId="35135853" w14:textId="77777777" w:rsidR="00FA543A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138</w:t>
            </w:r>
          </w:p>
        </w:tc>
      </w:tr>
      <w:tr w:rsidR="00FA543A" w14:paraId="7ED94A4B" w14:textId="77777777">
        <w:trPr>
          <w:trHeight w:val="222"/>
        </w:trPr>
        <w:tc>
          <w:tcPr>
            <w:tcW w:w="2850" w:type="dxa"/>
            <w:tcBorders>
              <w:bottom w:val="single" w:sz="8" w:space="0" w:color="2E3092"/>
            </w:tcBorders>
          </w:tcPr>
          <w:p w14:paraId="4F3B4C23" w14:textId="77777777" w:rsidR="00FA543A" w:rsidRDefault="00000000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2540" w:type="dxa"/>
            <w:tcBorders>
              <w:bottom w:val="single" w:sz="8" w:space="0" w:color="2E3092"/>
            </w:tcBorders>
          </w:tcPr>
          <w:p w14:paraId="30E4B275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27" w:type="dxa"/>
            <w:tcBorders>
              <w:bottom w:val="single" w:sz="8" w:space="0" w:color="2E3092"/>
            </w:tcBorders>
          </w:tcPr>
          <w:p w14:paraId="509F00E1" w14:textId="77777777" w:rsidR="00FA543A" w:rsidRDefault="00000000">
            <w:pPr>
              <w:pStyle w:val="TableParagraph"/>
              <w:spacing w:line="198" w:lineRule="exact"/>
              <w:ind w:right="7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211</w:t>
            </w:r>
          </w:p>
        </w:tc>
        <w:tc>
          <w:tcPr>
            <w:tcW w:w="1143" w:type="dxa"/>
            <w:tcBorders>
              <w:bottom w:val="single" w:sz="8" w:space="0" w:color="2E3092"/>
            </w:tcBorders>
          </w:tcPr>
          <w:p w14:paraId="7EF1916D" w14:textId="77777777" w:rsidR="00FA543A" w:rsidRDefault="00000000">
            <w:pPr>
              <w:pStyle w:val="TableParagraph"/>
              <w:spacing w:line="198" w:lineRule="exact"/>
              <w:ind w:right="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1924" w:type="dxa"/>
            <w:tcBorders>
              <w:bottom w:val="single" w:sz="8" w:space="0" w:color="2E3092"/>
            </w:tcBorders>
          </w:tcPr>
          <w:p w14:paraId="1464ECB3" w14:textId="77777777" w:rsidR="00FA543A" w:rsidRDefault="00000000">
            <w:pPr>
              <w:pStyle w:val="TableParagraph"/>
              <w:spacing w:line="198" w:lineRule="exact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237</w:t>
            </w:r>
          </w:p>
        </w:tc>
      </w:tr>
    </w:tbl>
    <w:p w14:paraId="71041315" w14:textId="77777777" w:rsidR="00FA543A" w:rsidRDefault="00000000">
      <w:pPr>
        <w:spacing w:before="82"/>
        <w:ind w:left="157"/>
        <w:rPr>
          <w:sz w:val="18"/>
        </w:rPr>
      </w:pPr>
      <w:r>
        <w:rPr>
          <w:i/>
          <w:color w:val="231F20"/>
          <w:sz w:val="18"/>
        </w:rPr>
        <w:t xml:space="preserve">P </w:t>
      </w:r>
      <w:r>
        <w:rPr>
          <w:color w:val="231F20"/>
          <w:sz w:val="18"/>
        </w:rPr>
        <w:t>= 0.03; odds ratio = 2.230; 95% confidence interval = 1.06–4.71</w:t>
      </w:r>
    </w:p>
    <w:p w14:paraId="445D05F0" w14:textId="76EA586C" w:rsidR="00FA543A" w:rsidRDefault="009A4A27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642C028" wp14:editId="4D7404D6">
                <wp:simplePos x="0" y="0"/>
                <wp:positionH relativeFrom="page">
                  <wp:posOffset>684530</wp:posOffset>
                </wp:positionH>
                <wp:positionV relativeFrom="paragraph">
                  <wp:posOffset>209550</wp:posOffset>
                </wp:positionV>
                <wp:extent cx="640080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FC64F" id="Freeform 2" o:spid="_x0000_s1026" style="position:absolute;margin-left:53.9pt;margin-top:16.5pt;width:7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FB9A506" w14:textId="77777777" w:rsidR="00FA543A" w:rsidRDefault="00000000">
      <w:pPr>
        <w:pStyle w:val="Heading2"/>
        <w:spacing w:before="0" w:after="27" w:line="214" w:lineRule="exact"/>
        <w:ind w:left="36"/>
      </w:pPr>
      <w:r>
        <w:rPr>
          <w:color w:val="2E3092"/>
        </w:rPr>
        <w:t>Table 6: Prehospitalisation tooth extraction versus outcome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2398"/>
        <w:gridCol w:w="949"/>
        <w:gridCol w:w="1066"/>
        <w:gridCol w:w="752"/>
        <w:gridCol w:w="1739"/>
      </w:tblGrid>
      <w:tr w:rsidR="00FA543A" w14:paraId="28640FCC" w14:textId="77777777">
        <w:trPr>
          <w:trHeight w:val="216"/>
        </w:trPr>
        <w:tc>
          <w:tcPr>
            <w:tcW w:w="3183" w:type="dxa"/>
            <w:tcBorders>
              <w:top w:val="single" w:sz="8" w:space="0" w:color="2E3092"/>
            </w:tcBorders>
          </w:tcPr>
          <w:p w14:paraId="4FFCB30B" w14:textId="77777777" w:rsidR="00FA543A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Variables</w:t>
            </w:r>
          </w:p>
        </w:tc>
        <w:tc>
          <w:tcPr>
            <w:tcW w:w="2398" w:type="dxa"/>
            <w:tcBorders>
              <w:top w:val="single" w:sz="8" w:space="0" w:color="2E3092"/>
            </w:tcBorders>
          </w:tcPr>
          <w:p w14:paraId="2C6D7AFF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49" w:type="dxa"/>
            <w:tcBorders>
              <w:top w:val="single" w:sz="8" w:space="0" w:color="2E3092"/>
              <w:bottom w:val="single" w:sz="4" w:space="0" w:color="2E3092"/>
            </w:tcBorders>
          </w:tcPr>
          <w:p w14:paraId="7F1465D8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066" w:type="dxa"/>
            <w:tcBorders>
              <w:top w:val="single" w:sz="8" w:space="0" w:color="2E3092"/>
              <w:bottom w:val="single" w:sz="4" w:space="0" w:color="2E3092"/>
            </w:tcBorders>
          </w:tcPr>
          <w:p w14:paraId="4C940E2C" w14:textId="77777777" w:rsidR="00FA543A" w:rsidRDefault="00000000">
            <w:pPr>
              <w:pStyle w:val="TableParagraph"/>
              <w:spacing w:before="0" w:line="195" w:lineRule="exact"/>
              <w:ind w:left="8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Outcome</w:t>
            </w:r>
          </w:p>
        </w:tc>
        <w:tc>
          <w:tcPr>
            <w:tcW w:w="752" w:type="dxa"/>
            <w:tcBorders>
              <w:top w:val="single" w:sz="8" w:space="0" w:color="2E3092"/>
              <w:bottom w:val="single" w:sz="4" w:space="0" w:color="2E3092"/>
            </w:tcBorders>
          </w:tcPr>
          <w:p w14:paraId="66F08DD1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39" w:type="dxa"/>
            <w:tcBorders>
              <w:top w:val="single" w:sz="8" w:space="0" w:color="2E3092"/>
            </w:tcBorders>
          </w:tcPr>
          <w:p w14:paraId="357D70FB" w14:textId="77777777" w:rsidR="00FA543A" w:rsidRDefault="00000000">
            <w:pPr>
              <w:pStyle w:val="TableParagraph"/>
              <w:spacing w:before="0" w:line="195" w:lineRule="exac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</w:tr>
      <w:tr w:rsidR="00FA543A" w14:paraId="2636D4BD" w14:textId="77777777">
        <w:trPr>
          <w:trHeight w:val="219"/>
        </w:trPr>
        <w:tc>
          <w:tcPr>
            <w:tcW w:w="3183" w:type="dxa"/>
            <w:tcBorders>
              <w:bottom w:val="single" w:sz="4" w:space="0" w:color="2E3092"/>
            </w:tcBorders>
          </w:tcPr>
          <w:p w14:paraId="21BECAF2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398" w:type="dxa"/>
            <w:tcBorders>
              <w:bottom w:val="single" w:sz="4" w:space="0" w:color="2E3092"/>
            </w:tcBorders>
          </w:tcPr>
          <w:p w14:paraId="2F7C647B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49" w:type="dxa"/>
            <w:tcBorders>
              <w:top w:val="single" w:sz="4" w:space="0" w:color="2E3092"/>
              <w:bottom w:val="single" w:sz="4" w:space="0" w:color="2E3092"/>
            </w:tcBorders>
          </w:tcPr>
          <w:p w14:paraId="52278FDC" w14:textId="77777777" w:rsidR="00FA543A" w:rsidRDefault="00000000">
            <w:pPr>
              <w:pStyle w:val="TableParagraph"/>
              <w:spacing w:before="0" w:line="195" w:lineRule="exact"/>
              <w:ind w:left="-1" w:right="8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Discharged</w:t>
            </w:r>
          </w:p>
        </w:tc>
        <w:tc>
          <w:tcPr>
            <w:tcW w:w="1066" w:type="dxa"/>
            <w:tcBorders>
              <w:top w:val="single" w:sz="4" w:space="0" w:color="2E3092"/>
              <w:bottom w:val="single" w:sz="4" w:space="0" w:color="2E3092"/>
            </w:tcBorders>
          </w:tcPr>
          <w:p w14:paraId="52C6C835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2E3092"/>
              <w:bottom w:val="single" w:sz="4" w:space="0" w:color="2E3092"/>
            </w:tcBorders>
          </w:tcPr>
          <w:p w14:paraId="2EFB7890" w14:textId="77777777" w:rsidR="00FA543A" w:rsidRDefault="00000000">
            <w:pPr>
              <w:pStyle w:val="TableParagraph"/>
              <w:spacing w:before="0" w:line="195" w:lineRule="exact"/>
              <w:ind w:left="259" w:right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Died</w:t>
            </w:r>
          </w:p>
        </w:tc>
        <w:tc>
          <w:tcPr>
            <w:tcW w:w="1739" w:type="dxa"/>
            <w:tcBorders>
              <w:bottom w:val="single" w:sz="4" w:space="0" w:color="2E3092"/>
            </w:tcBorders>
          </w:tcPr>
          <w:p w14:paraId="004D07F4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A543A" w14:paraId="6A3017EA" w14:textId="77777777">
        <w:trPr>
          <w:trHeight w:val="206"/>
        </w:trPr>
        <w:tc>
          <w:tcPr>
            <w:tcW w:w="3183" w:type="dxa"/>
            <w:tcBorders>
              <w:top w:val="single" w:sz="4" w:space="0" w:color="2E3092"/>
            </w:tcBorders>
          </w:tcPr>
          <w:p w14:paraId="208C19E0" w14:textId="77777777" w:rsidR="00FA543A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Prehospitalisation tooth extraction</w:t>
            </w:r>
          </w:p>
        </w:tc>
        <w:tc>
          <w:tcPr>
            <w:tcW w:w="2398" w:type="dxa"/>
            <w:tcBorders>
              <w:top w:val="single" w:sz="4" w:space="0" w:color="2E3092"/>
            </w:tcBorders>
          </w:tcPr>
          <w:p w14:paraId="39C9659D" w14:textId="77777777" w:rsidR="00FA543A" w:rsidRDefault="00000000">
            <w:pPr>
              <w:pStyle w:val="TableParagraph"/>
              <w:spacing w:before="0" w:line="185" w:lineRule="exact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949" w:type="dxa"/>
            <w:tcBorders>
              <w:top w:val="single" w:sz="4" w:space="0" w:color="2E3092"/>
            </w:tcBorders>
          </w:tcPr>
          <w:p w14:paraId="7E4C1D8F" w14:textId="77777777" w:rsidR="00FA543A" w:rsidRDefault="00000000">
            <w:pPr>
              <w:pStyle w:val="TableParagraph"/>
              <w:spacing w:before="0" w:line="185" w:lineRule="exact"/>
              <w:ind w:left="112" w:right="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85</w:t>
            </w:r>
          </w:p>
        </w:tc>
        <w:tc>
          <w:tcPr>
            <w:tcW w:w="1066" w:type="dxa"/>
            <w:tcBorders>
              <w:top w:val="single" w:sz="4" w:space="0" w:color="2E3092"/>
            </w:tcBorders>
          </w:tcPr>
          <w:p w14:paraId="4916FBDF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2E3092"/>
            </w:tcBorders>
          </w:tcPr>
          <w:p w14:paraId="11C97CD8" w14:textId="77777777" w:rsidR="00FA543A" w:rsidRDefault="00000000">
            <w:pPr>
              <w:pStyle w:val="TableParagraph"/>
              <w:spacing w:before="0" w:line="185" w:lineRule="exact"/>
              <w:ind w:left="259" w:right="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1739" w:type="dxa"/>
            <w:tcBorders>
              <w:top w:val="single" w:sz="4" w:space="0" w:color="2E3092"/>
            </w:tcBorders>
          </w:tcPr>
          <w:p w14:paraId="79C73458" w14:textId="77777777" w:rsidR="00FA543A" w:rsidRDefault="00000000">
            <w:pPr>
              <w:pStyle w:val="TableParagraph"/>
              <w:spacing w:before="0" w:line="185" w:lineRule="exact"/>
              <w:ind w:right="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</w:tr>
      <w:tr w:rsidR="00FA543A" w14:paraId="2C3FEF54" w14:textId="77777777">
        <w:trPr>
          <w:trHeight w:val="226"/>
        </w:trPr>
        <w:tc>
          <w:tcPr>
            <w:tcW w:w="3183" w:type="dxa"/>
          </w:tcPr>
          <w:p w14:paraId="52126744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98" w:type="dxa"/>
          </w:tcPr>
          <w:p w14:paraId="27106DD4" w14:textId="77777777" w:rsidR="00FA543A" w:rsidRDefault="00000000">
            <w:pPr>
              <w:pStyle w:val="TableParagraph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949" w:type="dxa"/>
          </w:tcPr>
          <w:p w14:paraId="3C52147D" w14:textId="77777777" w:rsidR="00FA543A" w:rsidRDefault="00000000">
            <w:pPr>
              <w:pStyle w:val="TableParagraph"/>
              <w:ind w:left="25" w:right="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126</w:t>
            </w:r>
          </w:p>
        </w:tc>
        <w:tc>
          <w:tcPr>
            <w:tcW w:w="1066" w:type="dxa"/>
          </w:tcPr>
          <w:p w14:paraId="33E8DB46" w14:textId="77777777" w:rsidR="00FA543A" w:rsidRDefault="00FA543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52" w:type="dxa"/>
          </w:tcPr>
          <w:p w14:paraId="0730DA6F" w14:textId="77777777" w:rsidR="00FA543A" w:rsidRDefault="00000000">
            <w:pPr>
              <w:pStyle w:val="TableParagraph"/>
              <w:ind w:left="2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39" w:type="dxa"/>
          </w:tcPr>
          <w:p w14:paraId="78388B2B" w14:textId="77777777" w:rsidR="00FA543A" w:rsidRDefault="00000000"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127</w:t>
            </w:r>
          </w:p>
        </w:tc>
      </w:tr>
      <w:tr w:rsidR="00FA543A" w14:paraId="0C27999D" w14:textId="77777777">
        <w:trPr>
          <w:trHeight w:val="222"/>
        </w:trPr>
        <w:tc>
          <w:tcPr>
            <w:tcW w:w="3183" w:type="dxa"/>
            <w:tcBorders>
              <w:bottom w:val="single" w:sz="8" w:space="0" w:color="2E3092"/>
            </w:tcBorders>
          </w:tcPr>
          <w:p w14:paraId="2BCD22FD" w14:textId="77777777" w:rsidR="00FA543A" w:rsidRDefault="00000000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2398" w:type="dxa"/>
            <w:tcBorders>
              <w:bottom w:val="single" w:sz="8" w:space="0" w:color="2E3092"/>
            </w:tcBorders>
          </w:tcPr>
          <w:p w14:paraId="77C40399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49" w:type="dxa"/>
            <w:tcBorders>
              <w:bottom w:val="single" w:sz="8" w:space="0" w:color="2E3092"/>
            </w:tcBorders>
          </w:tcPr>
          <w:p w14:paraId="35CAED8F" w14:textId="77777777" w:rsidR="00FA543A" w:rsidRDefault="00000000">
            <w:pPr>
              <w:pStyle w:val="TableParagraph"/>
              <w:spacing w:line="198" w:lineRule="exact"/>
              <w:ind w:left="25" w:right="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211</w:t>
            </w:r>
          </w:p>
        </w:tc>
        <w:tc>
          <w:tcPr>
            <w:tcW w:w="1066" w:type="dxa"/>
            <w:tcBorders>
              <w:bottom w:val="single" w:sz="8" w:space="0" w:color="2E3092"/>
            </w:tcBorders>
          </w:tcPr>
          <w:p w14:paraId="45084CDB" w14:textId="77777777" w:rsidR="00FA543A" w:rsidRDefault="00FA543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52" w:type="dxa"/>
            <w:tcBorders>
              <w:bottom w:val="single" w:sz="8" w:space="0" w:color="2E3092"/>
            </w:tcBorders>
          </w:tcPr>
          <w:p w14:paraId="6A795974" w14:textId="77777777" w:rsidR="00FA543A" w:rsidRDefault="00000000">
            <w:pPr>
              <w:pStyle w:val="TableParagraph"/>
              <w:spacing w:line="198" w:lineRule="exact"/>
              <w:ind w:left="259" w:right="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1739" w:type="dxa"/>
            <w:tcBorders>
              <w:bottom w:val="single" w:sz="8" w:space="0" w:color="2E3092"/>
            </w:tcBorders>
          </w:tcPr>
          <w:p w14:paraId="4C69A68F" w14:textId="77777777" w:rsidR="00FA543A" w:rsidRDefault="00000000">
            <w:pPr>
              <w:pStyle w:val="TableParagraph"/>
              <w:spacing w:line="198" w:lineRule="exact"/>
              <w:ind w:right="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237</w:t>
            </w:r>
          </w:p>
        </w:tc>
      </w:tr>
    </w:tbl>
    <w:p w14:paraId="663CD175" w14:textId="77777777" w:rsidR="00FA543A" w:rsidRDefault="00000000">
      <w:pPr>
        <w:spacing w:before="82"/>
        <w:ind w:left="158"/>
        <w:rPr>
          <w:sz w:val="18"/>
        </w:rPr>
      </w:pPr>
      <w:r>
        <w:rPr>
          <w:noProof/>
        </w:rPr>
        <w:drawing>
          <wp:anchor distT="0" distB="0" distL="0" distR="0" simplePos="0" relativeHeight="487071744" behindDoc="1" locked="0" layoutInCell="1" allowOverlap="1" wp14:anchorId="39D28A96" wp14:editId="5D1B5DFA">
            <wp:simplePos x="0" y="0"/>
            <wp:positionH relativeFrom="page">
              <wp:posOffset>3200400</wp:posOffset>
            </wp:positionH>
            <wp:positionV relativeFrom="paragraph">
              <wp:posOffset>102264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Fisher exact &lt;0.00; odds ratio = 28.9; 95% confidence interval = 3.97–209.6</w:t>
      </w:r>
    </w:p>
    <w:p w14:paraId="463C62E6" w14:textId="77777777" w:rsidR="00FA543A" w:rsidRDefault="00FA543A">
      <w:pPr>
        <w:pStyle w:val="BodyText"/>
        <w:spacing w:before="2"/>
        <w:rPr>
          <w:sz w:val="10"/>
        </w:rPr>
      </w:pPr>
    </w:p>
    <w:p w14:paraId="15AAF2E4" w14:textId="77777777" w:rsidR="00FA543A" w:rsidRDefault="00FA543A">
      <w:pPr>
        <w:rPr>
          <w:sz w:val="10"/>
        </w:rPr>
        <w:sectPr w:rsidR="00FA543A">
          <w:pgSz w:w="12240" w:h="15840"/>
          <w:pgMar w:top="900" w:right="960" w:bottom="280" w:left="920" w:header="215" w:footer="0" w:gutter="0"/>
          <w:cols w:space="720"/>
        </w:sectPr>
      </w:pPr>
    </w:p>
    <w:p w14:paraId="5A34C66E" w14:textId="77777777" w:rsidR="00FA543A" w:rsidRDefault="00000000">
      <w:pPr>
        <w:pStyle w:val="BodyText"/>
        <w:spacing w:before="97" w:line="249" w:lineRule="auto"/>
        <w:ind w:left="158" w:right="38"/>
        <w:jc w:val="both"/>
      </w:pPr>
      <w:r>
        <w:rPr>
          <w:color w:val="231F20"/>
        </w:rPr>
        <w:t>times more likely in patients with an underlying medical condition and almost 29 times more likely in patients who had prehospitalisation tooth extraction. In a study carried out in Taiwan,</w:t>
      </w:r>
      <w:r>
        <w:rPr>
          <w:color w:val="231F20"/>
          <w:vertAlign w:val="superscript"/>
        </w:rPr>
        <w:t>[18]</w:t>
      </w:r>
      <w:r>
        <w:rPr>
          <w:color w:val="231F20"/>
        </w:rPr>
        <w:t xml:space="preserve"> about 67% of the patients had an underlying medical condition and sepsis was reported as the commonest cause of death. A study carried out in Ghana</w:t>
      </w:r>
      <w:r>
        <w:rPr>
          <w:color w:val="231F20"/>
          <w:vertAlign w:val="superscript"/>
        </w:rPr>
        <w:t>[19]</w:t>
      </w:r>
      <w:r>
        <w:rPr>
          <w:color w:val="231F20"/>
        </w:rPr>
        <w:t xml:space="preserve"> recorded a mortality rate of 5.8%. The higher mortality observed in this study was most likely as a result of the fact that most of the patients presented late after complications had set in.</w:t>
      </w:r>
    </w:p>
    <w:p w14:paraId="35AD4D3E" w14:textId="77777777" w:rsidR="00FA543A" w:rsidRDefault="00000000">
      <w:pPr>
        <w:pStyle w:val="Heading1"/>
      </w:pPr>
      <w:r>
        <w:rPr>
          <w:color w:val="2E3092"/>
        </w:rPr>
        <w:t>Conclusion</w:t>
      </w:r>
    </w:p>
    <w:p w14:paraId="547910D9" w14:textId="77777777" w:rsidR="00FA543A" w:rsidRDefault="00000000">
      <w:pPr>
        <w:pStyle w:val="BodyText"/>
        <w:spacing w:before="117" w:line="249" w:lineRule="auto"/>
        <w:ind w:left="158" w:right="43"/>
        <w:jc w:val="both"/>
      </w:pPr>
      <w:r>
        <w:rPr>
          <w:color w:val="231F20"/>
        </w:rPr>
        <w:t>Quackery is very common in our society. The odds of death are increased in patients with odontogenic infections if the patient has a preexisting health condition and even more significant if they had their tooth extracted by quacks.</w:t>
      </w:r>
    </w:p>
    <w:p w14:paraId="4388400E" w14:textId="77777777" w:rsidR="00FA543A" w:rsidRDefault="00000000">
      <w:pPr>
        <w:pStyle w:val="Heading2"/>
        <w:spacing w:before="103"/>
        <w:jc w:val="both"/>
      </w:pPr>
      <w:r>
        <w:rPr>
          <w:color w:val="2E3092"/>
        </w:rPr>
        <w:t>Financial support and sponsorship</w:t>
      </w:r>
    </w:p>
    <w:p w14:paraId="5D0E3027" w14:textId="77777777" w:rsidR="00FA543A" w:rsidRDefault="00000000">
      <w:pPr>
        <w:pStyle w:val="BodyText"/>
        <w:spacing w:before="116" w:line="249" w:lineRule="auto"/>
        <w:ind w:left="158" w:right="43"/>
        <w:jc w:val="both"/>
      </w:pP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Fogarty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Centre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(FIC)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Institutes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 Health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Director,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Institutes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 Health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(NIH),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(NINR), and the National Institutes of Neurological Disorders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 xml:space="preserve">Stroke (NINDS) under </w:t>
      </w:r>
      <w:r>
        <w:rPr>
          <w:color w:val="231F20"/>
          <w:spacing w:val="-3"/>
        </w:rPr>
        <w:t xml:space="preserve">award </w:t>
      </w:r>
      <w:r>
        <w:rPr>
          <w:color w:val="231F20"/>
        </w:rPr>
        <w:t xml:space="preserve">number D43TW010130.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content is solely the responsibility of the authors and does not necessarily represent the official views of the National Institutes of Health.</w:t>
      </w:r>
    </w:p>
    <w:p w14:paraId="045A248F" w14:textId="77777777" w:rsidR="00FA543A" w:rsidRDefault="00000000">
      <w:pPr>
        <w:pStyle w:val="Heading2"/>
        <w:spacing w:before="107"/>
        <w:jc w:val="both"/>
      </w:pPr>
      <w:r>
        <w:rPr>
          <w:color w:val="2E3092"/>
        </w:rPr>
        <w:t>Conflicts of interest</w:t>
      </w:r>
    </w:p>
    <w:p w14:paraId="11393401" w14:textId="77777777" w:rsidR="00FA543A" w:rsidRDefault="00000000">
      <w:pPr>
        <w:pStyle w:val="BodyText"/>
        <w:spacing w:before="116"/>
        <w:ind w:left="158"/>
        <w:jc w:val="both"/>
      </w:pPr>
      <w:r>
        <w:rPr>
          <w:color w:val="231F20"/>
        </w:rPr>
        <w:t>There are no conflicts of interest.</w:t>
      </w:r>
    </w:p>
    <w:p w14:paraId="5A8CCABA" w14:textId="77777777" w:rsidR="00FA543A" w:rsidRDefault="00000000">
      <w:pPr>
        <w:pStyle w:val="Heading1"/>
        <w:spacing w:before="90"/>
      </w:pPr>
      <w:r>
        <w:rPr>
          <w:b w:val="0"/>
        </w:rPr>
        <w:br w:type="column"/>
      </w:r>
      <w:r>
        <w:rPr>
          <w:color w:val="2E3092"/>
        </w:rPr>
        <w:t>References</w:t>
      </w:r>
    </w:p>
    <w:p w14:paraId="664A1C88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18" w:line="261" w:lineRule="auto"/>
        <w:ind w:right="116"/>
        <w:jc w:val="both"/>
        <w:rPr>
          <w:sz w:val="17"/>
        </w:rPr>
      </w:pPr>
      <w:r>
        <w:rPr>
          <w:color w:val="231F20"/>
          <w:sz w:val="17"/>
        </w:rPr>
        <w:t>Ajao H. Oral health workforce planning in Nigeria. J Otolaryng Head Neck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2018;4:18.</w:t>
      </w:r>
    </w:p>
    <w:p w14:paraId="44357AE0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61" w:lineRule="auto"/>
        <w:ind w:right="107"/>
        <w:jc w:val="both"/>
        <w:rPr>
          <w:sz w:val="17"/>
        </w:rPr>
      </w:pPr>
      <w:r>
        <w:rPr>
          <w:color w:val="231F20"/>
          <w:spacing w:val="-3"/>
          <w:sz w:val="17"/>
        </w:rPr>
        <w:t xml:space="preserve">Worldometer. </w:t>
      </w:r>
      <w:r>
        <w:rPr>
          <w:color w:val="231F20"/>
          <w:sz w:val="17"/>
        </w:rPr>
        <w:t xml:space="preserve">Population of Nigeria. </w:t>
      </w:r>
      <w:r>
        <w:rPr>
          <w:color w:val="231F20"/>
          <w:spacing w:val="-4"/>
          <w:sz w:val="17"/>
        </w:rPr>
        <w:t xml:space="preserve">Available </w:t>
      </w:r>
      <w:r>
        <w:rPr>
          <w:color w:val="231F20"/>
          <w:sz w:val="17"/>
        </w:rPr>
        <w:t xml:space="preserve">from: </w:t>
      </w:r>
      <w:hyperlink r:id="rId15">
        <w:r>
          <w:rPr>
            <w:color w:val="231F20"/>
            <w:sz w:val="17"/>
          </w:rPr>
          <w:t>https://www</w:t>
        </w:r>
      </w:hyperlink>
      <w:r>
        <w:rPr>
          <w:color w:val="231F20"/>
          <w:sz w:val="17"/>
        </w:rPr>
        <w:t xml:space="preserve">. </w:t>
      </w:r>
      <w:r>
        <w:rPr>
          <w:color w:val="231F20"/>
          <w:spacing w:val="3"/>
          <w:sz w:val="17"/>
        </w:rPr>
        <w:t xml:space="preserve">worldometers.info/world-population/nigeria-population/. </w:t>
      </w:r>
      <w:r>
        <w:rPr>
          <w:color w:val="231F20"/>
          <w:spacing w:val="4"/>
          <w:sz w:val="17"/>
        </w:rPr>
        <w:t xml:space="preserve">[Last </w:t>
      </w:r>
      <w:r>
        <w:rPr>
          <w:color w:val="231F20"/>
          <w:sz w:val="17"/>
        </w:rPr>
        <w:t>accessed on January 7, 2022].</w:t>
      </w:r>
    </w:p>
    <w:p w14:paraId="52B7CBAD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ind w:right="116"/>
        <w:jc w:val="both"/>
        <w:rPr>
          <w:sz w:val="17"/>
        </w:rPr>
      </w:pPr>
      <w:r>
        <w:rPr>
          <w:color w:val="231F20"/>
          <w:spacing w:val="-6"/>
          <w:sz w:val="17"/>
        </w:rPr>
        <w:t xml:space="preserve">Yadav </w:t>
      </w:r>
      <w:r>
        <w:rPr>
          <w:color w:val="231F20"/>
          <w:sz w:val="17"/>
        </w:rPr>
        <w:t xml:space="preserve">R, Rai R. Dental education: Do </w:t>
      </w:r>
      <w:r>
        <w:rPr>
          <w:color w:val="231F20"/>
          <w:spacing w:val="-3"/>
          <w:sz w:val="17"/>
        </w:rPr>
        <w:t xml:space="preserve">we </w:t>
      </w:r>
      <w:r>
        <w:rPr>
          <w:color w:val="231F20"/>
          <w:sz w:val="17"/>
        </w:rPr>
        <w:t xml:space="preserve">really </w:t>
      </w:r>
      <w:r>
        <w:rPr>
          <w:color w:val="231F20"/>
          <w:spacing w:val="-3"/>
          <w:sz w:val="17"/>
        </w:rPr>
        <w:t xml:space="preserve">have </w:t>
      </w:r>
      <w:r>
        <w:rPr>
          <w:color w:val="231F20"/>
          <w:sz w:val="17"/>
        </w:rPr>
        <w:t>too many graduates? Br Dent J 2016;220:558.</w:t>
      </w:r>
    </w:p>
    <w:p w14:paraId="700D7FB1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Humagain M, Bhattarai </w:t>
      </w:r>
      <w:r>
        <w:rPr>
          <w:color w:val="231F20"/>
          <w:spacing w:val="-10"/>
          <w:sz w:val="17"/>
        </w:rPr>
        <w:t xml:space="preserve">BP, </w:t>
      </w:r>
      <w:r>
        <w:rPr>
          <w:color w:val="231F20"/>
          <w:sz w:val="17"/>
        </w:rPr>
        <w:t xml:space="preserve">Rokaya </w:t>
      </w:r>
      <w:r>
        <w:rPr>
          <w:color w:val="231F20"/>
          <w:spacing w:val="-6"/>
          <w:sz w:val="17"/>
        </w:rPr>
        <w:t xml:space="preserve">D. </w:t>
      </w:r>
      <w:r>
        <w:rPr>
          <w:color w:val="231F20"/>
          <w:sz w:val="17"/>
        </w:rPr>
        <w:t>Quackery in dental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practice in Nepal. J Nepal Med Assoc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2020;58:543-6.</w:t>
      </w:r>
    </w:p>
    <w:p w14:paraId="50E88CF4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61" w:lineRule="auto"/>
        <w:jc w:val="both"/>
        <w:rPr>
          <w:sz w:val="17"/>
        </w:rPr>
      </w:pPr>
      <w:r>
        <w:rPr>
          <w:color w:val="231F20"/>
          <w:sz w:val="17"/>
        </w:rPr>
        <w:t>Doving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Handal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9"/>
          <w:sz w:val="17"/>
        </w:rPr>
        <w:t>T,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Galteland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4"/>
          <w:sz w:val="17"/>
        </w:rPr>
        <w:t>P.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Bacterial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odontogenic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infections. Tidsskrift for Den Norske Legeforening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2020;140:1-8.</w:t>
      </w:r>
    </w:p>
    <w:p w14:paraId="04745CF6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61" w:lineRule="auto"/>
        <w:ind w:right="116"/>
        <w:jc w:val="both"/>
        <w:rPr>
          <w:sz w:val="17"/>
        </w:rPr>
      </w:pPr>
      <w:r>
        <w:rPr>
          <w:color w:val="231F20"/>
          <w:sz w:val="17"/>
        </w:rPr>
        <w:t xml:space="preserve">Chauhan H, Potlia I, Purohit N, Mallick S. Is quackery still a parallel world of dentistry? A case report. Int J Oral Health </w:t>
      </w:r>
      <w:r>
        <w:rPr>
          <w:color w:val="231F20"/>
          <w:spacing w:val="-4"/>
          <w:sz w:val="17"/>
        </w:rPr>
        <w:t xml:space="preserve">Med </w:t>
      </w:r>
      <w:r>
        <w:rPr>
          <w:color w:val="231F20"/>
          <w:sz w:val="17"/>
        </w:rPr>
        <w:t>Res 2016;3:59-63.</w:t>
      </w:r>
    </w:p>
    <w:p w14:paraId="7F1F078E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jc w:val="both"/>
        <w:rPr>
          <w:sz w:val="17"/>
        </w:rPr>
      </w:pPr>
      <w:r>
        <w:rPr>
          <w:color w:val="231F20"/>
          <w:sz w:val="17"/>
        </w:rPr>
        <w:t xml:space="preserve">Bhushan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Kumar MK, Ali FM, Nandkeoliar </w:t>
      </w:r>
      <w:r>
        <w:rPr>
          <w:color w:val="231F20"/>
          <w:spacing w:val="-9"/>
          <w:sz w:val="17"/>
        </w:rPr>
        <w:t xml:space="preserve">T. </w:t>
      </w:r>
      <w:r>
        <w:rPr>
          <w:color w:val="231F20"/>
          <w:sz w:val="17"/>
        </w:rPr>
        <w:t>Menace of quack in dentistry: A case report. IOSR-JDMS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2016;15:115-8.</w:t>
      </w:r>
    </w:p>
    <w:p w14:paraId="6471C9A5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61" w:lineRule="auto"/>
        <w:ind w:right="112"/>
        <w:jc w:val="both"/>
        <w:rPr>
          <w:sz w:val="17"/>
        </w:rPr>
      </w:pPr>
      <w:r>
        <w:rPr>
          <w:color w:val="231F20"/>
          <w:sz w:val="17"/>
        </w:rPr>
        <w:t xml:space="preserve">Mattoo KA, Rathi </w:t>
      </w:r>
      <w:r>
        <w:rPr>
          <w:color w:val="231F20"/>
          <w:spacing w:val="-3"/>
          <w:sz w:val="17"/>
        </w:rPr>
        <w:t xml:space="preserve">N, </w:t>
      </w:r>
      <w:r>
        <w:rPr>
          <w:color w:val="231F20"/>
          <w:sz w:val="17"/>
        </w:rPr>
        <w:t xml:space="preserve">Jindal S. The hazard of treatment </w:t>
      </w:r>
      <w:r>
        <w:rPr>
          <w:color w:val="231F20"/>
          <w:spacing w:val="-3"/>
          <w:sz w:val="17"/>
        </w:rPr>
        <w:t xml:space="preserve">by </w:t>
      </w:r>
      <w:r>
        <w:rPr>
          <w:color w:val="231F20"/>
          <w:sz w:val="17"/>
        </w:rPr>
        <w:t>dental quack—Nonrecognition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underlying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systemic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disease.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Adv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Med </w:t>
      </w:r>
      <w:r>
        <w:rPr>
          <w:color w:val="231F20"/>
          <w:sz w:val="17"/>
        </w:rPr>
        <w:t>Dent Scie Res 2019;7:131-3.</w:t>
      </w:r>
    </w:p>
    <w:p w14:paraId="7C51B0E7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ind w:right="103"/>
        <w:jc w:val="both"/>
        <w:rPr>
          <w:sz w:val="17"/>
        </w:rPr>
      </w:pPr>
      <w:r>
        <w:rPr>
          <w:color w:val="231F20"/>
          <w:sz w:val="17"/>
        </w:rPr>
        <w:t>Cachovan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G,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Phark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JH,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Schön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G,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Pohlenz</w:t>
      </w:r>
      <w:r>
        <w:rPr>
          <w:color w:val="231F20"/>
          <w:spacing w:val="-14"/>
          <w:sz w:val="17"/>
        </w:rPr>
        <w:t xml:space="preserve"> P,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Platzer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7"/>
          <w:sz w:val="17"/>
        </w:rPr>
        <w:t>U.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 xml:space="preserve">Odontogenic </w:t>
      </w:r>
      <w:r>
        <w:rPr>
          <w:color w:val="231F20"/>
          <w:spacing w:val="9"/>
          <w:sz w:val="17"/>
        </w:rPr>
        <w:t xml:space="preserve">infections: </w:t>
      </w:r>
      <w:r>
        <w:rPr>
          <w:color w:val="231F20"/>
          <w:spacing w:val="5"/>
          <w:sz w:val="17"/>
        </w:rPr>
        <w:t xml:space="preserve">An </w:t>
      </w:r>
      <w:r>
        <w:rPr>
          <w:color w:val="231F20"/>
          <w:spacing w:val="7"/>
          <w:sz w:val="17"/>
        </w:rPr>
        <w:t xml:space="preserve">8-year </w:t>
      </w:r>
      <w:r>
        <w:rPr>
          <w:color w:val="231F20"/>
          <w:spacing w:val="8"/>
          <w:sz w:val="17"/>
        </w:rPr>
        <w:t xml:space="preserve">epidemiologic analysis </w:t>
      </w:r>
      <w:r>
        <w:rPr>
          <w:color w:val="231F20"/>
          <w:spacing w:val="5"/>
          <w:sz w:val="17"/>
        </w:rPr>
        <w:t xml:space="preserve">in </w:t>
      </w:r>
      <w:r>
        <w:rPr>
          <w:color w:val="231F20"/>
          <w:sz w:val="17"/>
        </w:rPr>
        <w:t xml:space="preserve">a </w:t>
      </w:r>
      <w:r>
        <w:rPr>
          <w:color w:val="231F20"/>
          <w:spacing w:val="10"/>
          <w:sz w:val="17"/>
        </w:rPr>
        <w:t xml:space="preserve">dental </w:t>
      </w:r>
      <w:r>
        <w:rPr>
          <w:color w:val="231F20"/>
          <w:sz w:val="17"/>
        </w:rPr>
        <w:t xml:space="preserve">emergency </w:t>
      </w:r>
      <w:r>
        <w:rPr>
          <w:color w:val="231F20"/>
          <w:spacing w:val="2"/>
          <w:sz w:val="17"/>
        </w:rPr>
        <w:t xml:space="preserve">outpatient care unit. Acta Odontol Scand </w:t>
      </w:r>
      <w:r>
        <w:rPr>
          <w:color w:val="231F20"/>
          <w:spacing w:val="3"/>
          <w:sz w:val="17"/>
        </w:rPr>
        <w:t xml:space="preserve">2013;71: </w:t>
      </w:r>
      <w:r>
        <w:rPr>
          <w:color w:val="231F20"/>
          <w:sz w:val="17"/>
        </w:rPr>
        <w:t>518-24.</w:t>
      </w:r>
    </w:p>
    <w:p w14:paraId="64FC98AF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61" w:lineRule="auto"/>
        <w:ind w:right="107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Saito </w:t>
      </w:r>
      <w:r>
        <w:rPr>
          <w:color w:val="231F20"/>
          <w:sz w:val="17"/>
        </w:rPr>
        <w:t xml:space="preserve">CT, </w:t>
      </w:r>
      <w:r>
        <w:rPr>
          <w:color w:val="231F20"/>
          <w:spacing w:val="5"/>
          <w:sz w:val="17"/>
        </w:rPr>
        <w:t xml:space="preserve">Gulinelli </w:t>
      </w:r>
      <w:r>
        <w:rPr>
          <w:color w:val="231F20"/>
          <w:spacing w:val="4"/>
          <w:sz w:val="17"/>
        </w:rPr>
        <w:t xml:space="preserve">JL, Marão </w:t>
      </w:r>
      <w:r>
        <w:rPr>
          <w:color w:val="231F20"/>
          <w:spacing w:val="-4"/>
          <w:sz w:val="17"/>
        </w:rPr>
        <w:t xml:space="preserve">HF, </w:t>
      </w:r>
      <w:r>
        <w:rPr>
          <w:color w:val="231F20"/>
          <w:spacing w:val="5"/>
          <w:sz w:val="17"/>
        </w:rPr>
        <w:t xml:space="preserve">Garcia </w:t>
      </w:r>
      <w:r>
        <w:rPr>
          <w:color w:val="231F20"/>
          <w:spacing w:val="3"/>
          <w:sz w:val="17"/>
        </w:rPr>
        <w:t xml:space="preserve">IR </w:t>
      </w:r>
      <w:r>
        <w:rPr>
          <w:color w:val="231F20"/>
          <w:sz w:val="17"/>
        </w:rPr>
        <w:t xml:space="preserve">Jr, </w:t>
      </w:r>
      <w:r>
        <w:rPr>
          <w:color w:val="231F20"/>
          <w:spacing w:val="4"/>
          <w:sz w:val="17"/>
        </w:rPr>
        <w:t xml:space="preserve">Filho </w:t>
      </w:r>
      <w:r>
        <w:rPr>
          <w:color w:val="231F20"/>
          <w:spacing w:val="6"/>
          <w:sz w:val="17"/>
        </w:rPr>
        <w:t xml:space="preserve">OM, </w:t>
      </w:r>
      <w:r>
        <w:rPr>
          <w:color w:val="231F20"/>
          <w:sz w:val="17"/>
        </w:rPr>
        <w:t>Sonoda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CK,</w:t>
      </w:r>
      <w:r>
        <w:rPr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Occurrence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odontogenic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infections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patients treated in a postgraduation program on maxillofacial surgery and traumatology. J Craniofac Surg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2011;22:1689-94.</w:t>
      </w:r>
    </w:p>
    <w:p w14:paraId="497A5AB3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61" w:lineRule="auto"/>
        <w:ind w:right="111"/>
        <w:jc w:val="both"/>
        <w:rPr>
          <w:sz w:val="17"/>
        </w:rPr>
      </w:pPr>
      <w:r>
        <w:rPr>
          <w:color w:val="231F20"/>
          <w:sz w:val="17"/>
        </w:rPr>
        <w:t xml:space="preserve">Sun H, </w:t>
      </w:r>
      <w:r>
        <w:rPr>
          <w:color w:val="231F20"/>
          <w:spacing w:val="-10"/>
          <w:sz w:val="17"/>
        </w:rPr>
        <w:t xml:space="preserve">Yu </w:t>
      </w:r>
      <w:r>
        <w:rPr>
          <w:color w:val="231F20"/>
          <w:spacing w:val="-13"/>
          <w:sz w:val="17"/>
        </w:rPr>
        <w:t xml:space="preserve">W, </w:t>
      </w:r>
      <w:r>
        <w:rPr>
          <w:color w:val="231F20"/>
          <w:sz w:val="17"/>
        </w:rPr>
        <w:t xml:space="preserve">Sun S, Lee S, Farhood </w:t>
      </w:r>
      <w:r>
        <w:rPr>
          <w:color w:val="231F20"/>
          <w:spacing w:val="-17"/>
          <w:sz w:val="17"/>
        </w:rPr>
        <w:t xml:space="preserve">V, </w:t>
      </w:r>
      <w:r>
        <w:rPr>
          <w:color w:val="231F20"/>
          <w:sz w:val="17"/>
        </w:rPr>
        <w:t xml:space="preserve">Afzali </w:t>
      </w:r>
      <w:r>
        <w:rPr>
          <w:color w:val="231F20"/>
          <w:spacing w:val="-14"/>
          <w:sz w:val="17"/>
        </w:rPr>
        <w:t xml:space="preserve">P. </w:t>
      </w:r>
      <w:r>
        <w:rPr>
          <w:color w:val="231F20"/>
          <w:sz w:val="17"/>
        </w:rPr>
        <w:t xml:space="preserve">Characterization, management, and epidemiology of odontogenic infections: An analysis of 103 cases at a major regional medical center. </w:t>
      </w:r>
      <w:r>
        <w:rPr>
          <w:color w:val="231F20"/>
          <w:spacing w:val="2"/>
          <w:sz w:val="17"/>
        </w:rPr>
        <w:t xml:space="preserve">Med </w:t>
      </w:r>
      <w:r>
        <w:rPr>
          <w:color w:val="231F20"/>
          <w:sz w:val="17"/>
        </w:rPr>
        <w:t>Pharmacol Preprints 2020;2020110018.</w:t>
      </w:r>
    </w:p>
    <w:p w14:paraId="75F658CB" w14:textId="77777777" w:rsidR="00FA543A" w:rsidRDefault="00FA543A">
      <w:pPr>
        <w:spacing w:line="261" w:lineRule="auto"/>
        <w:jc w:val="both"/>
        <w:rPr>
          <w:sz w:val="17"/>
        </w:rPr>
        <w:sectPr w:rsidR="00FA543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71" w:space="151"/>
            <w:col w:w="5138"/>
          </w:cols>
        </w:sectPr>
      </w:pPr>
    </w:p>
    <w:p w14:paraId="06B966CD" w14:textId="77777777" w:rsidR="00FA543A" w:rsidRDefault="00FA543A">
      <w:pPr>
        <w:pStyle w:val="BodyText"/>
        <w:spacing w:before="8"/>
        <w:rPr>
          <w:sz w:val="27"/>
        </w:rPr>
      </w:pPr>
    </w:p>
    <w:p w14:paraId="11A96E1D" w14:textId="77777777" w:rsidR="00FA543A" w:rsidRDefault="00000000">
      <w:pPr>
        <w:tabs>
          <w:tab w:val="right" w:pos="10241"/>
        </w:tabs>
        <w:spacing w:before="94"/>
        <w:ind w:left="15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3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July-September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27</w:t>
      </w:r>
    </w:p>
    <w:p w14:paraId="2BF20562" w14:textId="77777777" w:rsidR="00FA543A" w:rsidRDefault="00FA543A">
      <w:pPr>
        <w:rPr>
          <w:rFonts w:ascii="BPG Sans Modern GPL&amp;GNU"/>
          <w:sz w:val="16"/>
        </w:rPr>
        <w:sectPr w:rsidR="00FA543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7EC558F0" w14:textId="77777777" w:rsidR="00FA543A" w:rsidRDefault="00FA543A">
      <w:pPr>
        <w:pStyle w:val="BodyText"/>
        <w:spacing w:before="3"/>
        <w:rPr>
          <w:rFonts w:ascii="BPG Sans Modern GPL&amp;GNU"/>
          <w:sz w:val="22"/>
        </w:rPr>
      </w:pPr>
    </w:p>
    <w:p w14:paraId="73F1F54E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0" w:line="256" w:lineRule="auto"/>
        <w:ind w:right="44"/>
        <w:jc w:val="both"/>
        <w:rPr>
          <w:sz w:val="17"/>
        </w:rPr>
      </w:pPr>
      <w:r>
        <w:rPr>
          <w:color w:val="231F20"/>
          <w:sz w:val="17"/>
        </w:rPr>
        <w:t xml:space="preserve">Babaiwa </w:t>
      </w:r>
      <w:r>
        <w:rPr>
          <w:color w:val="231F20"/>
          <w:spacing w:val="-7"/>
          <w:sz w:val="17"/>
        </w:rPr>
        <w:t xml:space="preserve">U, </w:t>
      </w:r>
      <w:r>
        <w:rPr>
          <w:color w:val="231F20"/>
          <w:sz w:val="17"/>
        </w:rPr>
        <w:t xml:space="preserve">Osia EA, Ugbodaga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Akerele </w:t>
      </w:r>
      <w:r>
        <w:rPr>
          <w:color w:val="231F20"/>
          <w:spacing w:val="-6"/>
          <w:sz w:val="17"/>
        </w:rPr>
        <w:t xml:space="preserve">AO. </w:t>
      </w:r>
      <w:r>
        <w:rPr>
          <w:color w:val="231F20"/>
          <w:sz w:val="17"/>
        </w:rPr>
        <w:t>Epidemiology of odontogenic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infections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secondary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healthcare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centre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Southern Nigeria. J Pharm Bioresources 2017;14:38.</w:t>
      </w:r>
    </w:p>
    <w:p w14:paraId="245CB6EF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ind w:right="46"/>
        <w:jc w:val="both"/>
        <w:rPr>
          <w:sz w:val="17"/>
        </w:rPr>
      </w:pPr>
      <w:r>
        <w:rPr>
          <w:color w:val="231F20"/>
          <w:sz w:val="17"/>
        </w:rPr>
        <w:t>Gonçalves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L,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Lauriti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L,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pacing w:val="-4"/>
          <w:sz w:val="17"/>
        </w:rPr>
        <w:t>Yamamoto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MK,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Luz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JG.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Characteristics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and management of patients requiring hospitalization for treatment </w:t>
      </w:r>
      <w:r>
        <w:rPr>
          <w:color w:val="231F20"/>
          <w:spacing w:val="-8"/>
          <w:sz w:val="17"/>
        </w:rPr>
        <w:t xml:space="preserve">of </w:t>
      </w:r>
      <w:r>
        <w:rPr>
          <w:color w:val="231F20"/>
          <w:sz w:val="17"/>
        </w:rPr>
        <w:t>odontogenic infections. J Craniofac Surg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2013;24:e458-62.</w:t>
      </w:r>
    </w:p>
    <w:p w14:paraId="13E2C392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46"/>
        <w:jc w:val="both"/>
        <w:rPr>
          <w:sz w:val="17"/>
        </w:rPr>
      </w:pPr>
      <w:r>
        <w:rPr>
          <w:color w:val="231F20"/>
          <w:sz w:val="17"/>
        </w:rPr>
        <w:t xml:space="preserve">Jevon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Abdelrahman A, Pigadas </w:t>
      </w:r>
      <w:r>
        <w:rPr>
          <w:color w:val="231F20"/>
          <w:spacing w:val="-3"/>
          <w:sz w:val="17"/>
        </w:rPr>
        <w:t xml:space="preserve">N. </w:t>
      </w:r>
      <w:r>
        <w:rPr>
          <w:color w:val="231F20"/>
          <w:sz w:val="17"/>
        </w:rPr>
        <w:t xml:space="preserve">Management of </w:t>
      </w:r>
      <w:r>
        <w:rPr>
          <w:color w:val="231F20"/>
          <w:spacing w:val="-3"/>
          <w:sz w:val="17"/>
        </w:rPr>
        <w:t xml:space="preserve">odontogenic </w:t>
      </w:r>
      <w:r>
        <w:rPr>
          <w:color w:val="231F20"/>
          <w:sz w:val="17"/>
        </w:rPr>
        <w:t>infections and sepsis: An update. Br Dent J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2020;229:363-70.</w:t>
      </w:r>
    </w:p>
    <w:p w14:paraId="7D757C38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38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Vytla </w:t>
      </w:r>
      <w:r>
        <w:rPr>
          <w:color w:val="231F20"/>
          <w:spacing w:val="2"/>
          <w:sz w:val="17"/>
        </w:rPr>
        <w:t xml:space="preserve">S,  </w:t>
      </w:r>
      <w:r>
        <w:rPr>
          <w:color w:val="231F20"/>
          <w:spacing w:val="4"/>
          <w:sz w:val="17"/>
        </w:rPr>
        <w:t xml:space="preserve">Gebauer </w:t>
      </w:r>
      <w:r>
        <w:rPr>
          <w:color w:val="231F20"/>
          <w:spacing w:val="-3"/>
          <w:sz w:val="17"/>
        </w:rPr>
        <w:t>D.</w:t>
      </w:r>
      <w:r>
        <w:rPr>
          <w:color w:val="231F20"/>
          <w:spacing w:val="36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Clinical guideline </w:t>
      </w:r>
      <w:r>
        <w:rPr>
          <w:color w:val="231F20"/>
          <w:spacing w:val="3"/>
          <w:sz w:val="17"/>
        </w:rPr>
        <w:t xml:space="preserve">for the </w:t>
      </w:r>
      <w:r>
        <w:rPr>
          <w:color w:val="231F20"/>
          <w:spacing w:val="5"/>
          <w:sz w:val="17"/>
        </w:rPr>
        <w:t xml:space="preserve">management 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odontogenic infections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4"/>
          <w:sz w:val="17"/>
        </w:rPr>
        <w:t xml:space="preserve">tertiary </w:t>
      </w:r>
      <w:r>
        <w:rPr>
          <w:color w:val="231F20"/>
          <w:spacing w:val="3"/>
          <w:sz w:val="17"/>
        </w:rPr>
        <w:t xml:space="preserve">setting. Aust Dent </w:t>
      </w:r>
      <w:r>
        <w:rPr>
          <w:color w:val="231F20"/>
          <w:sz w:val="17"/>
        </w:rPr>
        <w:t>J 2017;62:464-70.</w:t>
      </w:r>
    </w:p>
    <w:p w14:paraId="1F2B7BCA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41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Shah </w:t>
      </w:r>
      <w:r>
        <w:rPr>
          <w:color w:val="231F20"/>
          <w:spacing w:val="2"/>
          <w:sz w:val="17"/>
        </w:rPr>
        <w:t xml:space="preserve">SA, </w:t>
      </w:r>
      <w:r>
        <w:rPr>
          <w:color w:val="231F20"/>
          <w:spacing w:val="3"/>
          <w:sz w:val="17"/>
        </w:rPr>
        <w:t xml:space="preserve">Khan </w:t>
      </w:r>
      <w:r>
        <w:rPr>
          <w:color w:val="231F20"/>
          <w:spacing w:val="-7"/>
          <w:sz w:val="17"/>
        </w:rPr>
        <w:t xml:space="preserve">T, </w:t>
      </w:r>
      <w:r>
        <w:rPr>
          <w:color w:val="231F20"/>
          <w:spacing w:val="3"/>
          <w:sz w:val="17"/>
        </w:rPr>
        <w:t xml:space="preserve">Raza </w:t>
      </w:r>
      <w:r>
        <w:rPr>
          <w:color w:val="231F20"/>
          <w:sz w:val="17"/>
        </w:rPr>
        <w:t xml:space="preserve">M, </w:t>
      </w:r>
      <w:r>
        <w:rPr>
          <w:color w:val="231F20"/>
          <w:spacing w:val="3"/>
          <w:sz w:val="17"/>
        </w:rPr>
        <w:t xml:space="preserve">Afsar </w:t>
      </w:r>
      <w:r>
        <w:rPr>
          <w:color w:val="231F20"/>
          <w:sz w:val="17"/>
        </w:rPr>
        <w:t xml:space="preserve">R, </w:t>
      </w:r>
      <w:r>
        <w:rPr>
          <w:color w:val="231F20"/>
          <w:spacing w:val="2"/>
          <w:sz w:val="17"/>
        </w:rPr>
        <w:t xml:space="preserve">Syed FS, </w:t>
      </w:r>
      <w:r>
        <w:rPr>
          <w:color w:val="231F20"/>
          <w:spacing w:val="3"/>
          <w:sz w:val="17"/>
        </w:rPr>
        <w:t xml:space="preserve">Bangash </w:t>
      </w:r>
      <w:r>
        <w:rPr>
          <w:color w:val="231F20"/>
          <w:sz w:val="17"/>
        </w:rPr>
        <w:t>ZQ.  Risk factors for life threatening complications associated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with</w:t>
      </w:r>
    </w:p>
    <w:p w14:paraId="6238A935" w14:textId="77777777" w:rsidR="00FA543A" w:rsidRDefault="00000000">
      <w:pPr>
        <w:pStyle w:val="BodyText"/>
        <w:spacing w:before="2"/>
        <w:rPr>
          <w:sz w:val="23"/>
        </w:rPr>
      </w:pPr>
      <w:r>
        <w:br w:type="column"/>
      </w:r>
    </w:p>
    <w:p w14:paraId="32C03244" w14:textId="77777777" w:rsidR="00FA543A" w:rsidRDefault="00000000">
      <w:pPr>
        <w:spacing w:before="1" w:line="256" w:lineRule="auto"/>
        <w:ind w:left="498" w:right="115"/>
        <w:jc w:val="both"/>
        <w:rPr>
          <w:sz w:val="17"/>
        </w:rPr>
      </w:pPr>
      <w:r>
        <w:rPr>
          <w:color w:val="231F20"/>
          <w:sz w:val="17"/>
        </w:rPr>
        <w:t xml:space="preserve">maxillofacial space infections: A clinical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>J Dent Oral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Disord </w:t>
      </w:r>
      <w:r>
        <w:rPr>
          <w:color w:val="231F20"/>
          <w:sz w:val="17"/>
        </w:rPr>
        <w:t>Ther 2016;4:1-5.</w:t>
      </w:r>
    </w:p>
    <w:p w14:paraId="125536A5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56" w:lineRule="auto"/>
        <w:ind w:right="110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Weise </w:t>
      </w:r>
      <w:r>
        <w:rPr>
          <w:color w:val="231F20"/>
          <w:spacing w:val="4"/>
          <w:sz w:val="17"/>
        </w:rPr>
        <w:t xml:space="preserve">H, </w:t>
      </w:r>
      <w:r>
        <w:rPr>
          <w:color w:val="231F20"/>
          <w:spacing w:val="6"/>
          <w:sz w:val="17"/>
        </w:rPr>
        <w:t xml:space="preserve">Naros </w:t>
      </w:r>
      <w:r>
        <w:rPr>
          <w:color w:val="231F20"/>
          <w:spacing w:val="4"/>
          <w:sz w:val="17"/>
        </w:rPr>
        <w:t xml:space="preserve">A, </w:t>
      </w:r>
      <w:r>
        <w:rPr>
          <w:color w:val="231F20"/>
          <w:spacing w:val="3"/>
          <w:sz w:val="17"/>
        </w:rPr>
        <w:t xml:space="preserve">Weise </w:t>
      </w:r>
      <w:r>
        <w:rPr>
          <w:color w:val="231F20"/>
          <w:spacing w:val="4"/>
          <w:sz w:val="17"/>
        </w:rPr>
        <w:t xml:space="preserve">C, </w:t>
      </w:r>
      <w:r>
        <w:rPr>
          <w:color w:val="231F20"/>
          <w:spacing w:val="7"/>
          <w:sz w:val="17"/>
        </w:rPr>
        <w:t xml:space="preserve">Reinert </w:t>
      </w:r>
      <w:r>
        <w:rPr>
          <w:color w:val="231F20"/>
          <w:spacing w:val="4"/>
          <w:sz w:val="17"/>
        </w:rPr>
        <w:t xml:space="preserve">S, </w:t>
      </w:r>
      <w:r>
        <w:rPr>
          <w:color w:val="231F20"/>
          <w:spacing w:val="7"/>
          <w:sz w:val="17"/>
        </w:rPr>
        <w:t xml:space="preserve">Hoefert </w:t>
      </w:r>
      <w:r>
        <w:rPr>
          <w:color w:val="231F20"/>
          <w:spacing w:val="4"/>
          <w:sz w:val="17"/>
        </w:rPr>
        <w:t xml:space="preserve">S. </w:t>
      </w:r>
      <w:r>
        <w:rPr>
          <w:color w:val="231F20"/>
          <w:spacing w:val="6"/>
          <w:sz w:val="17"/>
        </w:rPr>
        <w:t xml:space="preserve">Severe </w:t>
      </w:r>
      <w:r>
        <w:rPr>
          <w:color w:val="231F20"/>
          <w:spacing w:val="3"/>
          <w:sz w:val="17"/>
        </w:rPr>
        <w:t xml:space="preserve">odontogenic infections with septic progress—A constant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z w:val="17"/>
        </w:rPr>
        <w:t>increasing challenge: A retrospective analysis. BMC Oral Health 2019;19:173.</w:t>
      </w:r>
    </w:p>
    <w:p w14:paraId="6A1E068B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ind w:right="114"/>
        <w:jc w:val="both"/>
        <w:rPr>
          <w:sz w:val="17"/>
        </w:rPr>
      </w:pPr>
      <w:r>
        <w:rPr>
          <w:color w:val="231F20"/>
          <w:spacing w:val="-6"/>
          <w:sz w:val="17"/>
        </w:rPr>
        <w:t>Wong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9"/>
          <w:sz w:val="17"/>
        </w:rPr>
        <w:t>TY.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nationwide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survey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deaths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from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oral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 xml:space="preserve">maxillofacial </w:t>
      </w:r>
      <w:r>
        <w:rPr>
          <w:color w:val="231F20"/>
          <w:spacing w:val="2"/>
          <w:sz w:val="17"/>
        </w:rPr>
        <w:t xml:space="preserve">infections: </w:t>
      </w:r>
      <w:r>
        <w:rPr>
          <w:color w:val="231F20"/>
          <w:sz w:val="17"/>
        </w:rPr>
        <w:t xml:space="preserve">The Taiwanese </w:t>
      </w:r>
      <w:r>
        <w:rPr>
          <w:color w:val="231F20"/>
          <w:spacing w:val="2"/>
          <w:sz w:val="17"/>
        </w:rPr>
        <w:t xml:space="preserve">experience. </w:t>
      </w:r>
      <w:r>
        <w:rPr>
          <w:color w:val="231F20"/>
          <w:sz w:val="17"/>
        </w:rPr>
        <w:t xml:space="preserve">J </w:t>
      </w:r>
      <w:r>
        <w:rPr>
          <w:color w:val="231F20"/>
          <w:spacing w:val="2"/>
          <w:sz w:val="17"/>
        </w:rPr>
        <w:t xml:space="preserve">Oral Maxillofac </w:t>
      </w:r>
      <w:r>
        <w:rPr>
          <w:color w:val="231F20"/>
          <w:sz w:val="17"/>
        </w:rPr>
        <w:t>Surg 1999;57:1297-9; discussion 1300.</w:t>
      </w:r>
    </w:p>
    <w:p w14:paraId="1CEE01F4" w14:textId="77777777" w:rsidR="00FA543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ind w:right="111"/>
        <w:jc w:val="both"/>
        <w:rPr>
          <w:sz w:val="17"/>
        </w:rPr>
      </w:pPr>
      <w:r>
        <w:rPr>
          <w:color w:val="231F20"/>
          <w:spacing w:val="2"/>
          <w:sz w:val="17"/>
        </w:rPr>
        <w:t>Blankson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PK,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2"/>
          <w:sz w:val="17"/>
        </w:rPr>
        <w:t>Parkins</w:t>
      </w:r>
      <w:r>
        <w:rPr>
          <w:color w:val="231F20"/>
          <w:sz w:val="17"/>
        </w:rPr>
        <w:t xml:space="preserve"> G,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2"/>
          <w:sz w:val="17"/>
        </w:rPr>
        <w:t>Boamah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MO,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2"/>
          <w:sz w:val="17"/>
        </w:rPr>
        <w:t>Abdulai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AE,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2"/>
          <w:sz w:val="17"/>
        </w:rPr>
        <w:t>Ahmed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AM, </w:t>
      </w:r>
      <w:r>
        <w:rPr>
          <w:color w:val="231F20"/>
          <w:spacing w:val="5"/>
          <w:sz w:val="17"/>
        </w:rPr>
        <w:t xml:space="preserve">Bondorin </w:t>
      </w:r>
      <w:r>
        <w:rPr>
          <w:color w:val="231F20"/>
          <w:spacing w:val="3"/>
          <w:sz w:val="17"/>
        </w:rPr>
        <w:t xml:space="preserve">S, </w:t>
      </w:r>
      <w:r>
        <w:rPr>
          <w:i/>
          <w:color w:val="231F20"/>
          <w:spacing w:val="3"/>
          <w:sz w:val="17"/>
        </w:rPr>
        <w:t xml:space="preserve">et </w:t>
      </w:r>
      <w:r>
        <w:rPr>
          <w:i/>
          <w:color w:val="231F20"/>
          <w:spacing w:val="4"/>
          <w:sz w:val="17"/>
        </w:rPr>
        <w:t>al</w:t>
      </w:r>
      <w:r>
        <w:rPr>
          <w:color w:val="231F20"/>
          <w:spacing w:val="4"/>
          <w:sz w:val="17"/>
        </w:rPr>
        <w:t xml:space="preserve">. Severe </w:t>
      </w:r>
      <w:r>
        <w:rPr>
          <w:color w:val="231F20"/>
          <w:spacing w:val="5"/>
          <w:sz w:val="17"/>
        </w:rPr>
        <w:t xml:space="preserve">odontogenic infections: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5"/>
          <w:sz w:val="17"/>
        </w:rPr>
        <w:t xml:space="preserve">5-year </w:t>
      </w:r>
      <w:r>
        <w:rPr>
          <w:color w:val="231F20"/>
          <w:sz w:val="17"/>
        </w:rPr>
        <w:t xml:space="preserve">review of a </w:t>
      </w:r>
      <w:r>
        <w:rPr>
          <w:color w:val="231F20"/>
          <w:spacing w:val="3"/>
          <w:sz w:val="17"/>
        </w:rPr>
        <w:t xml:space="preserve">major </w:t>
      </w:r>
      <w:r>
        <w:rPr>
          <w:color w:val="231F20"/>
          <w:spacing w:val="4"/>
          <w:sz w:val="17"/>
        </w:rPr>
        <w:t xml:space="preserve">referral </w:t>
      </w:r>
      <w:r>
        <w:rPr>
          <w:color w:val="231F20"/>
          <w:spacing w:val="3"/>
          <w:sz w:val="17"/>
        </w:rPr>
        <w:t xml:space="preserve">hospital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3"/>
          <w:sz w:val="17"/>
        </w:rPr>
        <w:t xml:space="preserve">Ghana. </w:t>
      </w:r>
      <w:r>
        <w:rPr>
          <w:color w:val="231F20"/>
          <w:sz w:val="17"/>
        </w:rPr>
        <w:t xml:space="preserve">Pan </w:t>
      </w:r>
      <w:r>
        <w:rPr>
          <w:color w:val="231F20"/>
          <w:spacing w:val="2"/>
          <w:sz w:val="17"/>
        </w:rPr>
        <w:t xml:space="preserve">Afr Med </w:t>
      </w:r>
      <w:r>
        <w:rPr>
          <w:color w:val="231F20"/>
          <w:sz w:val="17"/>
        </w:rPr>
        <w:t xml:space="preserve">J </w:t>
      </w:r>
      <w:r>
        <w:rPr>
          <w:color w:val="231F20"/>
          <w:spacing w:val="3"/>
          <w:sz w:val="17"/>
        </w:rPr>
        <w:t>2019;32:71.</w:t>
      </w:r>
    </w:p>
    <w:p w14:paraId="71CD9FFD" w14:textId="77777777" w:rsidR="00FA543A" w:rsidRDefault="00FA543A">
      <w:pPr>
        <w:spacing w:line="256" w:lineRule="auto"/>
        <w:jc w:val="both"/>
        <w:rPr>
          <w:sz w:val="17"/>
        </w:rPr>
        <w:sectPr w:rsidR="00FA543A">
          <w:pgSz w:w="12240" w:h="15840"/>
          <w:pgMar w:top="900" w:right="960" w:bottom="280" w:left="920" w:header="215" w:footer="0" w:gutter="0"/>
          <w:cols w:num="2" w:space="720" w:equalWidth="0">
            <w:col w:w="5069" w:space="153"/>
            <w:col w:w="5138"/>
          </w:cols>
        </w:sectPr>
      </w:pPr>
    </w:p>
    <w:p w14:paraId="787FAF82" w14:textId="77777777" w:rsidR="00FA543A" w:rsidRDefault="00000000">
      <w:pPr>
        <w:pStyle w:val="BodyText"/>
      </w:pPr>
      <w:r>
        <w:rPr>
          <w:noProof/>
        </w:rPr>
        <w:drawing>
          <wp:anchor distT="0" distB="0" distL="0" distR="0" simplePos="0" relativeHeight="487072256" behindDoc="1" locked="0" layoutInCell="1" allowOverlap="1" wp14:anchorId="7DF13694" wp14:editId="29C7C826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CFF24" w14:textId="77777777" w:rsidR="00FA543A" w:rsidRDefault="00FA543A">
      <w:pPr>
        <w:pStyle w:val="BodyText"/>
      </w:pPr>
    </w:p>
    <w:p w14:paraId="3754FE17" w14:textId="77777777" w:rsidR="00FA543A" w:rsidRDefault="00FA543A">
      <w:pPr>
        <w:pStyle w:val="BodyText"/>
      </w:pPr>
    </w:p>
    <w:p w14:paraId="52A4956A" w14:textId="77777777" w:rsidR="00FA543A" w:rsidRDefault="00FA543A">
      <w:pPr>
        <w:pStyle w:val="BodyText"/>
      </w:pPr>
    </w:p>
    <w:p w14:paraId="0F04F447" w14:textId="77777777" w:rsidR="00FA543A" w:rsidRDefault="00FA543A">
      <w:pPr>
        <w:pStyle w:val="BodyText"/>
      </w:pPr>
    </w:p>
    <w:p w14:paraId="4C1C096E" w14:textId="77777777" w:rsidR="00FA543A" w:rsidRDefault="00FA543A">
      <w:pPr>
        <w:pStyle w:val="BodyText"/>
      </w:pPr>
    </w:p>
    <w:p w14:paraId="6AA29F4B" w14:textId="77777777" w:rsidR="00FA543A" w:rsidRDefault="00FA543A">
      <w:pPr>
        <w:pStyle w:val="BodyText"/>
      </w:pPr>
    </w:p>
    <w:p w14:paraId="7BC5F462" w14:textId="77777777" w:rsidR="00FA543A" w:rsidRDefault="00FA543A">
      <w:pPr>
        <w:pStyle w:val="BodyText"/>
      </w:pPr>
    </w:p>
    <w:p w14:paraId="743D4245" w14:textId="77777777" w:rsidR="00FA543A" w:rsidRDefault="00FA543A">
      <w:pPr>
        <w:pStyle w:val="BodyText"/>
      </w:pPr>
    </w:p>
    <w:p w14:paraId="6D2435D8" w14:textId="77777777" w:rsidR="00FA543A" w:rsidRDefault="00FA543A">
      <w:pPr>
        <w:pStyle w:val="BodyText"/>
      </w:pPr>
    </w:p>
    <w:p w14:paraId="21328526" w14:textId="77777777" w:rsidR="00FA543A" w:rsidRDefault="00FA543A">
      <w:pPr>
        <w:pStyle w:val="BodyText"/>
      </w:pPr>
    </w:p>
    <w:p w14:paraId="2A2AC904" w14:textId="77777777" w:rsidR="00FA543A" w:rsidRDefault="00FA543A">
      <w:pPr>
        <w:pStyle w:val="BodyText"/>
      </w:pPr>
    </w:p>
    <w:p w14:paraId="466E597F" w14:textId="77777777" w:rsidR="00FA543A" w:rsidRDefault="00FA543A">
      <w:pPr>
        <w:pStyle w:val="BodyText"/>
      </w:pPr>
    </w:p>
    <w:p w14:paraId="126C3C13" w14:textId="77777777" w:rsidR="00FA543A" w:rsidRDefault="00FA543A">
      <w:pPr>
        <w:pStyle w:val="BodyText"/>
      </w:pPr>
    </w:p>
    <w:p w14:paraId="5D495DB2" w14:textId="77777777" w:rsidR="00FA543A" w:rsidRDefault="00FA543A">
      <w:pPr>
        <w:pStyle w:val="BodyText"/>
      </w:pPr>
    </w:p>
    <w:p w14:paraId="629C69BA" w14:textId="77777777" w:rsidR="00FA543A" w:rsidRDefault="00FA543A">
      <w:pPr>
        <w:pStyle w:val="BodyText"/>
      </w:pPr>
    </w:p>
    <w:p w14:paraId="2590EC46" w14:textId="77777777" w:rsidR="00FA543A" w:rsidRDefault="00FA543A">
      <w:pPr>
        <w:pStyle w:val="BodyText"/>
      </w:pPr>
    </w:p>
    <w:p w14:paraId="43C4FBE4" w14:textId="77777777" w:rsidR="00FA543A" w:rsidRDefault="00FA543A">
      <w:pPr>
        <w:pStyle w:val="BodyText"/>
      </w:pPr>
    </w:p>
    <w:p w14:paraId="77003816" w14:textId="77777777" w:rsidR="00FA543A" w:rsidRDefault="00FA543A">
      <w:pPr>
        <w:pStyle w:val="BodyText"/>
      </w:pPr>
    </w:p>
    <w:p w14:paraId="5E749129" w14:textId="77777777" w:rsidR="00FA543A" w:rsidRDefault="00FA543A">
      <w:pPr>
        <w:pStyle w:val="BodyText"/>
      </w:pPr>
    </w:p>
    <w:p w14:paraId="38F1C4C3" w14:textId="77777777" w:rsidR="00FA543A" w:rsidRDefault="00FA543A">
      <w:pPr>
        <w:pStyle w:val="BodyText"/>
      </w:pPr>
    </w:p>
    <w:p w14:paraId="2E1631C6" w14:textId="77777777" w:rsidR="00FA543A" w:rsidRDefault="00FA543A">
      <w:pPr>
        <w:pStyle w:val="BodyText"/>
      </w:pPr>
    </w:p>
    <w:p w14:paraId="248056F7" w14:textId="77777777" w:rsidR="00FA543A" w:rsidRDefault="00FA543A">
      <w:pPr>
        <w:pStyle w:val="BodyText"/>
      </w:pPr>
    </w:p>
    <w:p w14:paraId="6A9519FE" w14:textId="77777777" w:rsidR="00FA543A" w:rsidRDefault="00FA543A">
      <w:pPr>
        <w:pStyle w:val="BodyText"/>
      </w:pPr>
    </w:p>
    <w:p w14:paraId="7513246D" w14:textId="77777777" w:rsidR="00FA543A" w:rsidRDefault="00FA543A">
      <w:pPr>
        <w:pStyle w:val="BodyText"/>
      </w:pPr>
    </w:p>
    <w:p w14:paraId="7A694CCD" w14:textId="77777777" w:rsidR="00FA543A" w:rsidRDefault="00FA543A">
      <w:pPr>
        <w:pStyle w:val="BodyText"/>
      </w:pPr>
    </w:p>
    <w:p w14:paraId="34B44132" w14:textId="77777777" w:rsidR="00FA543A" w:rsidRDefault="00FA543A">
      <w:pPr>
        <w:pStyle w:val="BodyText"/>
      </w:pPr>
    </w:p>
    <w:p w14:paraId="0235E439" w14:textId="77777777" w:rsidR="00FA543A" w:rsidRDefault="00FA543A">
      <w:pPr>
        <w:pStyle w:val="BodyText"/>
      </w:pPr>
    </w:p>
    <w:p w14:paraId="68811601" w14:textId="77777777" w:rsidR="00FA543A" w:rsidRDefault="00FA543A">
      <w:pPr>
        <w:pStyle w:val="BodyText"/>
      </w:pPr>
    </w:p>
    <w:p w14:paraId="3B360027" w14:textId="77777777" w:rsidR="00FA543A" w:rsidRDefault="00FA543A">
      <w:pPr>
        <w:pStyle w:val="BodyText"/>
      </w:pPr>
    </w:p>
    <w:p w14:paraId="21B0B635" w14:textId="77777777" w:rsidR="00FA543A" w:rsidRDefault="00FA543A">
      <w:pPr>
        <w:pStyle w:val="BodyText"/>
      </w:pPr>
    </w:p>
    <w:p w14:paraId="134AC129" w14:textId="77777777" w:rsidR="00FA543A" w:rsidRDefault="00FA543A">
      <w:pPr>
        <w:pStyle w:val="BodyText"/>
      </w:pPr>
    </w:p>
    <w:p w14:paraId="35E0F452" w14:textId="77777777" w:rsidR="00FA543A" w:rsidRDefault="00FA543A">
      <w:pPr>
        <w:pStyle w:val="BodyText"/>
      </w:pPr>
    </w:p>
    <w:p w14:paraId="1209D0FF" w14:textId="77777777" w:rsidR="00FA543A" w:rsidRDefault="00FA543A">
      <w:pPr>
        <w:pStyle w:val="BodyText"/>
      </w:pPr>
    </w:p>
    <w:p w14:paraId="1DA38CFF" w14:textId="77777777" w:rsidR="00FA543A" w:rsidRDefault="00FA543A">
      <w:pPr>
        <w:pStyle w:val="BodyText"/>
      </w:pPr>
    </w:p>
    <w:p w14:paraId="2664DB9E" w14:textId="77777777" w:rsidR="00FA543A" w:rsidRDefault="00FA543A">
      <w:pPr>
        <w:pStyle w:val="BodyText"/>
      </w:pPr>
    </w:p>
    <w:p w14:paraId="064A1318" w14:textId="77777777" w:rsidR="00FA543A" w:rsidRDefault="00FA543A">
      <w:pPr>
        <w:pStyle w:val="BodyText"/>
      </w:pPr>
    </w:p>
    <w:p w14:paraId="62CB3943" w14:textId="77777777" w:rsidR="00FA543A" w:rsidRDefault="00FA543A">
      <w:pPr>
        <w:pStyle w:val="BodyText"/>
      </w:pPr>
    </w:p>
    <w:p w14:paraId="2960AC5D" w14:textId="77777777" w:rsidR="00FA543A" w:rsidRDefault="00FA543A">
      <w:pPr>
        <w:pStyle w:val="BodyText"/>
      </w:pPr>
    </w:p>
    <w:p w14:paraId="7CC12A46" w14:textId="77777777" w:rsidR="00FA543A" w:rsidRDefault="00FA543A">
      <w:pPr>
        <w:pStyle w:val="BodyText"/>
      </w:pPr>
    </w:p>
    <w:p w14:paraId="197FAC01" w14:textId="77777777" w:rsidR="00FA543A" w:rsidRDefault="00FA543A">
      <w:pPr>
        <w:pStyle w:val="BodyText"/>
      </w:pPr>
    </w:p>
    <w:p w14:paraId="51F65D7B" w14:textId="77777777" w:rsidR="00FA543A" w:rsidRDefault="00FA543A">
      <w:pPr>
        <w:pStyle w:val="BodyText"/>
      </w:pPr>
    </w:p>
    <w:p w14:paraId="736D1D95" w14:textId="77777777" w:rsidR="00FA543A" w:rsidRDefault="00FA543A">
      <w:pPr>
        <w:pStyle w:val="BodyText"/>
      </w:pPr>
    </w:p>
    <w:p w14:paraId="3C14DE88" w14:textId="77777777" w:rsidR="00FA543A" w:rsidRDefault="00FA543A">
      <w:pPr>
        <w:pStyle w:val="BodyText"/>
      </w:pPr>
    </w:p>
    <w:p w14:paraId="07A9D58F" w14:textId="77777777" w:rsidR="00FA543A" w:rsidRDefault="00FA543A">
      <w:pPr>
        <w:pStyle w:val="BodyText"/>
      </w:pPr>
    </w:p>
    <w:p w14:paraId="197293BC" w14:textId="77777777" w:rsidR="00FA543A" w:rsidRDefault="00FA543A">
      <w:pPr>
        <w:pStyle w:val="BodyText"/>
      </w:pPr>
    </w:p>
    <w:p w14:paraId="5B9A6365" w14:textId="77777777" w:rsidR="00FA543A" w:rsidRDefault="00FA543A">
      <w:pPr>
        <w:pStyle w:val="BodyText"/>
        <w:spacing w:before="8"/>
        <w:rPr>
          <w:sz w:val="19"/>
        </w:rPr>
      </w:pPr>
    </w:p>
    <w:p w14:paraId="4CE3FA33" w14:textId="77777777" w:rsidR="00FA543A" w:rsidRDefault="00000000">
      <w:pPr>
        <w:tabs>
          <w:tab w:val="left" w:pos="3451"/>
        </w:tabs>
        <w:spacing w:before="94"/>
        <w:ind w:left="15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28</w:t>
      </w:r>
      <w:r>
        <w:rPr>
          <w:rFonts w:ascii="BPG Sans Modern GPL&amp;GNU"/>
          <w:color w:val="231F20"/>
          <w:sz w:val="16"/>
        </w:rPr>
        <w:tab/>
        <w:t>Journal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3</w:t>
      </w:r>
      <w:r>
        <w:rPr>
          <w:rFonts w:asci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July-September</w:t>
      </w:r>
      <w:r>
        <w:rPr>
          <w:rFonts w:asci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</w:p>
    <w:sectPr w:rsidR="00FA543A">
      <w:type w:val="continuous"/>
      <w:pgSz w:w="12240" w:h="15840"/>
      <w:pgMar w:top="90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FCC9" w14:textId="77777777" w:rsidR="00BA1B06" w:rsidRDefault="00BA1B06">
      <w:r>
        <w:separator/>
      </w:r>
    </w:p>
  </w:endnote>
  <w:endnote w:type="continuationSeparator" w:id="0">
    <w:p w14:paraId="58D2A083" w14:textId="77777777" w:rsidR="00BA1B06" w:rsidRDefault="00BA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3B3B" w14:textId="77777777" w:rsidR="00BA1B06" w:rsidRDefault="00BA1B06">
      <w:r>
        <w:separator/>
      </w:r>
    </w:p>
  </w:footnote>
  <w:footnote w:type="continuationSeparator" w:id="0">
    <w:p w14:paraId="445C2504" w14:textId="77777777" w:rsidR="00BA1B06" w:rsidRDefault="00BA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F0D4" w14:textId="50FB858C" w:rsidR="00FA543A" w:rsidRDefault="009A4A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60992" behindDoc="1" locked="0" layoutInCell="1" allowOverlap="1" wp14:anchorId="6FBFDFF8" wp14:editId="4A20376F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5D20" w14:textId="77777777" w:rsidR="00FA543A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FDF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pt;margin-top:9.75pt;width:356.2pt;height:10.95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4E735D20" w14:textId="77777777" w:rsidR="00FA543A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EE8E" w14:textId="441DF944" w:rsidR="00FA543A" w:rsidRDefault="009A4A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61504" behindDoc="1" locked="0" layoutInCell="1" allowOverlap="1" wp14:anchorId="2F00310B" wp14:editId="56F9B191">
              <wp:simplePos x="0" y="0"/>
              <wp:positionH relativeFrom="page">
                <wp:posOffset>4000500</wp:posOffset>
              </wp:positionH>
              <wp:positionV relativeFrom="page">
                <wp:posOffset>784225</wp:posOffset>
              </wp:positionV>
              <wp:extent cx="308737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873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E309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008E6" id="Line 3" o:spid="_x0000_s1026" style="position:absolute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pt,61.75pt" to="558.1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" strokecolor="#2e3092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2016" behindDoc="1" locked="0" layoutInCell="1" allowOverlap="1" wp14:anchorId="356647E4" wp14:editId="19C4310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4152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1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AAF95" w14:textId="77777777" w:rsidR="00FA543A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[Downloaded free from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647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pt;margin-top:9.75pt;width:357.6pt;height:10.95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" filled="f" stroked="f">
              <v:textbox inset="0,0,0,0">
                <w:txbxContent>
                  <w:p w14:paraId="376AAF95" w14:textId="77777777" w:rsidR="00FA543A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[Downloaded free from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2528" behindDoc="1" locked="0" layoutInCell="1" allowOverlap="1" wp14:anchorId="2FE0C7F3" wp14:editId="62F04A38">
              <wp:simplePos x="0" y="0"/>
              <wp:positionH relativeFrom="page">
                <wp:posOffset>2160905</wp:posOffset>
              </wp:positionH>
              <wp:positionV relativeFrom="page">
                <wp:posOffset>427990</wp:posOffset>
              </wp:positionV>
              <wp:extent cx="345059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59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DA0D0" w14:textId="77777777" w:rsidR="00FA543A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Akhiwu,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Quackery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cause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maxillofacial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infections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its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implications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0C7F3" id="Text Box 1" o:spid="_x0000_s1035" type="#_x0000_t202" style="position:absolute;margin-left:170.15pt;margin-top:33.7pt;width:271.7pt;height:10.65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+O2gEAAJgDAAAOAAAAZHJzL2Uyb0RvYy54bWysU9uO0zAQfUfiHyy/06RdiiBqulp2tQhp&#10;uUgLH+A4TmKReMyM26R8PWOn6XJ5Q7xYkxn7zDlnJrvraejF0SBZcKVcr3IpjNNQW9eW8uuX+xev&#10;pa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" filled="f" stroked="f">
              <v:textbox inset="0,0,0,0">
                <w:txbxContent>
                  <w:p w14:paraId="062DA0D0" w14:textId="77777777" w:rsidR="00FA543A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Akhiwu,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Quackery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as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cause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maxillofacial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infections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its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implications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765F"/>
    <w:multiLevelType w:val="hybridMultilevel"/>
    <w:tmpl w:val="E702EEA2"/>
    <w:lvl w:ilvl="0" w:tplc="3E549A2A">
      <w:start w:val="1"/>
      <w:numFmt w:val="decimal"/>
      <w:lvlText w:val="%1."/>
      <w:lvlJc w:val="left"/>
      <w:pPr>
        <w:ind w:left="49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2"/>
        <w:w w:val="99"/>
        <w:sz w:val="17"/>
        <w:szCs w:val="17"/>
        <w:lang w:val="en-US" w:eastAsia="en-US" w:bidi="ar-SA"/>
      </w:rPr>
    </w:lvl>
    <w:lvl w:ilvl="1" w:tplc="EE282BEC">
      <w:numFmt w:val="bullet"/>
      <w:lvlText w:val="•"/>
      <w:lvlJc w:val="left"/>
      <w:pPr>
        <w:ind w:left="963" w:hanging="340"/>
      </w:pPr>
      <w:rPr>
        <w:rFonts w:hint="default"/>
        <w:lang w:val="en-US" w:eastAsia="en-US" w:bidi="ar-SA"/>
      </w:rPr>
    </w:lvl>
    <w:lvl w:ilvl="2" w:tplc="638C8974">
      <w:numFmt w:val="bullet"/>
      <w:lvlText w:val="•"/>
      <w:lvlJc w:val="left"/>
      <w:pPr>
        <w:ind w:left="1427" w:hanging="340"/>
      </w:pPr>
      <w:rPr>
        <w:rFonts w:hint="default"/>
        <w:lang w:val="en-US" w:eastAsia="en-US" w:bidi="ar-SA"/>
      </w:rPr>
    </w:lvl>
    <w:lvl w:ilvl="3" w:tplc="8A6A9C80">
      <w:numFmt w:val="bullet"/>
      <w:lvlText w:val="•"/>
      <w:lvlJc w:val="left"/>
      <w:pPr>
        <w:ind w:left="1891" w:hanging="340"/>
      </w:pPr>
      <w:rPr>
        <w:rFonts w:hint="default"/>
        <w:lang w:val="en-US" w:eastAsia="en-US" w:bidi="ar-SA"/>
      </w:rPr>
    </w:lvl>
    <w:lvl w:ilvl="4" w:tplc="6D1AFC52">
      <w:numFmt w:val="bullet"/>
      <w:lvlText w:val="•"/>
      <w:lvlJc w:val="left"/>
      <w:pPr>
        <w:ind w:left="2355" w:hanging="340"/>
      </w:pPr>
      <w:rPr>
        <w:rFonts w:hint="default"/>
        <w:lang w:val="en-US" w:eastAsia="en-US" w:bidi="ar-SA"/>
      </w:rPr>
    </w:lvl>
    <w:lvl w:ilvl="5" w:tplc="7C2C3972">
      <w:numFmt w:val="bullet"/>
      <w:lvlText w:val="•"/>
      <w:lvlJc w:val="left"/>
      <w:pPr>
        <w:ind w:left="2818" w:hanging="340"/>
      </w:pPr>
      <w:rPr>
        <w:rFonts w:hint="default"/>
        <w:lang w:val="en-US" w:eastAsia="en-US" w:bidi="ar-SA"/>
      </w:rPr>
    </w:lvl>
    <w:lvl w:ilvl="6" w:tplc="240EA1AC">
      <w:numFmt w:val="bullet"/>
      <w:lvlText w:val="•"/>
      <w:lvlJc w:val="left"/>
      <w:pPr>
        <w:ind w:left="3282" w:hanging="340"/>
      </w:pPr>
      <w:rPr>
        <w:rFonts w:hint="default"/>
        <w:lang w:val="en-US" w:eastAsia="en-US" w:bidi="ar-SA"/>
      </w:rPr>
    </w:lvl>
    <w:lvl w:ilvl="7" w:tplc="B562F3F6">
      <w:numFmt w:val="bullet"/>
      <w:lvlText w:val="•"/>
      <w:lvlJc w:val="left"/>
      <w:pPr>
        <w:ind w:left="3746" w:hanging="340"/>
      </w:pPr>
      <w:rPr>
        <w:rFonts w:hint="default"/>
        <w:lang w:val="en-US" w:eastAsia="en-US" w:bidi="ar-SA"/>
      </w:rPr>
    </w:lvl>
    <w:lvl w:ilvl="8" w:tplc="A5C64A06">
      <w:numFmt w:val="bullet"/>
      <w:lvlText w:val="•"/>
      <w:lvlJc w:val="left"/>
      <w:pPr>
        <w:ind w:left="4210" w:hanging="340"/>
      </w:pPr>
      <w:rPr>
        <w:rFonts w:hint="default"/>
        <w:lang w:val="en-US" w:eastAsia="en-US" w:bidi="ar-SA"/>
      </w:rPr>
    </w:lvl>
  </w:abstractNum>
  <w:num w:numId="1" w16cid:durableId="2386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3A"/>
    <w:rsid w:val="009A4A27"/>
    <w:rsid w:val="00BA1B06"/>
    <w:rsid w:val="00F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68940"/>
  <w15:docId w15:val="{6408291D-36C1-4A76-BC63-63D8B62E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0"/>
      <w:ind w:left="15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158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9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prints@medknow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jwacs-jcoac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jwacs-jcoa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khiwu@yahoo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2698</Words>
  <Characters>15382</Characters>
  <Application>Microsoft Office Word</Application>
  <DocSecurity>0</DocSecurity>
  <Lines>128</Lines>
  <Paragraphs>36</Paragraphs>
  <ScaleCrop>false</ScaleCrop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Oluyomi</dc:creator>
  <cp:lastModifiedBy>Debbie Oluyomi</cp:lastModifiedBy>
  <cp:revision>3</cp:revision>
  <dcterms:created xsi:type="dcterms:W3CDTF">2022-08-20T16:52:00Z</dcterms:created>
  <dcterms:modified xsi:type="dcterms:W3CDTF">2022-08-20T16:52:00Z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