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089" w:rsidRDefault="00421089" w:rsidP="00421089">
      <w:pPr>
        <w:pStyle w:val="NoSpacing"/>
        <w:jc w:val="center"/>
        <w:rPr>
          <w:rFonts w:ascii="Times New Roman" w:hAnsi="Times New Roman" w:cs="Times New Roman"/>
          <w:b/>
          <w:sz w:val="28"/>
          <w:szCs w:val="28"/>
        </w:rPr>
      </w:pPr>
      <w:r>
        <w:rPr>
          <w:rFonts w:ascii="Times New Roman" w:hAnsi="Times New Roman" w:cs="Times New Roman"/>
          <w:b/>
          <w:sz w:val="28"/>
          <w:szCs w:val="28"/>
        </w:rPr>
        <w:t>CASE REPORTS / CAS CLINIQUES</w:t>
      </w:r>
    </w:p>
    <w:p w:rsidR="00421089" w:rsidRDefault="00421089" w:rsidP="00421089">
      <w:pPr>
        <w:pStyle w:val="NoSpacing"/>
        <w:rPr>
          <w:rFonts w:ascii="Times New Roman" w:hAnsi="Times New Roman" w:cs="Times New Roman"/>
          <w:b/>
          <w:sz w:val="28"/>
          <w:szCs w:val="28"/>
        </w:rPr>
      </w:pPr>
    </w:p>
    <w:p w:rsidR="00421089" w:rsidRPr="00106233" w:rsidRDefault="00421089" w:rsidP="00421089">
      <w:pPr>
        <w:spacing w:line="360" w:lineRule="auto"/>
        <w:jc w:val="center"/>
        <w:rPr>
          <w:rFonts w:ascii="Times New Roman" w:eastAsia="Calibri" w:hAnsi="Times New Roman" w:cs="Times New Roman"/>
          <w:b/>
          <w:sz w:val="28"/>
          <w:szCs w:val="28"/>
        </w:rPr>
      </w:pPr>
      <w:bookmarkStart w:id="0" w:name="_Hlk534839820"/>
      <w:r w:rsidRPr="00106233">
        <w:rPr>
          <w:rFonts w:ascii="Times New Roman" w:eastAsia="Calibri" w:hAnsi="Times New Roman" w:cs="Times New Roman"/>
          <w:b/>
          <w:sz w:val="28"/>
          <w:szCs w:val="28"/>
        </w:rPr>
        <w:t>SCROTAL SQUAMOUS CELL CARC</w:t>
      </w:r>
      <w:r>
        <w:rPr>
          <w:rFonts w:ascii="Times New Roman" w:eastAsia="Calibri" w:hAnsi="Times New Roman" w:cs="Times New Roman"/>
          <w:b/>
          <w:sz w:val="28"/>
          <w:szCs w:val="28"/>
        </w:rPr>
        <w:t xml:space="preserve">INOMA AND </w:t>
      </w:r>
      <w:proofErr w:type="gramStart"/>
      <w:r>
        <w:rPr>
          <w:rFonts w:ascii="Times New Roman" w:eastAsia="Calibri" w:hAnsi="Times New Roman" w:cs="Times New Roman"/>
          <w:b/>
          <w:sz w:val="28"/>
          <w:szCs w:val="28"/>
        </w:rPr>
        <w:t>ASSOCIATED  BLINDNESS</w:t>
      </w:r>
      <w:proofErr w:type="gramEnd"/>
      <w:r w:rsidRPr="00106233">
        <w:rPr>
          <w:rFonts w:ascii="Times New Roman" w:eastAsia="Calibri" w:hAnsi="Times New Roman" w:cs="Times New Roman"/>
          <w:b/>
          <w:sz w:val="28"/>
          <w:szCs w:val="28"/>
        </w:rPr>
        <w:t>: A CASE REPORT AND LITERATURE REVIEW.</w:t>
      </w:r>
    </w:p>
    <w:p w:rsidR="00421089" w:rsidRPr="00106233" w:rsidRDefault="00421089" w:rsidP="00421089">
      <w:pPr>
        <w:rPr>
          <w:rFonts w:ascii="Times New Roman" w:eastAsia="Calibri" w:hAnsi="Times New Roman" w:cs="Times New Roman"/>
          <w:b/>
          <w:sz w:val="24"/>
          <w:szCs w:val="24"/>
        </w:rPr>
      </w:pPr>
      <w:proofErr w:type="spellStart"/>
      <w:r w:rsidRPr="00106233">
        <w:rPr>
          <w:rFonts w:ascii="Times New Roman" w:eastAsia="Calibri" w:hAnsi="Times New Roman" w:cs="Times New Roman"/>
          <w:b/>
          <w:sz w:val="24"/>
          <w:szCs w:val="24"/>
        </w:rPr>
        <w:t>Igbokwe</w:t>
      </w:r>
      <w:proofErr w:type="spellEnd"/>
      <w:r w:rsidRPr="00106233">
        <w:rPr>
          <w:rFonts w:ascii="Times New Roman" w:eastAsia="Calibri" w:hAnsi="Times New Roman" w:cs="Times New Roman"/>
          <w:b/>
          <w:sz w:val="24"/>
          <w:szCs w:val="24"/>
        </w:rPr>
        <w:t xml:space="preserve"> M.C*, </w:t>
      </w:r>
      <w:proofErr w:type="spellStart"/>
      <w:r w:rsidRPr="00106233">
        <w:rPr>
          <w:rFonts w:ascii="Times New Roman" w:eastAsia="Calibri" w:hAnsi="Times New Roman" w:cs="Times New Roman"/>
          <w:b/>
          <w:sz w:val="24"/>
          <w:szCs w:val="24"/>
        </w:rPr>
        <w:t>Badmus</w:t>
      </w:r>
      <w:proofErr w:type="spellEnd"/>
      <w:r w:rsidRPr="00106233">
        <w:rPr>
          <w:rFonts w:ascii="Times New Roman" w:eastAsia="Calibri" w:hAnsi="Times New Roman" w:cs="Times New Roman"/>
          <w:b/>
          <w:sz w:val="24"/>
          <w:szCs w:val="24"/>
        </w:rPr>
        <w:t xml:space="preserve"> T.A, </w:t>
      </w:r>
      <w:proofErr w:type="spellStart"/>
      <w:r w:rsidRPr="00106233">
        <w:rPr>
          <w:rFonts w:ascii="Times New Roman" w:eastAsia="Calibri" w:hAnsi="Times New Roman" w:cs="Times New Roman"/>
          <w:b/>
          <w:sz w:val="24"/>
          <w:szCs w:val="24"/>
        </w:rPr>
        <w:t>Salako</w:t>
      </w:r>
      <w:proofErr w:type="spellEnd"/>
      <w:r w:rsidRPr="00106233">
        <w:rPr>
          <w:rFonts w:ascii="Times New Roman" w:eastAsia="Calibri" w:hAnsi="Times New Roman" w:cs="Times New Roman"/>
          <w:b/>
          <w:sz w:val="24"/>
          <w:szCs w:val="24"/>
        </w:rPr>
        <w:t xml:space="preserve"> A.A, David R.A, </w:t>
      </w:r>
      <w:proofErr w:type="spellStart"/>
      <w:r w:rsidRPr="00106233">
        <w:rPr>
          <w:rFonts w:ascii="Times New Roman" w:eastAsia="Calibri" w:hAnsi="Times New Roman" w:cs="Times New Roman"/>
          <w:b/>
          <w:sz w:val="24"/>
          <w:szCs w:val="24"/>
        </w:rPr>
        <w:t>Aigbe</w:t>
      </w:r>
      <w:proofErr w:type="spellEnd"/>
      <w:r w:rsidRPr="00106233">
        <w:rPr>
          <w:rFonts w:ascii="Times New Roman" w:eastAsia="Calibri" w:hAnsi="Times New Roman" w:cs="Times New Roman"/>
          <w:b/>
          <w:sz w:val="24"/>
          <w:szCs w:val="24"/>
        </w:rPr>
        <w:t xml:space="preserve"> E, </w:t>
      </w:r>
      <w:proofErr w:type="spellStart"/>
      <w:r w:rsidRPr="00106233">
        <w:rPr>
          <w:rFonts w:ascii="Times New Roman" w:eastAsia="Calibri" w:hAnsi="Times New Roman" w:cs="Times New Roman"/>
          <w:b/>
          <w:sz w:val="24"/>
          <w:szCs w:val="24"/>
        </w:rPr>
        <w:t>Laoye</w:t>
      </w:r>
      <w:proofErr w:type="spellEnd"/>
      <w:r w:rsidRPr="00106233">
        <w:rPr>
          <w:rFonts w:ascii="Times New Roman" w:eastAsia="Calibri" w:hAnsi="Times New Roman" w:cs="Times New Roman"/>
          <w:b/>
          <w:sz w:val="24"/>
          <w:szCs w:val="24"/>
        </w:rPr>
        <w:t xml:space="preserve"> A, </w:t>
      </w:r>
      <w:proofErr w:type="spellStart"/>
      <w:r w:rsidRPr="00106233">
        <w:rPr>
          <w:rFonts w:ascii="Times New Roman" w:eastAsia="Calibri" w:hAnsi="Times New Roman" w:cs="Times New Roman"/>
          <w:b/>
          <w:sz w:val="24"/>
          <w:szCs w:val="24"/>
        </w:rPr>
        <w:t>Akinbola</w:t>
      </w:r>
      <w:proofErr w:type="spellEnd"/>
      <w:r w:rsidRPr="00106233">
        <w:rPr>
          <w:rFonts w:ascii="Times New Roman" w:eastAsia="Calibri" w:hAnsi="Times New Roman" w:cs="Times New Roman"/>
          <w:b/>
          <w:sz w:val="24"/>
          <w:szCs w:val="24"/>
        </w:rPr>
        <w:t xml:space="preserve"> I.A.</w:t>
      </w:r>
    </w:p>
    <w:p w:rsidR="00421089" w:rsidRPr="00A46FDB" w:rsidRDefault="00421089" w:rsidP="00421089">
      <w:pPr>
        <w:rPr>
          <w:rFonts w:ascii="Times New Roman" w:eastAsia="Calibri" w:hAnsi="Times New Roman" w:cs="Times New Roman"/>
          <w:sz w:val="24"/>
          <w:szCs w:val="24"/>
        </w:rPr>
      </w:pPr>
      <w:r w:rsidRPr="00A46FDB">
        <w:rPr>
          <w:rFonts w:ascii="Times New Roman" w:eastAsia="Calibri" w:hAnsi="Times New Roman" w:cs="Times New Roman"/>
          <w:sz w:val="24"/>
          <w:szCs w:val="24"/>
        </w:rPr>
        <w:t xml:space="preserve">Urology Unit, Department of Surgery, </w:t>
      </w:r>
      <w:proofErr w:type="spellStart"/>
      <w:r w:rsidRPr="00A46FDB">
        <w:rPr>
          <w:rFonts w:ascii="Times New Roman" w:eastAsia="Calibri" w:hAnsi="Times New Roman" w:cs="Times New Roman"/>
          <w:sz w:val="24"/>
          <w:szCs w:val="24"/>
        </w:rPr>
        <w:t>Obafemi</w:t>
      </w:r>
      <w:proofErr w:type="spellEnd"/>
      <w:r w:rsidRPr="00A46FDB">
        <w:rPr>
          <w:rFonts w:ascii="Times New Roman" w:eastAsia="Calibri" w:hAnsi="Times New Roman" w:cs="Times New Roman"/>
          <w:sz w:val="24"/>
          <w:szCs w:val="24"/>
        </w:rPr>
        <w:t xml:space="preserve"> </w:t>
      </w:r>
      <w:proofErr w:type="spellStart"/>
      <w:r w:rsidRPr="00A46FDB">
        <w:rPr>
          <w:rFonts w:ascii="Times New Roman" w:eastAsia="Calibri" w:hAnsi="Times New Roman" w:cs="Times New Roman"/>
          <w:sz w:val="24"/>
          <w:szCs w:val="24"/>
        </w:rPr>
        <w:t>Awolowo</w:t>
      </w:r>
      <w:proofErr w:type="spellEnd"/>
      <w:r w:rsidRPr="00A46FDB">
        <w:rPr>
          <w:rFonts w:ascii="Times New Roman" w:eastAsia="Calibri" w:hAnsi="Times New Roman" w:cs="Times New Roman"/>
          <w:sz w:val="24"/>
          <w:szCs w:val="24"/>
        </w:rPr>
        <w:t xml:space="preserve"> University Teaching Hospitals Complex, Ile-Ife, Nigeria.</w:t>
      </w:r>
    </w:p>
    <w:p w:rsidR="00421089" w:rsidRPr="00106233" w:rsidRDefault="00421089" w:rsidP="00421089">
      <w:pPr>
        <w:rPr>
          <w:rFonts w:ascii="Times New Roman" w:eastAsia="Calibri" w:hAnsi="Times New Roman" w:cs="Times New Roman"/>
          <w:sz w:val="24"/>
          <w:szCs w:val="24"/>
        </w:rPr>
      </w:pPr>
      <w:r w:rsidRPr="00106233">
        <w:rPr>
          <w:rFonts w:ascii="Times New Roman" w:eastAsia="Calibri" w:hAnsi="Times New Roman" w:cs="Times New Roman"/>
          <w:b/>
          <w:sz w:val="24"/>
          <w:szCs w:val="24"/>
        </w:rPr>
        <w:t xml:space="preserve">Source of </w:t>
      </w:r>
      <w:proofErr w:type="gramStart"/>
      <w:r w:rsidRPr="00106233">
        <w:rPr>
          <w:rFonts w:ascii="Times New Roman" w:eastAsia="Calibri" w:hAnsi="Times New Roman" w:cs="Times New Roman"/>
          <w:b/>
          <w:sz w:val="24"/>
          <w:szCs w:val="24"/>
        </w:rPr>
        <w:t>grant</w:t>
      </w:r>
      <w:r w:rsidRPr="00106233">
        <w:rPr>
          <w:rFonts w:ascii="Times New Roman" w:eastAsia="Calibri" w:hAnsi="Times New Roman" w:cs="Times New Roman"/>
          <w:sz w:val="24"/>
          <w:szCs w:val="24"/>
        </w:rPr>
        <w:t xml:space="preserve"> :</w:t>
      </w:r>
      <w:proofErr w:type="gramEnd"/>
      <w:r w:rsidRPr="00106233">
        <w:rPr>
          <w:rFonts w:ascii="Times New Roman" w:eastAsia="Calibri" w:hAnsi="Times New Roman" w:cs="Times New Roman"/>
          <w:sz w:val="24"/>
          <w:szCs w:val="24"/>
        </w:rPr>
        <w:t xml:space="preserve"> None</w:t>
      </w:r>
    </w:p>
    <w:p w:rsidR="00421089" w:rsidRPr="00106233" w:rsidRDefault="00421089" w:rsidP="00421089">
      <w:pPr>
        <w:rPr>
          <w:rFonts w:ascii="Times New Roman" w:eastAsia="Calibri" w:hAnsi="Times New Roman" w:cs="Times New Roman"/>
          <w:sz w:val="24"/>
          <w:szCs w:val="24"/>
          <w:u w:val="single"/>
        </w:rPr>
      </w:pPr>
      <w:r w:rsidRPr="00106233">
        <w:rPr>
          <w:rFonts w:ascii="Times New Roman" w:eastAsia="Calibri" w:hAnsi="Times New Roman" w:cs="Times New Roman"/>
          <w:b/>
          <w:sz w:val="24"/>
          <w:szCs w:val="24"/>
        </w:rPr>
        <w:t xml:space="preserve">*Corresponding Author: Dr </w:t>
      </w:r>
      <w:proofErr w:type="spellStart"/>
      <w:r w:rsidRPr="00106233">
        <w:rPr>
          <w:rFonts w:ascii="Times New Roman" w:eastAsia="Calibri" w:hAnsi="Times New Roman" w:cs="Times New Roman"/>
          <w:b/>
          <w:sz w:val="24"/>
          <w:szCs w:val="24"/>
        </w:rPr>
        <w:t>Igbokwe</w:t>
      </w:r>
      <w:proofErr w:type="spellEnd"/>
      <w:r w:rsidRPr="00106233">
        <w:rPr>
          <w:rFonts w:ascii="Times New Roman" w:eastAsia="Calibri" w:hAnsi="Times New Roman" w:cs="Times New Roman"/>
          <w:b/>
          <w:sz w:val="24"/>
          <w:szCs w:val="24"/>
        </w:rPr>
        <w:t xml:space="preserve"> Martin C. Email: </w:t>
      </w:r>
      <w:r w:rsidRPr="00106233">
        <w:rPr>
          <w:rFonts w:ascii="Times New Roman" w:eastAsia="Calibri" w:hAnsi="Times New Roman" w:cs="Times New Roman"/>
          <w:sz w:val="24"/>
          <w:szCs w:val="24"/>
        </w:rPr>
        <w:t xml:space="preserve">martini4life@yahoo.com  </w:t>
      </w:r>
    </w:p>
    <w:p w:rsidR="00421089" w:rsidRPr="00106233" w:rsidRDefault="00421089" w:rsidP="00421089">
      <w:pPr>
        <w:rPr>
          <w:rFonts w:ascii="Times New Roman" w:eastAsia="Calibri" w:hAnsi="Times New Roman" w:cs="Times New Roman"/>
          <w:b/>
          <w:sz w:val="24"/>
          <w:szCs w:val="24"/>
        </w:rPr>
      </w:pPr>
    </w:p>
    <w:p w:rsidR="00421089" w:rsidRPr="00106233" w:rsidRDefault="00421089" w:rsidP="00421089">
      <w:pPr>
        <w:rPr>
          <w:rFonts w:ascii="Times New Roman" w:eastAsia="Calibri" w:hAnsi="Times New Roman" w:cs="Times New Roman"/>
          <w:b/>
          <w:sz w:val="24"/>
          <w:szCs w:val="24"/>
        </w:rPr>
      </w:pPr>
    </w:p>
    <w:p w:rsidR="00421089" w:rsidRPr="00106233" w:rsidRDefault="00421089" w:rsidP="00421089">
      <w:pPr>
        <w:rPr>
          <w:rFonts w:ascii="Times New Roman" w:eastAsia="Calibri" w:hAnsi="Times New Roman" w:cs="Times New Roman"/>
          <w:b/>
          <w:sz w:val="24"/>
          <w:szCs w:val="24"/>
        </w:rPr>
      </w:pPr>
    </w:p>
    <w:p w:rsidR="00421089" w:rsidRPr="00106233" w:rsidRDefault="00421089" w:rsidP="00421089">
      <w:pPr>
        <w:rPr>
          <w:rFonts w:ascii="Times New Roman" w:eastAsia="Calibri" w:hAnsi="Times New Roman" w:cs="Times New Roman"/>
          <w:b/>
          <w:sz w:val="24"/>
          <w:szCs w:val="24"/>
        </w:rPr>
      </w:pPr>
    </w:p>
    <w:p w:rsidR="00421089" w:rsidRPr="00106233" w:rsidRDefault="00421089" w:rsidP="00421089">
      <w:pPr>
        <w:rPr>
          <w:rFonts w:ascii="Times New Roman" w:eastAsia="Calibri" w:hAnsi="Times New Roman" w:cs="Times New Roman"/>
          <w:b/>
          <w:sz w:val="24"/>
          <w:szCs w:val="24"/>
        </w:rPr>
      </w:pPr>
      <w:r w:rsidRPr="00106233">
        <w:rPr>
          <w:rFonts w:ascii="Times New Roman" w:eastAsia="Calibri" w:hAnsi="Times New Roman" w:cs="Times New Roman"/>
          <w:b/>
          <w:sz w:val="24"/>
          <w:szCs w:val="24"/>
        </w:rPr>
        <w:br w:type="page"/>
      </w:r>
      <w:r w:rsidRPr="00106233">
        <w:rPr>
          <w:rFonts w:ascii="Times New Roman" w:eastAsia="Calibri" w:hAnsi="Times New Roman" w:cs="Times New Roman"/>
          <w:b/>
          <w:sz w:val="24"/>
          <w:szCs w:val="24"/>
        </w:rPr>
        <w:lastRenderedPageBreak/>
        <w:t>ABSTRACT</w:t>
      </w: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rPr>
        <w:t>Background</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Carcinoma of the scrotum is a rare disease which has been linked with occupational exposure to certain industrial carcinogens. Scanty reports of scrotal carcinoma exist in literature but in very few places worldwide. To our knowledge, there has been one documented report of scrotal carcinoma in our country and this is the first report of scrotal carcinoma in over 45years existence of our tertiary Health institution. We present the clinical evaluation, investigations and surgical intervention of a blind elderly welder with squamous cell carcinoma of the scrotum at the </w:t>
      </w:r>
      <w:proofErr w:type="spellStart"/>
      <w:r w:rsidRPr="00106233">
        <w:rPr>
          <w:rFonts w:ascii="Times New Roman" w:eastAsia="Calibri" w:hAnsi="Times New Roman" w:cs="Times New Roman"/>
          <w:sz w:val="24"/>
          <w:szCs w:val="24"/>
        </w:rPr>
        <w:t>Obafemi</w:t>
      </w:r>
      <w:proofErr w:type="spellEnd"/>
      <w:r w:rsidRPr="00106233">
        <w:rPr>
          <w:rFonts w:ascii="Times New Roman" w:eastAsia="Calibri" w:hAnsi="Times New Roman" w:cs="Times New Roman"/>
          <w:sz w:val="24"/>
          <w:szCs w:val="24"/>
        </w:rPr>
        <w:t xml:space="preserve"> </w:t>
      </w:r>
      <w:proofErr w:type="spellStart"/>
      <w:r w:rsidRPr="00106233">
        <w:rPr>
          <w:rFonts w:ascii="Times New Roman" w:eastAsia="Calibri" w:hAnsi="Times New Roman" w:cs="Times New Roman"/>
          <w:sz w:val="24"/>
          <w:szCs w:val="24"/>
        </w:rPr>
        <w:t>Awolowo</w:t>
      </w:r>
      <w:proofErr w:type="spellEnd"/>
      <w:r w:rsidRPr="00106233">
        <w:rPr>
          <w:rFonts w:ascii="Times New Roman" w:eastAsia="Calibri" w:hAnsi="Times New Roman" w:cs="Times New Roman"/>
          <w:sz w:val="24"/>
          <w:szCs w:val="24"/>
        </w:rPr>
        <w:t xml:space="preserve"> University Teaching Hospital, Ile-Ife, Nigeria</w:t>
      </w: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rPr>
        <w:t>Case presentation and management</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A 65 year-old blind welder presented to us with a painless </w:t>
      </w:r>
      <w:proofErr w:type="spellStart"/>
      <w:r w:rsidRPr="00106233">
        <w:rPr>
          <w:rFonts w:ascii="Times New Roman" w:eastAsia="Calibri" w:hAnsi="Times New Roman" w:cs="Times New Roman"/>
          <w:sz w:val="24"/>
          <w:szCs w:val="24"/>
        </w:rPr>
        <w:t>fungating</w:t>
      </w:r>
      <w:proofErr w:type="spellEnd"/>
      <w:r w:rsidRPr="00106233">
        <w:rPr>
          <w:rFonts w:ascii="Times New Roman" w:eastAsia="Calibri" w:hAnsi="Times New Roman" w:cs="Times New Roman"/>
          <w:sz w:val="24"/>
          <w:szCs w:val="24"/>
        </w:rPr>
        <w:t xml:space="preserve"> scrotal mass of two years’ duration. He had prior incision and drainage of the swelling in a primary health centre but this failed to heal</w:t>
      </w:r>
      <w:r w:rsidRPr="00106233">
        <w:rPr>
          <w:rFonts w:ascii="Times New Roman" w:eastAsia="Calibri" w:hAnsi="Times New Roman" w:cs="Times New Roman"/>
          <w:color w:val="FF0000"/>
          <w:sz w:val="24"/>
          <w:szCs w:val="24"/>
        </w:rPr>
        <w:t>,</w:t>
      </w:r>
      <w:r w:rsidRPr="00106233">
        <w:rPr>
          <w:rFonts w:ascii="Times New Roman" w:eastAsia="Calibri" w:hAnsi="Times New Roman" w:cs="Times New Roman"/>
          <w:sz w:val="24"/>
          <w:szCs w:val="24"/>
        </w:rPr>
        <w:t xml:space="preserve"> with copious purulent discharge. The mass measured 20cm x 15cm x 8cm and was inseparable from the right testis and cord structures, with infiltration of the root of the penis.  The inguinal lymph nodes were not enlarged. CT scan confirmed localized scrotal tumour and biopsy confirmed squamous cell carcinoma.</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He subsequently had wide local excision of the scrotal tumour (with at least 2cm free margins), right total </w:t>
      </w:r>
      <w:proofErr w:type="spellStart"/>
      <w:r w:rsidRPr="00106233">
        <w:rPr>
          <w:rFonts w:ascii="Times New Roman" w:eastAsia="Calibri" w:hAnsi="Times New Roman" w:cs="Times New Roman"/>
          <w:sz w:val="24"/>
          <w:szCs w:val="24"/>
        </w:rPr>
        <w:t>orchidectomy</w:t>
      </w:r>
      <w:proofErr w:type="spellEnd"/>
      <w:r w:rsidRPr="00106233">
        <w:rPr>
          <w:rFonts w:ascii="Times New Roman" w:eastAsia="Calibri" w:hAnsi="Times New Roman" w:cs="Times New Roman"/>
          <w:sz w:val="24"/>
          <w:szCs w:val="24"/>
        </w:rPr>
        <w:t xml:space="preserve"> and advancement flap closure of scrotal defect. </w:t>
      </w:r>
      <w:proofErr w:type="spellStart"/>
      <w:r w:rsidRPr="00106233">
        <w:rPr>
          <w:rFonts w:ascii="Times New Roman" w:eastAsia="Calibri" w:hAnsi="Times New Roman" w:cs="Times New Roman"/>
          <w:sz w:val="24"/>
          <w:szCs w:val="24"/>
        </w:rPr>
        <w:t>Histopathological</w:t>
      </w:r>
      <w:proofErr w:type="spellEnd"/>
      <w:r w:rsidRPr="00106233">
        <w:rPr>
          <w:rFonts w:ascii="Times New Roman" w:eastAsia="Calibri" w:hAnsi="Times New Roman" w:cs="Times New Roman"/>
          <w:sz w:val="24"/>
          <w:szCs w:val="24"/>
        </w:rPr>
        <w:t xml:space="preserve"> reports corroborated the earlier findings and confirmed tumour free margins. He has remained well 18 months after surgery.</w:t>
      </w:r>
    </w:p>
    <w:p w:rsidR="00421089" w:rsidRDefault="00421089" w:rsidP="00421089">
      <w:pPr>
        <w:spacing w:line="480" w:lineRule="auto"/>
        <w:rPr>
          <w:rFonts w:ascii="Times New Roman" w:eastAsia="Calibri" w:hAnsi="Times New Roman" w:cs="Times New Roman"/>
          <w:b/>
          <w:sz w:val="24"/>
          <w:szCs w:val="24"/>
        </w:rPr>
      </w:pPr>
    </w:p>
    <w:p w:rsidR="00421089" w:rsidRDefault="00421089" w:rsidP="00421089">
      <w:pPr>
        <w:spacing w:line="480" w:lineRule="auto"/>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rPr>
        <w:lastRenderedPageBreak/>
        <w:t xml:space="preserve">Conclusion </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Squamous cell carcinoma of the scrotum, though rare, is the commonest malignancy affecting the scrotum worldwide. Surgery still remains the mainstay of treatment and early intervention improves the chances of a favourable outcome.</w:t>
      </w: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rPr>
        <w:t xml:space="preserve">Key Words: </w:t>
      </w:r>
      <w:proofErr w:type="spellStart"/>
      <w:r w:rsidRPr="00F52A50">
        <w:rPr>
          <w:rFonts w:ascii="Times New Roman" w:eastAsia="Calibri" w:hAnsi="Times New Roman" w:cs="Times New Roman"/>
          <w:sz w:val="24"/>
          <w:szCs w:val="24"/>
        </w:rPr>
        <w:t>Fungating</w:t>
      </w:r>
      <w:proofErr w:type="spellEnd"/>
      <w:r w:rsidRPr="00F52A50">
        <w:rPr>
          <w:rFonts w:ascii="Times New Roman" w:eastAsia="Calibri" w:hAnsi="Times New Roman" w:cs="Times New Roman"/>
          <w:sz w:val="24"/>
          <w:szCs w:val="24"/>
        </w:rPr>
        <w:t xml:space="preserve"> Scrotal tumour, Squamous Cell carcinoma, Partial </w:t>
      </w:r>
      <w:proofErr w:type="spellStart"/>
      <w:r w:rsidRPr="00F52A50">
        <w:rPr>
          <w:rFonts w:ascii="Times New Roman" w:eastAsia="Calibri" w:hAnsi="Times New Roman" w:cs="Times New Roman"/>
          <w:sz w:val="24"/>
          <w:szCs w:val="24"/>
        </w:rPr>
        <w:t>Scrotectomy</w:t>
      </w:r>
      <w:proofErr w:type="spellEnd"/>
      <w:r>
        <w:rPr>
          <w:rFonts w:ascii="Times New Roman" w:eastAsia="Calibri" w:hAnsi="Times New Roman" w:cs="Times New Roman"/>
          <w:sz w:val="24"/>
          <w:szCs w:val="24"/>
        </w:rPr>
        <w:t xml:space="preserve">, </w:t>
      </w:r>
      <w:proofErr w:type="spellStart"/>
      <w:r w:rsidRPr="00F52A50">
        <w:rPr>
          <w:rFonts w:ascii="Times New Roman" w:eastAsia="Calibri" w:hAnsi="Times New Roman" w:cs="Times New Roman"/>
          <w:sz w:val="24"/>
          <w:szCs w:val="24"/>
        </w:rPr>
        <w:t>Scrotoplasty</w:t>
      </w:r>
      <w:proofErr w:type="spellEnd"/>
    </w:p>
    <w:bookmarkEnd w:id="0"/>
    <w:p w:rsidR="00421089" w:rsidRPr="00106233" w:rsidRDefault="00421089" w:rsidP="00421089">
      <w:pPr>
        <w:spacing w:line="480" w:lineRule="auto"/>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b/>
          <w:sz w:val="24"/>
          <w:szCs w:val="24"/>
          <w:u w:val="single"/>
        </w:rPr>
      </w:pPr>
      <w:r w:rsidRPr="00106233">
        <w:rPr>
          <w:rFonts w:ascii="Times New Roman" w:eastAsia="Calibri" w:hAnsi="Times New Roman" w:cs="Times New Roman"/>
          <w:b/>
          <w:sz w:val="24"/>
          <w:szCs w:val="24"/>
          <w:u w:val="single"/>
        </w:rPr>
        <w:br w:type="page"/>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b/>
          <w:sz w:val="24"/>
          <w:szCs w:val="24"/>
        </w:rPr>
        <w:lastRenderedPageBreak/>
        <w:t>Introduction</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Malignant scrotal tumours are relatively uncommon in urological practice worldwide. Centuries ago, scrotal tumours were seen fairly regularly in patients exposed to some chemical carcinogens especially the arsenic compound, and in machine operators and gas workers</w:t>
      </w:r>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&lt;EndNote&gt;&lt;Cite&gt;&lt;Author&gt;Peng&lt;/Author&gt;&lt;Year&gt;2012&lt;/Year&gt;&lt;RecNum&gt;2&lt;/RecNum&gt;&lt;DisplayText&gt;&lt;style face="superscript"&gt;1, 2&lt;/style&gt;&lt;/DisplayText&gt;&lt;record&gt;&lt;rec-number&gt;2&lt;/rec-number&gt;&lt;foreign-keys&gt;&lt;key app="EN" db-id="ts5f9efe7wzpedevvsjvz0w3xarzapftepaa" timestamp="1449961276"&gt;2&lt;/key&gt;&lt;/foreign-keys&gt;&lt;ref-type name="Journal Article"&gt;17&lt;/ref-type&gt;&lt;contributors&gt;&lt;authors&gt;&lt;author&gt;Peng, W.&lt;/author&gt;&lt;author&gt;Feng, G.&lt;/author&gt;&lt;author&gt;Lu, H.&lt;/author&gt;&lt;author&gt;Chen, J.&lt;/author&gt;&lt;author&gt;Chen, K.&lt;/author&gt;&lt;author&gt;Hao, Y.&lt;/author&gt;&lt;author&gt;Cao, Y.&lt;/author&gt;&lt;/authors&gt;&lt;/contributors&gt;&lt;titles&gt;&lt;title&gt;A Case Report of Scrotal Carcinoma and Review of the Literature&lt;/title&gt;&lt;secondary-title&gt;Case Rep Oncol&lt;/secondary-title&gt;&lt;/titles&gt;&lt;periodical&gt;&lt;full-title&gt;Case Rep Oncol&lt;/full-title&gt;&lt;/periodical&gt;&lt;pages&gt;434-438&lt;/pages&gt;&lt;volume&gt;5&lt;/volume&gt;&lt;dates&gt;&lt;year&gt;2012&lt;/year&gt;&lt;/dates&gt;&lt;urls&gt;&lt;/urls&gt;&lt;/record&gt;&lt;/Cite&gt;&lt;Cite&gt;&lt;Author&gt;Huen&lt;/Author&gt;&lt;Year&gt;2013&lt;/Year&gt;&lt;RecNum&gt;10&lt;/RecNum&gt;&lt;record&gt;&lt;rec-number&gt;10&lt;/rec-number&gt;&lt;foreign-keys&gt;&lt;key app="EN" db-id="ts5f9efe7wzpedevvsjvz0w3xarzapftepaa" timestamp="1454885074"&gt;10&lt;/key&gt;&lt;/foreign-keys&gt;&lt;ref-type name="Journal Article"&gt;17&lt;/ref-type&gt;&lt;contributors&gt;&lt;authors&gt;&lt;author&gt;Kathy H. Huen&lt;/author&gt;&lt;author&gt;Paymon Nourparvar&lt;/author&gt;&lt;author&gt;John J. DeCaro&lt;/author&gt;&lt;author&gt;Mark D. Walsh&lt;/author&gt;&lt;author&gt;Muta M. Issa&lt;/author&gt;&lt;author&gt;Chad W. M. Ritenour&lt;/author&gt;&lt;/authors&gt;&lt;/contributors&gt;&lt;titles&gt;&lt;title&gt;Scrotal Abscess as Initial Presentation of Squamous Cell Carcinoma&lt;/title&gt;&lt;secondary-title&gt;Case Reports in Urology&lt;/secondary-title&gt;&lt;/titles&gt;&lt;periodical&gt;&lt;full-title&gt;Case Reports in Urology&lt;/full-title&gt;&lt;/periodical&gt;&lt;pages&gt;4&lt;/pages&gt;&lt;volume&gt;2013&lt;/volume&gt;&lt;dates&gt;&lt;year&gt;2013&lt;/year&gt;&lt;/dates&gt;&lt;urls&gt;&lt;/urls&gt;&lt;/record&gt;&lt;/Cite&gt;&lt;/EndNote&gt;</w:instrText>
      </w:r>
      <w:r w:rsidRPr="00106233">
        <w:rPr>
          <w:rFonts w:ascii="Times New Roman" w:eastAsia="Calibri" w:hAnsi="Times New Roman" w:cs="Times New Roman"/>
          <w:sz w:val="24"/>
          <w:szCs w:val="24"/>
        </w:rPr>
        <w:fldChar w:fldCharType="separate"/>
      </w:r>
      <w:hyperlink w:anchor="_ENREF_1" w:tooltip="Peng, 2012 #2" w:history="1">
        <w:r w:rsidRPr="00106233">
          <w:rPr>
            <w:rFonts w:ascii="Times New Roman" w:eastAsia="Calibri" w:hAnsi="Times New Roman" w:cs="Times New Roman"/>
            <w:noProof/>
            <w:sz w:val="24"/>
            <w:szCs w:val="24"/>
            <w:vertAlign w:val="superscript"/>
          </w:rPr>
          <w:t>1</w:t>
        </w:r>
      </w:hyperlink>
      <w:r w:rsidRPr="00106233">
        <w:rPr>
          <w:rFonts w:ascii="Times New Roman" w:eastAsia="Calibri" w:hAnsi="Times New Roman" w:cs="Times New Roman"/>
          <w:noProof/>
          <w:sz w:val="24"/>
          <w:szCs w:val="24"/>
          <w:vertAlign w:val="superscript"/>
        </w:rPr>
        <w:t xml:space="preserve">, </w:t>
      </w:r>
      <w:hyperlink w:anchor="_ENREF_2" w:tooltip="Huen, 2013 #10" w:history="1">
        <w:r w:rsidRPr="00106233">
          <w:rPr>
            <w:rFonts w:ascii="Times New Roman" w:eastAsia="Calibri" w:hAnsi="Times New Roman" w:cs="Times New Roman"/>
            <w:noProof/>
            <w:sz w:val="24"/>
            <w:szCs w:val="24"/>
            <w:vertAlign w:val="superscript"/>
          </w:rPr>
          <w:t>2</w:t>
        </w:r>
      </w:hyperlink>
      <w:r w:rsidRPr="00106233">
        <w:rPr>
          <w:rFonts w:ascii="Times New Roman" w:eastAsia="Calibri" w:hAnsi="Times New Roman" w:cs="Times New Roman"/>
          <w:sz w:val="24"/>
          <w:szCs w:val="24"/>
        </w:rPr>
        <w:fldChar w:fldCharType="end"/>
      </w:r>
      <w:r w:rsidRPr="00106233">
        <w:rPr>
          <w:rFonts w:ascii="Times New Roman" w:eastAsia="Calibri" w:hAnsi="Times New Roman" w:cs="Times New Roman"/>
          <w:sz w:val="24"/>
          <w:szCs w:val="24"/>
        </w:rPr>
        <w:t xml:space="preserve">. However, since the first experimentally induced squamous carcinoma in chimney rats by </w:t>
      </w:r>
      <w:proofErr w:type="spellStart"/>
      <w:r w:rsidRPr="00106233">
        <w:rPr>
          <w:rFonts w:ascii="Times New Roman" w:eastAsia="Calibri" w:hAnsi="Times New Roman" w:cs="Times New Roman"/>
          <w:sz w:val="24"/>
          <w:szCs w:val="24"/>
        </w:rPr>
        <w:t>Percivall</w:t>
      </w:r>
      <w:proofErr w:type="spellEnd"/>
      <w:r w:rsidRPr="00106233">
        <w:rPr>
          <w:rFonts w:ascii="Times New Roman" w:eastAsia="Calibri" w:hAnsi="Times New Roman" w:cs="Times New Roman"/>
          <w:sz w:val="24"/>
          <w:szCs w:val="24"/>
        </w:rPr>
        <w:t xml:space="preserve"> </w:t>
      </w:r>
      <w:proofErr w:type="spellStart"/>
      <w:r w:rsidRPr="00106233">
        <w:rPr>
          <w:rFonts w:ascii="Times New Roman" w:eastAsia="Calibri" w:hAnsi="Times New Roman" w:cs="Times New Roman"/>
          <w:sz w:val="24"/>
          <w:szCs w:val="24"/>
        </w:rPr>
        <w:t>Pott</w:t>
      </w:r>
      <w:proofErr w:type="spellEnd"/>
      <w:r w:rsidRPr="00106233">
        <w:rPr>
          <w:rFonts w:ascii="Times New Roman" w:eastAsia="Calibri" w:hAnsi="Times New Roman" w:cs="Times New Roman"/>
          <w:sz w:val="24"/>
          <w:szCs w:val="24"/>
        </w:rPr>
        <w:t xml:space="preserve"> in 1775, precautions preventing frequent contamination of the scrotum with chemical carcinogens have largely reduced the incidence of occupational scrotal squamous cell </w:t>
      </w:r>
      <w:proofErr w:type="spellStart"/>
      <w:r w:rsidRPr="00106233">
        <w:rPr>
          <w:rFonts w:ascii="Times New Roman" w:eastAsia="Calibri" w:hAnsi="Times New Roman" w:cs="Times New Roman"/>
          <w:sz w:val="24"/>
          <w:szCs w:val="24"/>
        </w:rPr>
        <w:t>carcinoma.Although</w:t>
      </w:r>
      <w:proofErr w:type="spellEnd"/>
      <w:r w:rsidRPr="00106233">
        <w:rPr>
          <w:rFonts w:ascii="Times New Roman" w:eastAsia="Calibri" w:hAnsi="Times New Roman" w:cs="Times New Roman"/>
          <w:sz w:val="24"/>
          <w:szCs w:val="24"/>
        </w:rPr>
        <w:t xml:space="preserve"> sporadic cases have been reported amongst Caucasians, in our sub-region only one case has so far been reported in a 45 year-old Nigerian</w:t>
      </w:r>
      <w:hyperlink w:anchor="_ENREF_3" w:tooltip="Azike, 2009 #4"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&lt;EndNote&gt;&lt;Cite&gt;&lt;Author&gt;Azike&lt;/Author&gt;&lt;Year&gt;2009&lt;/Year&gt;&lt;RecNum&gt;4&lt;/RecNum&gt;&lt;DisplayText&gt;&lt;style face="superscript"&gt;3&lt;/style&gt;&lt;/DisplayText&gt;&lt;record&gt;&lt;rec-number&gt;4&lt;/rec-number&gt;&lt;foreign-keys&gt;&lt;key app="EN" db-id="ts5f9efe7wzpedevvsjvz0w3xarzapftepaa" timestamp="1449961850"&gt;4&lt;/key&gt;&lt;/foreign-keys&gt;&lt;ref-type name="Journal Article"&gt;17&lt;/ref-type&gt;&lt;contributors&gt;&lt;authors&gt;&lt;author&gt;Jerome E Azike&lt;/author&gt;&lt;author&gt;N.O Chukwujama&lt;/author&gt;&lt;author&gt;T.C Oguike&lt;/author&gt;&lt;/authors&gt;&lt;/contributors&gt;&lt;titles&gt;&lt;title&gt;Squamous cell carcinoma of the scrotum in a Nigerian: case report&lt;/title&gt;&lt;secondary-title&gt;Rare Tumors&lt;/secondary-title&gt;&lt;/titles&gt;&lt;periodical&gt;&lt;full-title&gt;Rare Tumors&lt;/full-title&gt;&lt;/periodical&gt;&lt;pages&gt;e2&lt;/pages&gt;&lt;volume&gt;1&lt;/volume&gt;&lt;number&gt;1&lt;/number&gt;&lt;dates&gt;&lt;year&gt;2009&lt;/year&gt;&lt;/dates&gt;&lt;urls&gt;&lt;/urls&gt;&lt;/record&gt;&lt;/Cite&gt;&lt;/EndNote&gt;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3</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xml:space="preserve">, and in over 50 years of existence of our Teaching Hospital, this is the first report of scrotal tumour presented and managed in the hospital. This report aims to create awareness that this tumour still exists especially in risk prone individuals. We hereby present the case of a 65 year old blind welder managed for scrotal carcinoma in our urology unit. A review of </w:t>
      </w:r>
      <w:r w:rsidRPr="00106233">
        <w:rPr>
          <w:rFonts w:ascii="Times New Roman" w:eastAsia="Calibri" w:hAnsi="Times New Roman" w:cs="Times New Roman"/>
          <w:color w:val="000000"/>
          <w:sz w:val="24"/>
          <w:szCs w:val="24"/>
        </w:rPr>
        <w:t>the</w:t>
      </w:r>
      <w:r w:rsidRPr="00106233">
        <w:rPr>
          <w:rFonts w:ascii="Times New Roman" w:eastAsia="Calibri" w:hAnsi="Times New Roman" w:cs="Times New Roman"/>
          <w:sz w:val="24"/>
          <w:szCs w:val="24"/>
        </w:rPr>
        <w:t xml:space="preserve"> literature is also presented.</w:t>
      </w: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u w:val="single"/>
        </w:rPr>
        <w:br w:type="page"/>
      </w:r>
      <w:r w:rsidRPr="00106233">
        <w:rPr>
          <w:rFonts w:ascii="Times New Roman" w:eastAsia="Calibri" w:hAnsi="Times New Roman" w:cs="Times New Roman"/>
          <w:b/>
          <w:sz w:val="24"/>
          <w:szCs w:val="24"/>
        </w:rPr>
        <w:lastRenderedPageBreak/>
        <w:t>Case presentation and management</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A 65 year old man referred from a peripheral centre, presented in mid-October 2016 with a painless </w:t>
      </w:r>
      <w:proofErr w:type="spellStart"/>
      <w:r w:rsidRPr="00106233">
        <w:rPr>
          <w:rFonts w:ascii="Times New Roman" w:eastAsia="Calibri" w:hAnsi="Times New Roman" w:cs="Times New Roman"/>
          <w:sz w:val="24"/>
          <w:szCs w:val="24"/>
        </w:rPr>
        <w:t>fungating</w:t>
      </w:r>
      <w:proofErr w:type="spellEnd"/>
      <w:r w:rsidRPr="00106233">
        <w:rPr>
          <w:rFonts w:ascii="Times New Roman" w:eastAsia="Calibri" w:hAnsi="Times New Roman" w:cs="Times New Roman"/>
          <w:sz w:val="24"/>
          <w:szCs w:val="24"/>
        </w:rPr>
        <w:t xml:space="preserve"> scrotal swelling of two years’ duration. The swelling was insidious and there was no associated history of fever, purulent urethral discharge, weight loss, previous scrotal swelling or pain. There was no history suggestive of tuberculosis. Twenty years before onset of illness, he worked for a period of 10 years as a welder without any facility for proper personal protection. He started experiencing impaired vision and was diagnosed blind in both eyes by the end of his welding career (this actually prompted his retirement). He was seen at a Primary Health Centre where he had an incision and drainage of the index scrotal mass following which the swelling became </w:t>
      </w:r>
      <w:proofErr w:type="spellStart"/>
      <w:r w:rsidRPr="00106233">
        <w:rPr>
          <w:rFonts w:ascii="Times New Roman" w:eastAsia="Calibri" w:hAnsi="Times New Roman" w:cs="Times New Roman"/>
          <w:sz w:val="24"/>
          <w:szCs w:val="24"/>
        </w:rPr>
        <w:t>fungating</w:t>
      </w:r>
      <w:proofErr w:type="spellEnd"/>
      <w:r w:rsidRPr="00106233">
        <w:rPr>
          <w:rFonts w:ascii="Times New Roman" w:eastAsia="Calibri" w:hAnsi="Times New Roman" w:cs="Times New Roman"/>
          <w:sz w:val="24"/>
          <w:szCs w:val="24"/>
        </w:rPr>
        <w:t xml:space="preserve"> six months prior to presentation. Clinical examination revealed an otherwise healthy looking elderly blind man with a huge </w:t>
      </w:r>
      <w:proofErr w:type="spellStart"/>
      <w:r w:rsidRPr="00106233">
        <w:rPr>
          <w:rFonts w:ascii="Times New Roman" w:eastAsia="Calibri" w:hAnsi="Times New Roman" w:cs="Times New Roman"/>
          <w:sz w:val="24"/>
          <w:szCs w:val="24"/>
        </w:rPr>
        <w:t>fungating</w:t>
      </w:r>
      <w:proofErr w:type="spellEnd"/>
      <w:r w:rsidRPr="00106233">
        <w:rPr>
          <w:rFonts w:ascii="Times New Roman" w:eastAsia="Calibri" w:hAnsi="Times New Roman" w:cs="Times New Roman"/>
          <w:sz w:val="24"/>
          <w:szCs w:val="24"/>
        </w:rPr>
        <w:t xml:space="preserve"> scrotal mass measuring 20cm x 15cm x 8cm involving the entire anterior and inferior surface of the scrotum, sparing about 35% of scrotal sac </w:t>
      </w:r>
      <w:proofErr w:type="spellStart"/>
      <w:r w:rsidRPr="00106233">
        <w:rPr>
          <w:rFonts w:ascii="Times New Roman" w:eastAsia="Calibri" w:hAnsi="Times New Roman" w:cs="Times New Roman"/>
          <w:sz w:val="24"/>
          <w:szCs w:val="24"/>
        </w:rPr>
        <w:t>postero</w:t>
      </w:r>
      <w:proofErr w:type="spellEnd"/>
      <w:r w:rsidRPr="00106233">
        <w:rPr>
          <w:rFonts w:ascii="Times New Roman" w:eastAsia="Calibri" w:hAnsi="Times New Roman" w:cs="Times New Roman"/>
          <w:sz w:val="24"/>
          <w:szCs w:val="24"/>
        </w:rPr>
        <w:t>-laterally and discharging copious purulent fluid. The mass was irregular in shape, hard and nodular. The right testis and its cord were adherent to the lesion which also extended to involve the skin on the ventral surface of the root of the penis (Figure I). The inguinal lymph nodes were however not palpably enlarged.</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Findings on </w:t>
      </w:r>
      <w:proofErr w:type="spellStart"/>
      <w:r w:rsidRPr="00106233">
        <w:rPr>
          <w:rFonts w:ascii="Times New Roman" w:eastAsia="Calibri" w:hAnsi="Times New Roman" w:cs="Times New Roman"/>
          <w:sz w:val="24"/>
          <w:szCs w:val="24"/>
        </w:rPr>
        <w:t>abdomino</w:t>
      </w:r>
      <w:proofErr w:type="spellEnd"/>
      <w:r w:rsidRPr="00106233">
        <w:rPr>
          <w:rFonts w:ascii="Times New Roman" w:eastAsia="Calibri" w:hAnsi="Times New Roman" w:cs="Times New Roman"/>
          <w:sz w:val="24"/>
          <w:szCs w:val="24"/>
        </w:rPr>
        <w:t>-pelvic computerized tomography scan were in keeping with a locally advanced scrotal tumour (Lowe’s modification of Ray &amp; Whitmore Stage A2).</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The full blood count, renal function tests, blood sugar and clotting profile were normal. He was commenced on wound dressings, antibiotics therapy and anti-tetanus prophylaxis. He had a wedge biopsy done which confirmed squamous cell carcinoma of the scrotum. He subsequently had excision of the mass and operative findings confirmed encasement of the right testis, and the </w:t>
      </w:r>
      <w:proofErr w:type="spellStart"/>
      <w:r w:rsidRPr="00106233">
        <w:rPr>
          <w:rFonts w:ascii="Times New Roman" w:eastAsia="Calibri" w:hAnsi="Times New Roman" w:cs="Times New Roman"/>
          <w:sz w:val="24"/>
          <w:szCs w:val="24"/>
        </w:rPr>
        <w:t>ipsilateral</w:t>
      </w:r>
      <w:proofErr w:type="spellEnd"/>
      <w:r w:rsidRPr="00106233">
        <w:rPr>
          <w:rFonts w:ascii="Times New Roman" w:eastAsia="Calibri" w:hAnsi="Times New Roman" w:cs="Times New Roman"/>
          <w:sz w:val="24"/>
          <w:szCs w:val="24"/>
        </w:rPr>
        <w:t xml:space="preserve"> cord structures by the mass, with involvement of the proximal </w:t>
      </w:r>
      <w:r w:rsidRPr="00106233">
        <w:rPr>
          <w:rFonts w:ascii="Times New Roman" w:eastAsia="Calibri" w:hAnsi="Times New Roman" w:cs="Times New Roman"/>
          <w:sz w:val="24"/>
          <w:szCs w:val="24"/>
        </w:rPr>
        <w:lastRenderedPageBreak/>
        <w:t xml:space="preserve">3-4cm of the penile skin ventrally (Figures I). A wide excision of the scrotal tumour, with at least 2cm tumour free margins, was carried out en-bloc with right total </w:t>
      </w:r>
      <w:proofErr w:type="spellStart"/>
      <w:r w:rsidRPr="00106233">
        <w:rPr>
          <w:rFonts w:ascii="Times New Roman" w:eastAsia="Calibri" w:hAnsi="Times New Roman" w:cs="Times New Roman"/>
          <w:sz w:val="24"/>
          <w:szCs w:val="24"/>
        </w:rPr>
        <w:t>orchidectomy</w:t>
      </w:r>
      <w:proofErr w:type="spellEnd"/>
      <w:r w:rsidRPr="00106233">
        <w:rPr>
          <w:rFonts w:ascii="Times New Roman" w:eastAsia="Calibri" w:hAnsi="Times New Roman" w:cs="Times New Roman"/>
          <w:sz w:val="24"/>
          <w:szCs w:val="24"/>
        </w:rPr>
        <w:t xml:space="preserve">. The scrotal and proximal penile skin defects were covered with flap advancement from the adjacent normal skin and scrotal remnant (Figures II). A </w:t>
      </w:r>
      <w:proofErr w:type="spellStart"/>
      <w:r w:rsidRPr="00106233">
        <w:rPr>
          <w:rFonts w:ascii="Times New Roman" w:eastAsia="Calibri" w:hAnsi="Times New Roman" w:cs="Times New Roman"/>
          <w:sz w:val="24"/>
          <w:szCs w:val="24"/>
        </w:rPr>
        <w:t>suprapubic</w:t>
      </w:r>
      <w:proofErr w:type="spellEnd"/>
      <w:r w:rsidRPr="00106233">
        <w:rPr>
          <w:rFonts w:ascii="Times New Roman" w:eastAsia="Calibri" w:hAnsi="Times New Roman" w:cs="Times New Roman"/>
          <w:sz w:val="24"/>
          <w:szCs w:val="24"/>
        </w:rPr>
        <w:t xml:space="preserve"> </w:t>
      </w:r>
      <w:proofErr w:type="spellStart"/>
      <w:r w:rsidRPr="00106233">
        <w:rPr>
          <w:rFonts w:ascii="Times New Roman" w:eastAsia="Calibri" w:hAnsi="Times New Roman" w:cs="Times New Roman"/>
          <w:sz w:val="24"/>
          <w:szCs w:val="24"/>
        </w:rPr>
        <w:t>cystostomy</w:t>
      </w:r>
      <w:proofErr w:type="spellEnd"/>
      <w:r w:rsidRPr="00106233">
        <w:rPr>
          <w:rFonts w:ascii="Times New Roman" w:eastAsia="Calibri" w:hAnsi="Times New Roman" w:cs="Times New Roman"/>
          <w:sz w:val="24"/>
          <w:szCs w:val="24"/>
        </w:rPr>
        <w:t xml:space="preserve"> catheter was left in place for urinary diversion</w:t>
      </w:r>
      <w:r w:rsidRPr="00106233">
        <w:rPr>
          <w:rFonts w:ascii="Times New Roman" w:eastAsia="Calibri" w:hAnsi="Times New Roman" w:cs="Times New Roman"/>
          <w:b/>
          <w:sz w:val="24"/>
          <w:szCs w:val="24"/>
        </w:rPr>
        <w:t xml:space="preserve"> </w:t>
      </w:r>
      <w:r w:rsidRPr="00106233">
        <w:rPr>
          <w:rFonts w:ascii="Times New Roman" w:eastAsia="Calibri" w:hAnsi="Times New Roman" w:cs="Times New Roman"/>
          <w:sz w:val="24"/>
          <w:szCs w:val="24"/>
        </w:rPr>
        <w:t>and retained for one month post-surgery</w:t>
      </w:r>
      <w:r w:rsidRPr="00106233">
        <w:rPr>
          <w:rFonts w:ascii="Times New Roman" w:eastAsia="Calibri" w:hAnsi="Times New Roman" w:cs="Times New Roman"/>
          <w:b/>
          <w:sz w:val="24"/>
          <w:szCs w:val="24"/>
        </w:rPr>
        <w:t xml:space="preserve">. </w:t>
      </w:r>
      <w:r w:rsidRPr="00106233">
        <w:rPr>
          <w:rFonts w:ascii="Times New Roman" w:eastAsia="Calibri" w:hAnsi="Times New Roman" w:cs="Times New Roman"/>
          <w:sz w:val="24"/>
          <w:szCs w:val="24"/>
        </w:rPr>
        <w:t xml:space="preserve">He had post-operative wound infection which was treated with daily wound dressings for 2 weeks. Three weeks post-operative </w:t>
      </w:r>
      <w:r w:rsidRPr="00106233">
        <w:rPr>
          <w:rFonts w:ascii="Times New Roman" w:eastAsia="Calibri" w:hAnsi="Times New Roman" w:cs="Times New Roman"/>
          <w:color w:val="000000"/>
          <w:sz w:val="24"/>
          <w:szCs w:val="24"/>
        </w:rPr>
        <w:t>picture is</w:t>
      </w:r>
      <w:r w:rsidRPr="00106233">
        <w:rPr>
          <w:rFonts w:ascii="Times New Roman" w:eastAsia="Calibri" w:hAnsi="Times New Roman" w:cs="Times New Roman"/>
          <w:sz w:val="24"/>
          <w:szCs w:val="24"/>
        </w:rPr>
        <w:t xml:space="preserve"> shown in Figure III. </w:t>
      </w:r>
      <w:proofErr w:type="spellStart"/>
      <w:r w:rsidRPr="00106233">
        <w:rPr>
          <w:rFonts w:ascii="Times New Roman" w:eastAsia="Calibri" w:hAnsi="Times New Roman" w:cs="Times New Roman"/>
          <w:sz w:val="24"/>
          <w:szCs w:val="24"/>
        </w:rPr>
        <w:t>Histopathologic</w:t>
      </w:r>
      <w:proofErr w:type="spellEnd"/>
      <w:r w:rsidRPr="00106233">
        <w:rPr>
          <w:rFonts w:ascii="Times New Roman" w:eastAsia="Calibri" w:hAnsi="Times New Roman" w:cs="Times New Roman"/>
          <w:sz w:val="24"/>
          <w:szCs w:val="24"/>
        </w:rPr>
        <w:t xml:space="preserve"> analysis of specimen was confirmatory of squamous cell carcinoma (micrographs shown in Figures IV and V). As at 18 months of follow-up in the outpatient clinic, his condition has remained stable without evidence of tumour recurrence.</w:t>
      </w: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u w:val="single"/>
        </w:rPr>
        <w:br w:type="page"/>
      </w:r>
      <w:r w:rsidRPr="00106233">
        <w:rPr>
          <w:rFonts w:ascii="Times New Roman" w:eastAsia="Calibri" w:hAnsi="Times New Roman" w:cs="Times New Roman"/>
          <w:b/>
          <w:sz w:val="24"/>
          <w:szCs w:val="24"/>
        </w:rPr>
        <w:lastRenderedPageBreak/>
        <w:t>Discussion</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This case illustrates an uncommon scrotal malignancy in our community. Although scrotal tumours are currently uncommon, the few cases reported in literature worldwide indicate squamous cell carcinoma as the main </w:t>
      </w:r>
      <w:proofErr w:type="spellStart"/>
      <w:r w:rsidRPr="00106233">
        <w:rPr>
          <w:rFonts w:ascii="Times New Roman" w:eastAsia="Calibri" w:hAnsi="Times New Roman" w:cs="Times New Roman"/>
          <w:sz w:val="24"/>
          <w:szCs w:val="24"/>
        </w:rPr>
        <w:t>histopathologic</w:t>
      </w:r>
      <w:proofErr w:type="spellEnd"/>
      <w:r w:rsidRPr="00106233">
        <w:rPr>
          <w:rFonts w:ascii="Times New Roman" w:eastAsia="Calibri" w:hAnsi="Times New Roman" w:cs="Times New Roman"/>
          <w:sz w:val="24"/>
          <w:szCs w:val="24"/>
        </w:rPr>
        <w:t xml:space="preserve"> type</w:t>
      </w:r>
      <w:hyperlink w:anchor="_ENREF_4" w:tooltip="Vyas, 2014 #6"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&lt;EndNote&gt;&lt;Cite&gt;&lt;Author&gt;Vyas&lt;/Author&gt;&lt;Year&gt;2014&lt;/Year&gt;&lt;RecNum&gt;6&lt;/RecNum&gt;&lt;DisplayText&gt;&lt;style face="superscript"&gt;4&lt;/style&gt;&lt;/DisplayText&gt;&lt;record&gt;&lt;rec-number&gt;6&lt;/rec-number&gt;&lt;foreign-keys&gt;&lt;key app="EN" db-id="ts5f9efe7wzpedevvsjvz0w3xarzapftepaa" timestamp="1454783579"&gt;6&lt;/key&gt;&lt;/foreign-keys&gt;&lt;ref-type name="Journal Article"&gt;17&lt;/ref-type&gt;&lt;contributors&gt;&lt;authors&gt;&lt;author&gt;Ritva Vyas&lt;/author&gt;&lt;author&gt;Homayoun Zargar&lt;/author&gt;&lt;author&gt;Rossella Di Trolio&lt;/author&gt;&lt;author&gt;Giuseppe Di Lorenzo&lt;/author&gt;&lt;author&gt;Riccardo Autorino&lt;/author&gt;&lt;/authors&gt;&lt;/contributors&gt;&lt;titles&gt;&lt;title&gt;Squamous cell carcinoma of the scrotum: A look beyond the chimneystacks&lt;/title&gt;&lt;secondary-title&gt;World Journal of Clinical Cases&lt;/secondary-title&gt;&lt;/titles&gt;&lt;periodical&gt;&lt;full-title&gt;World Journal of Clinical Cases&lt;/full-title&gt;&lt;/periodical&gt;&lt;pages&gt;654-660&lt;/pages&gt;&lt;volume&gt;2&lt;/volume&gt;&lt;number&gt;11&lt;/number&gt;&lt;dates&gt;&lt;year&gt;2014&lt;/year&gt;&lt;/dates&gt;&lt;urls&gt;&lt;/urls&gt;&lt;/record&gt;&lt;/Cite&gt;&lt;/EndNote&gt;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4</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xml:space="preserve">, similar to the histopathology diagnosis in this patient. The </w:t>
      </w:r>
      <w:proofErr w:type="spellStart"/>
      <w:r w:rsidRPr="00106233">
        <w:rPr>
          <w:rFonts w:ascii="Times New Roman" w:eastAsia="Calibri" w:hAnsi="Times New Roman" w:cs="Times New Roman"/>
          <w:sz w:val="24"/>
          <w:szCs w:val="24"/>
        </w:rPr>
        <w:t>fungating</w:t>
      </w:r>
      <w:proofErr w:type="spellEnd"/>
      <w:r w:rsidRPr="00106233">
        <w:rPr>
          <w:rFonts w:ascii="Times New Roman" w:eastAsia="Calibri" w:hAnsi="Times New Roman" w:cs="Times New Roman"/>
          <w:sz w:val="24"/>
          <w:szCs w:val="24"/>
        </w:rPr>
        <w:t xml:space="preserve"> nature of the tumour typically illustrates the stage most patients with malignancies present with in our community, often at a time when there is little hope for cure. </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The age of this patient at presentation, 65 years, reflects the peak age incidence of this disease, reported in literature to be in the 6</w:t>
      </w:r>
      <w:r w:rsidRPr="00106233">
        <w:rPr>
          <w:rFonts w:ascii="Times New Roman" w:eastAsia="Calibri" w:hAnsi="Times New Roman" w:cs="Times New Roman"/>
          <w:sz w:val="24"/>
          <w:szCs w:val="24"/>
          <w:vertAlign w:val="superscript"/>
        </w:rPr>
        <w:t>th</w:t>
      </w:r>
      <w:r w:rsidRPr="00106233">
        <w:rPr>
          <w:rFonts w:ascii="Times New Roman" w:eastAsia="Calibri" w:hAnsi="Times New Roman" w:cs="Times New Roman"/>
          <w:sz w:val="24"/>
          <w:szCs w:val="24"/>
        </w:rPr>
        <w:t>-7</w:t>
      </w:r>
      <w:r w:rsidRPr="00106233">
        <w:rPr>
          <w:rFonts w:ascii="Times New Roman" w:eastAsia="Calibri" w:hAnsi="Times New Roman" w:cs="Times New Roman"/>
          <w:sz w:val="24"/>
          <w:szCs w:val="24"/>
          <w:vertAlign w:val="superscript"/>
        </w:rPr>
        <w:t>th</w:t>
      </w:r>
      <w:r w:rsidRPr="00106233">
        <w:rPr>
          <w:rFonts w:ascii="Times New Roman" w:eastAsia="Calibri" w:hAnsi="Times New Roman" w:cs="Times New Roman"/>
          <w:sz w:val="24"/>
          <w:szCs w:val="24"/>
        </w:rPr>
        <w:t xml:space="preserve">decades of life. The extensive </w:t>
      </w:r>
      <w:proofErr w:type="spellStart"/>
      <w:r w:rsidRPr="00106233">
        <w:rPr>
          <w:rFonts w:ascii="Times New Roman" w:eastAsia="Calibri" w:hAnsi="Times New Roman" w:cs="Times New Roman"/>
          <w:sz w:val="24"/>
          <w:szCs w:val="24"/>
        </w:rPr>
        <w:t>fungating</w:t>
      </w:r>
      <w:proofErr w:type="spellEnd"/>
      <w:r w:rsidRPr="00106233">
        <w:rPr>
          <w:rFonts w:ascii="Times New Roman" w:eastAsia="Calibri" w:hAnsi="Times New Roman" w:cs="Times New Roman"/>
          <w:sz w:val="24"/>
          <w:szCs w:val="24"/>
        </w:rPr>
        <w:t xml:space="preserve"> mass presented by the patient involving almost the entire scrotum is a delayed presentation. The delay in presentation to the hospital may be attributed to the unusual nature of the tumour which has been reported to be potentially embarrassing to many patients</w:t>
      </w:r>
      <w:hyperlink w:anchor="_ENREF_2" w:tooltip="Huen, 2013 #10"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&lt;EndNote&gt;&lt;Cite&gt;&lt;Author&gt;Huen&lt;/Author&gt;&lt;Year&gt;2013&lt;/Year&gt;&lt;RecNum&gt;10&lt;/RecNum&gt;&lt;DisplayText&gt;&lt;style face="superscript"&gt;2&lt;/style&gt;&lt;/DisplayText&gt;&lt;record&gt;&lt;rec-number&gt;10&lt;/rec-number&gt;&lt;foreign-keys&gt;&lt;key app="EN" db-id="ts5f9efe7wzpedevvsjvz0w3xarzapftepaa" timestamp="1454885074"&gt;10&lt;/key&gt;&lt;/foreign-keys&gt;&lt;ref-type name="Journal Article"&gt;17&lt;/ref-type&gt;&lt;contributors&gt;&lt;authors&gt;&lt;author&gt;Kathy H. Huen&lt;/author&gt;&lt;author&gt;Paymon Nourparvar&lt;/author&gt;&lt;author&gt;John J. DeCaro&lt;/author&gt;&lt;author&gt;Mark D. Walsh&lt;/author&gt;&lt;author&gt;Muta M. Issa&lt;/author&gt;&lt;author&gt;Chad W. M. Ritenour&lt;/author&gt;&lt;/authors&gt;&lt;/contributors&gt;&lt;titles&gt;&lt;title&gt;Scrotal Abscess as Initial Presentation of Squamous Cell Carcinoma&lt;/title&gt;&lt;secondary-title&gt;Case Reports in Urology&lt;/secondary-title&gt;&lt;/titles&gt;&lt;periodical&gt;&lt;full-title&gt;Case Reports in Urology&lt;/full-title&gt;&lt;/periodical&gt;&lt;pages&gt;4&lt;/pages&gt;&lt;volume&gt;2013&lt;/volume&gt;&lt;dates&gt;&lt;year&gt;2013&lt;/year&gt;&lt;/dates&gt;&lt;urls&gt;&lt;/urls&gt;&lt;/record&gt;&lt;/Cite&gt;&lt;/EndNote&gt;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2</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xml:space="preserve">. The location of the tumour involving more of the anterior scrotal wall may be linked to the aetiology of the tumour by virtue of the patient’s occupation.  It has been reported that scrotal tumours are known to have a predilection for the anterior scrotal wall and are often limited to one hemi-scrotum </w:t>
      </w:r>
      <w:hyperlink w:anchor="_ENREF_2" w:tooltip="Huen, 2013 #10"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&lt;EndNote&gt;&lt;Cite&gt;&lt;Author&gt;Huen&lt;/Author&gt;&lt;Year&gt;2013&lt;/Year&gt;&lt;RecNum&gt;10&lt;/RecNum&gt;&lt;DisplayText&gt;&lt;style face="superscript"&gt;2&lt;/style&gt;&lt;/DisplayText&gt;&lt;record&gt;&lt;rec-number&gt;10&lt;/rec-number&gt;&lt;foreign-keys&gt;&lt;key app="EN" db-id="ts5f9efe7wzpedevvsjvz0w3xarzapftepaa" timestamp="1454885074"&gt;10&lt;/key&gt;&lt;/foreign-keys&gt;&lt;ref-type name="Journal Article"&gt;17&lt;/ref-type&gt;&lt;contributors&gt;&lt;authors&gt;&lt;author&gt;Kathy H. Huen&lt;/author&gt;&lt;author&gt;Paymon Nourparvar&lt;/author&gt;&lt;author&gt;John J. DeCaro&lt;/author&gt;&lt;author&gt;Mark D. Walsh&lt;/author&gt;&lt;author&gt;Muta M. Issa&lt;/author&gt;&lt;author&gt;Chad W. M. Ritenour&lt;/author&gt;&lt;/authors&gt;&lt;/contributors&gt;&lt;titles&gt;&lt;title&gt;Scrotal Abscess as Initial Presentation of Squamous Cell Carcinoma&lt;/title&gt;&lt;secondary-title&gt;Case Reports in Urology&lt;/secondary-title&gt;&lt;/titles&gt;&lt;periodical&gt;&lt;full-title&gt;Case Reports in Urology&lt;/full-title&gt;&lt;/periodical&gt;&lt;pages&gt;4&lt;/pages&gt;&lt;volume&gt;2013&lt;/volume&gt;&lt;dates&gt;&lt;year&gt;2013&lt;/year&gt;&lt;/dates&gt;&lt;urls&gt;&lt;/urls&gt;&lt;/record&gt;&lt;/Cite&gt;&lt;/EndNote&gt;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2</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which unfortunately was not the case in this patient probably due to the advanced nature of the tumour.</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The </w:t>
      </w:r>
      <w:proofErr w:type="spellStart"/>
      <w:r w:rsidRPr="00106233">
        <w:rPr>
          <w:rFonts w:ascii="Times New Roman" w:eastAsia="Calibri" w:hAnsi="Times New Roman" w:cs="Times New Roman"/>
          <w:sz w:val="24"/>
          <w:szCs w:val="24"/>
        </w:rPr>
        <w:t>aetiogenesis</w:t>
      </w:r>
      <w:proofErr w:type="spellEnd"/>
      <w:r w:rsidRPr="00106233">
        <w:rPr>
          <w:rFonts w:ascii="Times New Roman" w:eastAsia="Calibri" w:hAnsi="Times New Roman" w:cs="Times New Roman"/>
          <w:sz w:val="24"/>
          <w:szCs w:val="24"/>
        </w:rPr>
        <w:t xml:space="preserve"> of scrotal cancer has been linked to occupational exposure to hazardous agents, chronic inflammation and poor personal hygiene</w:t>
      </w:r>
      <w:hyperlink w:anchor="_ENREF_5" w:tooltip="Azike, 2009 #9"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&lt;EndNote&gt;&lt;Cite&gt;&lt;Author&gt;Azike&lt;/Author&gt;&lt;Year&gt;2009&lt;/Year&gt;&lt;RecNum&gt;9&lt;/RecNum&gt;&lt;DisplayText&gt;&lt;style face="superscript"&gt;5&lt;/style&gt;&lt;/DisplayText&gt;&lt;record&gt;&lt;rec-number&gt;9&lt;/rec-number&gt;&lt;foreign-keys&gt;&lt;key app="EN" db-id="ts5f9efe7wzpedevvsjvz0w3xarzapftepaa" timestamp="1454788169"&gt;9&lt;/key&gt;&lt;/foreign-keys&gt;&lt;ref-type name="Journal Article"&gt;17&lt;/ref-type&gt;&lt;contributors&gt;&lt;authors&gt;&lt;author&gt;Jerome E Azike&lt;/author&gt;&lt;/authors&gt;&lt;/contributors&gt;&lt;titles&gt;&lt;title&gt;A review of the history, epidemiology and treatment of squamous cell carcinoma of the scrotum&lt;/title&gt;&lt;secondary-title&gt;Rare Tumors&lt;/secondary-title&gt;&lt;/titles&gt;&lt;periodical&gt;&lt;full-title&gt;Rare Tumors&lt;/full-title&gt;&lt;/periodical&gt;&lt;volume&gt;1&lt;/volume&gt;&lt;number&gt;1&lt;/number&gt;&lt;dates&gt;&lt;year&gt;2009&lt;/year&gt;&lt;/dates&gt;&lt;urls&gt;&lt;/urls&gt;&lt;/record&gt;&lt;/Cite&gt;&lt;/EndNote&gt;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5</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xml:space="preserve">. The index patient is a blind </w:t>
      </w:r>
      <w:proofErr w:type="gramStart"/>
      <w:r w:rsidRPr="00106233">
        <w:rPr>
          <w:rFonts w:ascii="Times New Roman" w:eastAsia="Calibri" w:hAnsi="Times New Roman" w:cs="Times New Roman"/>
          <w:sz w:val="24"/>
          <w:szCs w:val="24"/>
        </w:rPr>
        <w:t>man  who</w:t>
      </w:r>
      <w:proofErr w:type="gramEnd"/>
      <w:r w:rsidRPr="00106233">
        <w:rPr>
          <w:rFonts w:ascii="Times New Roman" w:eastAsia="Calibri" w:hAnsi="Times New Roman" w:cs="Times New Roman"/>
          <w:sz w:val="24"/>
          <w:szCs w:val="24"/>
        </w:rPr>
        <w:t xml:space="preserve"> had been involved in welding activities for many years. Welding has been identified to pose significant occupational hazards especially when personal protective equipment (PPE) is not put in place or used appropriately and effectively. In low resource settings, PPEs are seldom used. Chronic eye irritation, </w:t>
      </w:r>
      <w:proofErr w:type="spellStart"/>
      <w:r w:rsidRPr="00106233">
        <w:rPr>
          <w:rFonts w:ascii="Times New Roman" w:eastAsia="Calibri" w:hAnsi="Times New Roman" w:cs="Times New Roman"/>
          <w:sz w:val="24"/>
          <w:szCs w:val="24"/>
        </w:rPr>
        <w:t>photokeratitis</w:t>
      </w:r>
      <w:proofErr w:type="spellEnd"/>
      <w:r w:rsidRPr="00106233">
        <w:rPr>
          <w:rFonts w:ascii="Times New Roman" w:eastAsia="Calibri" w:hAnsi="Times New Roman" w:cs="Times New Roman"/>
          <w:sz w:val="24"/>
          <w:szCs w:val="24"/>
        </w:rPr>
        <w:t xml:space="preserve">, cataract, </w:t>
      </w:r>
      <w:proofErr w:type="spellStart"/>
      <w:r w:rsidRPr="00106233">
        <w:rPr>
          <w:rFonts w:ascii="Times New Roman" w:eastAsia="Calibri" w:hAnsi="Times New Roman" w:cs="Times New Roman"/>
          <w:sz w:val="24"/>
          <w:szCs w:val="24"/>
        </w:rPr>
        <w:t>pterygium</w:t>
      </w:r>
      <w:proofErr w:type="spellEnd"/>
      <w:r w:rsidRPr="00106233">
        <w:rPr>
          <w:rFonts w:ascii="Times New Roman" w:eastAsia="Calibri" w:hAnsi="Times New Roman" w:cs="Times New Roman"/>
          <w:sz w:val="24"/>
          <w:szCs w:val="24"/>
        </w:rPr>
        <w:t xml:space="preserve"> and blindness are some of the ophthalmological complications of welding while chronic skin irritation with </w:t>
      </w:r>
      <w:r w:rsidRPr="00106233">
        <w:rPr>
          <w:rFonts w:ascii="Times New Roman" w:eastAsia="Calibri" w:hAnsi="Times New Roman" w:cs="Times New Roman"/>
          <w:sz w:val="24"/>
          <w:szCs w:val="24"/>
        </w:rPr>
        <w:lastRenderedPageBreak/>
        <w:t>consequent non-</w:t>
      </w:r>
      <w:proofErr w:type="spellStart"/>
      <w:r w:rsidRPr="00106233">
        <w:rPr>
          <w:rFonts w:ascii="Times New Roman" w:eastAsia="Calibri" w:hAnsi="Times New Roman" w:cs="Times New Roman"/>
          <w:sz w:val="24"/>
          <w:szCs w:val="24"/>
        </w:rPr>
        <w:t>melanotic</w:t>
      </w:r>
      <w:proofErr w:type="spellEnd"/>
      <w:r w:rsidRPr="00106233">
        <w:rPr>
          <w:rFonts w:ascii="Times New Roman" w:eastAsia="Calibri" w:hAnsi="Times New Roman" w:cs="Times New Roman"/>
          <w:sz w:val="24"/>
          <w:szCs w:val="24"/>
        </w:rPr>
        <w:t xml:space="preserve"> skin cancer could occur from prolonged exposure to radiation from welding</w:t>
      </w:r>
      <w:hyperlink w:anchor="_ENREF_6" w:tooltip="Meo, 2003 #12"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&lt;EndNote&gt;&lt;Cite&gt;&lt;Author&gt;S.A&lt;/Author&gt;&lt;Year&gt;2003&lt;/Year&gt;&lt;RecNum&gt;12&lt;/RecNum&gt;&lt;DisplayText&gt;&lt;style face="superscript"&gt;6&lt;/style&gt;&lt;/DisplayText&gt;&lt;record&gt;&lt;rec-number&gt;12&lt;/rec-number&gt;&lt;foreign-keys&gt;&lt;key app="EN" db-id="ts5f9efe7wzpedevvsjvz0w3xarzapftepaa" timestamp="1455659566"&gt;12&lt;/key&gt;&lt;/foreign-keys&gt;&lt;ref-type name="Journal Article"&gt;17&lt;/ref-type&gt;&lt;contributors&gt;&lt;authors&gt;&lt;author&gt;Meo, S.A&lt;/author&gt;&lt;author&gt;Al-Khlaiwi, T.&lt;/author&gt;&lt;/authors&gt;&lt;/contributors&gt;&lt;titles&gt;&lt;title&gt;Health harzards of welding fumes&lt;/title&gt;&lt;secondary-title&gt;Saudi Medical Journal&lt;/secondary-title&gt;&lt;/titles&gt;&lt;periodical&gt;&lt;full-title&gt;Saudi Medical Journal&lt;/full-title&gt;&lt;/periodical&gt;&lt;pages&gt;1176-1182&lt;/pages&gt;&lt;volume&gt;24&lt;/volume&gt;&lt;number&gt;11&lt;/number&gt;&lt;dates&gt;&lt;year&gt;2003&lt;/year&gt;&lt;/dates&gt;&lt;urls&gt;&lt;/urls&gt;&lt;/record&gt;&lt;/Cite&gt;&lt;/EndNote&gt;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6</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It is therefore not astonishing that this patient presented with both complications. Review of the literature in Nigeria revealed only one previously reported case of scrotal squamous cell carcinoma in a 45 year old commercial driver in the south-eastern part of the country</w:t>
      </w:r>
      <w:r w:rsidRPr="00106233">
        <w:rPr>
          <w:rFonts w:ascii="Times New Roman" w:eastAsia="Calibri" w:hAnsi="Times New Roman" w:cs="Times New Roman"/>
          <w:b/>
          <w:sz w:val="24"/>
          <w:szCs w:val="24"/>
        </w:rPr>
        <w:t xml:space="preserve"> </w:t>
      </w:r>
      <w:r w:rsidRPr="00106233">
        <w:rPr>
          <w:rFonts w:ascii="Times New Roman" w:eastAsia="Calibri" w:hAnsi="Times New Roman" w:cs="Times New Roman"/>
          <w:sz w:val="24"/>
          <w:szCs w:val="24"/>
        </w:rPr>
        <w:t>in 2009</w:t>
      </w:r>
      <w:hyperlink w:anchor="_ENREF_3" w:tooltip="Azike, 2009 #4"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&lt;EndNote&gt;&lt;Cite&gt;&lt;Author&gt;Azike&lt;/Author&gt;&lt;Year&gt;2009&lt;/Year&gt;&lt;RecNum&gt;4&lt;/RecNum&gt;&lt;DisplayText&gt;&lt;style face="superscript"&gt;3&lt;/style&gt;&lt;/DisplayText&gt;&lt;record&gt;&lt;rec-number&gt;4&lt;/rec-number&gt;&lt;foreign-keys&gt;&lt;key app="EN" db-id="ts5f9efe7wzpedevvsjvz0w3xarzapftepaa" timestamp="1449961850"&gt;4&lt;/key&gt;&lt;/foreign-keys&gt;&lt;ref-type name="Journal Article"&gt;17&lt;/ref-type&gt;&lt;contributors&gt;&lt;authors&gt;&lt;author&gt;Jerome E Azike&lt;/author&gt;&lt;author&gt;N.O Chukwujama&lt;/author&gt;&lt;author&gt;T.C Oguike&lt;/author&gt;&lt;/authors&gt;&lt;/contributors&gt;&lt;titles&gt;&lt;title&gt;Squamous cell carcinoma of the scrotum in a Nigerian: case report&lt;/title&gt;&lt;secondary-title&gt;Rare Tumors&lt;/secondary-title&gt;&lt;/titles&gt;&lt;periodical&gt;&lt;full-title&gt;Rare Tumors&lt;/full-title&gt;&lt;/periodical&gt;&lt;pages&gt;e2&lt;/pages&gt;&lt;volume&gt;1&lt;/volume&gt;&lt;number&gt;1&lt;/number&gt;&lt;dates&gt;&lt;year&gt;2009&lt;/year&gt;&lt;/dates&gt;&lt;urls&gt;&lt;/urls&gt;&lt;/record&gt;&lt;/Cite&gt;&lt;/EndNote&gt;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3</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The incidence has remained  steady over the past few decades</w:t>
      </w:r>
      <w:hyperlink w:anchor="_ENREF_4" w:tooltip="Vyas, 2014 #6"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&lt;EndNote&gt;&lt;Cite&gt;&lt;Author&gt;Vyas&lt;/Author&gt;&lt;Year&gt;2014&lt;/Year&gt;&lt;RecNum&gt;6&lt;/RecNum&gt;&lt;DisplayText&gt;&lt;style face="superscript"&gt;4&lt;/style&gt;&lt;/DisplayText&gt;&lt;record&gt;&lt;rec-number&gt;6&lt;/rec-number&gt;&lt;foreign-keys&gt;&lt;key app="EN" db-id="ts5f9efe7wzpedevvsjvz0w3xarzapftepaa" timestamp="1454783579"&gt;6&lt;/key&gt;&lt;/foreign-keys&gt;&lt;ref-type name="Journal Article"&gt;17&lt;/ref-type&gt;&lt;contributors&gt;&lt;authors&gt;&lt;author&gt;Ritva Vyas&lt;/author&gt;&lt;author&gt;Homayoun Zargar&lt;/author&gt;&lt;author&gt;Rossella Di Trolio&lt;/author&gt;&lt;author&gt;Giuseppe Di Lorenzo&lt;/author&gt;&lt;author&gt;Riccardo Autorino&lt;/author&gt;&lt;/authors&gt;&lt;/contributors&gt;&lt;titles&gt;&lt;title&gt;Squamous cell carcinoma of the scrotum: A look beyond the chimneystacks&lt;/title&gt;&lt;secondary-title&gt;World Journal of Clinical Cases&lt;/secondary-title&gt;&lt;/titles&gt;&lt;periodical&gt;&lt;full-title&gt;World Journal of Clinical Cases&lt;/full-title&gt;&lt;/periodical&gt;&lt;pages&gt;654-660&lt;/pages&gt;&lt;volume&gt;2&lt;/volume&gt;&lt;number&gt;11&lt;/number&gt;&lt;dates&gt;&lt;year&gt;2014&lt;/year&gt;&lt;/dates&gt;&lt;urls&gt;&lt;/urls&gt;&lt;/record&gt;&lt;/Cite&gt;&lt;/EndNote&gt;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4</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xml:space="preserve">. Since </w:t>
      </w:r>
      <w:proofErr w:type="spellStart"/>
      <w:r w:rsidRPr="00106233">
        <w:rPr>
          <w:rFonts w:ascii="Times New Roman" w:eastAsia="Calibri" w:hAnsi="Times New Roman" w:cs="Times New Roman"/>
          <w:sz w:val="24"/>
          <w:szCs w:val="24"/>
        </w:rPr>
        <w:t>Percivall</w:t>
      </w:r>
      <w:proofErr w:type="spellEnd"/>
      <w:r w:rsidRPr="00106233">
        <w:rPr>
          <w:rFonts w:ascii="Times New Roman" w:eastAsia="Calibri" w:hAnsi="Times New Roman" w:cs="Times New Roman"/>
          <w:sz w:val="24"/>
          <w:szCs w:val="24"/>
        </w:rPr>
        <w:t xml:space="preserve"> </w:t>
      </w:r>
      <w:proofErr w:type="spellStart"/>
      <w:proofErr w:type="gramStart"/>
      <w:r w:rsidRPr="00106233">
        <w:rPr>
          <w:rFonts w:ascii="Times New Roman" w:eastAsia="Calibri" w:hAnsi="Times New Roman" w:cs="Times New Roman"/>
          <w:sz w:val="24"/>
          <w:szCs w:val="24"/>
        </w:rPr>
        <w:t>Pott</w:t>
      </w:r>
      <w:proofErr w:type="spellEnd"/>
      <w:r w:rsidRPr="00106233">
        <w:rPr>
          <w:rFonts w:ascii="Times New Roman" w:eastAsia="Calibri" w:hAnsi="Times New Roman" w:cs="Times New Roman"/>
          <w:sz w:val="24"/>
          <w:szCs w:val="24"/>
        </w:rPr>
        <w:t xml:space="preserve">  found</w:t>
      </w:r>
      <w:proofErr w:type="gramEnd"/>
      <w:r w:rsidRPr="00106233">
        <w:rPr>
          <w:rFonts w:ascii="Times New Roman" w:eastAsia="Calibri" w:hAnsi="Times New Roman" w:cs="Times New Roman"/>
          <w:sz w:val="24"/>
          <w:szCs w:val="24"/>
        </w:rPr>
        <w:t xml:space="preserve"> the disease in chimney sweeps, it has been associated with other </w:t>
      </w:r>
      <w:proofErr w:type="spellStart"/>
      <w:r w:rsidRPr="00106233">
        <w:rPr>
          <w:rFonts w:ascii="Times New Roman" w:eastAsia="Calibri" w:hAnsi="Times New Roman" w:cs="Times New Roman"/>
          <w:sz w:val="24"/>
          <w:szCs w:val="24"/>
        </w:rPr>
        <w:t>aetiologic</w:t>
      </w:r>
      <w:proofErr w:type="spellEnd"/>
      <w:r w:rsidRPr="00106233">
        <w:rPr>
          <w:rFonts w:ascii="Times New Roman" w:eastAsia="Calibri" w:hAnsi="Times New Roman" w:cs="Times New Roman"/>
          <w:sz w:val="24"/>
          <w:szCs w:val="24"/>
        </w:rPr>
        <w:t xml:space="preserve"> factors including occupational exposure to paraffin, tar, cotton mills, engine oils and petroleum wax </w:t>
      </w:r>
      <w:hyperlink w:anchor="_ENREF_1" w:tooltip="Peng, 2012 #2" w:history="1">
        <w:r w:rsidRPr="00106233">
          <w:rPr>
            <w:rFonts w:ascii="Times New Roman" w:eastAsia="Calibri" w:hAnsi="Times New Roman" w:cs="Times New Roman"/>
            <w:sz w:val="24"/>
            <w:szCs w:val="24"/>
          </w:rPr>
          <w:fldChar w:fldCharType="begin">
            <w:fldData xml:space="preserve">PEVuZE5vdGU+PENpdGU+PEF1dGhvcj5BemlrZTwvQXV0aG9yPjxZZWFyPjIwMDk8L1llYXI+PFJl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</w:fldData>
          </w:fldChar>
        </w:r>
        <w:r w:rsidRPr="00106233">
          <w:rPr>
            <w:rFonts w:ascii="Times New Roman" w:eastAsia="Calibri" w:hAnsi="Times New Roman" w:cs="Times New Roman"/>
            <w:sz w:val="24"/>
            <w:szCs w:val="24"/>
          </w:rPr>
          <w:instrText xml:space="preserve"> ADDIN EN.CITE </w:instrText>
        </w:r>
        <w:r w:rsidRPr="00106233">
          <w:rPr>
            <w:rFonts w:ascii="Times New Roman" w:eastAsia="Calibri" w:hAnsi="Times New Roman" w:cs="Times New Roman"/>
            <w:sz w:val="24"/>
            <w:szCs w:val="24"/>
          </w:rPr>
          <w:fldChar w:fldCharType="begin">
            <w:fldData xml:space="preserve">PEVuZE5vdGU+PENpdGU+PEF1dGhvcj5BemlrZTwvQXV0aG9yPjxZZWFyPjIwMDk8L1llYXI+PFJl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</w:fldData>
          </w:fldChar>
        </w:r>
        <w:r w:rsidRPr="00106233">
          <w:rPr>
            <w:rFonts w:ascii="Times New Roman" w:eastAsia="Calibri" w:hAnsi="Times New Roman" w:cs="Times New Roman"/>
            <w:sz w:val="24"/>
            <w:szCs w:val="24"/>
          </w:rPr>
          <w:instrText xml:space="preserve"> ADDIN EN.CITE.DATA </w:instrText>
        </w:r>
        <w:r w:rsidRPr="00106233">
          <w:rPr>
            <w:rFonts w:ascii="Times New Roman" w:eastAsia="Calibri" w:hAnsi="Times New Roman" w:cs="Times New Roman"/>
            <w:sz w:val="24"/>
            <w:szCs w:val="24"/>
          </w:rPr>
        </w:r>
        <w:r w:rsidRPr="00106233">
          <w:rPr>
            <w:rFonts w:ascii="Times New Roman" w:eastAsia="Calibri" w:hAnsi="Times New Roman" w:cs="Times New Roman"/>
            <w:sz w:val="24"/>
            <w:szCs w:val="24"/>
          </w:rPr>
          <w:fldChar w:fldCharType="end"/>
        </w:r>
        <w:r w:rsidRPr="00106233">
          <w:rPr>
            <w:rFonts w:ascii="Times New Roman" w:eastAsia="Calibri" w:hAnsi="Times New Roman" w:cs="Times New Roman"/>
            <w:sz w:val="24"/>
            <w:szCs w:val="24"/>
          </w:rPr>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1-3</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Currently more cases are thought to be as a result of poor personal hygiene and chronic inflammation</w:t>
      </w:r>
      <w:hyperlink w:anchor="_ENREF_5" w:tooltip="Azike, 2009 #9"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&lt;EndNote&gt;&lt;Cite&gt;&lt;Author&gt;Azike&lt;/Author&gt;&lt;Year&gt;2009&lt;/Year&gt;&lt;RecNum&gt;9&lt;/RecNum&gt;&lt;DisplayText&gt;&lt;style face="superscript"&gt;5&lt;/style&gt;&lt;/DisplayText&gt;&lt;record&gt;&lt;rec-number&gt;9&lt;/rec-number&gt;&lt;foreign-keys&gt;&lt;key app="EN" db-id="ts5f9efe7wzpedevvsjvz0w3xarzapftepaa" timestamp="1454788169"&gt;9&lt;/key&gt;&lt;/foreign-keys&gt;&lt;ref-type name="Journal Article"&gt;17&lt;/ref-type&gt;&lt;contributors&gt;&lt;authors&gt;&lt;author&gt;Jerome E Azike&lt;/author&gt;&lt;/authors&gt;&lt;/contributors&gt;&lt;titles&gt;&lt;title&gt;A review of the history, epidemiology and treatment of squamous cell carcinoma of the scrotum&lt;/title&gt;&lt;secondary-title&gt;Rare Tumors&lt;/secondary-title&gt;&lt;/titles&gt;&lt;periodical&gt;&lt;full-title&gt;Rare Tumors&lt;/full-title&gt;&lt;/periodical&gt;&lt;volume&gt;1&lt;/volume&gt;&lt;number&gt;1&lt;/number&gt;&lt;dates&gt;&lt;year&gt;2009&lt;/year&gt;&lt;/dates&gt;&lt;urls&gt;&lt;/urls&gt;&lt;/record&gt;&lt;/Cite&gt;&lt;/EndNote&gt;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5</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Others include radiotherapy, radiation, PUVA (</w:t>
      </w:r>
      <w:proofErr w:type="spellStart"/>
      <w:r w:rsidRPr="00106233">
        <w:rPr>
          <w:rFonts w:ascii="Times New Roman" w:eastAsia="Calibri" w:hAnsi="Times New Roman" w:cs="Times New Roman"/>
          <w:sz w:val="24"/>
          <w:szCs w:val="24"/>
        </w:rPr>
        <w:t>Psoralen</w:t>
      </w:r>
      <w:proofErr w:type="spellEnd"/>
      <w:r w:rsidRPr="00106233">
        <w:rPr>
          <w:rFonts w:ascii="Times New Roman" w:eastAsia="Calibri" w:hAnsi="Times New Roman" w:cs="Times New Roman"/>
          <w:sz w:val="24"/>
          <w:szCs w:val="24"/>
        </w:rPr>
        <w:t xml:space="preserve"> &amp; ultraviolet A) treatment and HPV infection</w:t>
      </w:r>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&lt;EndNote&gt;&lt;Cite&gt;&lt;Author&gt;Azike&lt;/Author&gt;&lt;Year&gt;2009&lt;/Year&gt;&lt;RecNum&gt;4&lt;/RecNum&gt;&lt;DisplayText&gt;&lt;style face="superscript"&gt;3, 7&lt;/style&gt;&lt;/DisplayText&gt;&lt;record&gt;&lt;rec-number&gt;4&lt;/rec-number&gt;&lt;foreign-keys&gt;&lt;key app="EN" db-id="ts5f9efe7wzpedevvsjvz0w3xarzapftepaa" timestamp="1449961850"&gt;4&lt;/key&gt;&lt;/foreign-keys&gt;&lt;ref-type name="Journal Article"&gt;17&lt;/ref-type&gt;&lt;contributors&gt;&lt;authors&gt;&lt;author&gt;Jerome E Azike&lt;/author&gt;&lt;author&gt;N.O Chukwujama&lt;/author&gt;&lt;author&gt;T.C Oguike&lt;/author&gt;&lt;/authors&gt;&lt;/contributors&gt;&lt;titles&gt;&lt;title&gt;Squamous cell carcinoma of the scrotum in a Nigerian: case report&lt;/title&gt;&lt;secondary-title&gt;Rare Tumors&lt;/secondary-title&gt;&lt;/titles&gt;&lt;periodical&gt;&lt;full-title&gt;Rare Tumors&lt;/full-title&gt;&lt;/periodical&gt;&lt;pages&gt;e2&lt;/pages&gt;&lt;volume&gt;1&lt;/volume&gt;&lt;number&gt;1&lt;/number&gt;&lt;dates&gt;&lt;year&gt;2009&lt;/year&gt;&lt;/dates&gt;&lt;urls&gt;&lt;/urls&gt;&lt;/record&gt;&lt;/Cite&gt;&lt;Cite&gt;&lt;Author&gt;Lowe&lt;/Author&gt;&lt;Year&gt;1992&lt;/Year&gt;&lt;RecNum&gt;1&lt;/RecNum&gt;&lt;record&gt;&lt;rec-number&gt;1&lt;/rec-number&gt;&lt;foreign-keys&gt;&lt;key app="EN" db-id="ts5f9efe7wzpedevvsjvz0w3xarzapftepaa" timestamp="1449960976"&gt;1&lt;/key&gt;&lt;/foreign-keys&gt;&lt;ref-type name="Journal Article"&gt;17&lt;/ref-type&gt;&lt;contributors&gt;&lt;authors&gt;&lt;author&gt;F.C Lowe,&lt;/author&gt;&lt;/authors&gt;&lt;/contributors&gt;&lt;titles&gt;&lt;title&gt;Squamous-cell carcinoma of the scrotum&lt;/title&gt;&lt;secondary-title&gt;The Urologic Clinics of North America&lt;/secondary-title&gt;&lt;/titles&gt;&lt;periodical&gt;&lt;full-title&gt;The Urologic Clinics of North America&lt;/full-title&gt;&lt;/periodical&gt;&lt;pages&gt;397-405&lt;/pages&gt;&lt;volume&gt;19&lt;/volume&gt;&lt;number&gt;2&lt;/number&gt;&lt;dates&gt;&lt;year&gt;1992&lt;/year&gt;&lt;/dates&gt;&lt;urls&gt;&lt;/urls&gt;&lt;/record&gt;&lt;/Cite&gt;&lt;/EndNote&gt;</w:instrText>
      </w:r>
      <w:r w:rsidRPr="00106233">
        <w:rPr>
          <w:rFonts w:ascii="Times New Roman" w:eastAsia="Calibri" w:hAnsi="Times New Roman" w:cs="Times New Roman"/>
          <w:sz w:val="24"/>
          <w:szCs w:val="24"/>
        </w:rPr>
        <w:fldChar w:fldCharType="separate"/>
      </w:r>
      <w:hyperlink w:anchor="_ENREF_3" w:tooltip="Azike, 2009 #4" w:history="1">
        <w:r w:rsidRPr="00106233">
          <w:rPr>
            <w:rFonts w:ascii="Times New Roman" w:eastAsia="Calibri" w:hAnsi="Times New Roman" w:cs="Times New Roman"/>
            <w:noProof/>
            <w:sz w:val="24"/>
            <w:szCs w:val="24"/>
            <w:vertAlign w:val="superscript"/>
          </w:rPr>
          <w:t>3</w:t>
        </w:r>
      </w:hyperlink>
      <w:r w:rsidRPr="00106233">
        <w:rPr>
          <w:rFonts w:ascii="Times New Roman" w:eastAsia="Calibri" w:hAnsi="Times New Roman" w:cs="Times New Roman"/>
          <w:noProof/>
          <w:sz w:val="24"/>
          <w:szCs w:val="24"/>
          <w:vertAlign w:val="superscript"/>
        </w:rPr>
        <w:t xml:space="preserve">, </w:t>
      </w:r>
      <w:hyperlink w:anchor="_ENREF_7" w:tooltip="F.C Lowe, 1992 #1" w:history="1">
        <w:r w:rsidRPr="00106233">
          <w:rPr>
            <w:rFonts w:ascii="Times New Roman" w:eastAsia="Calibri" w:hAnsi="Times New Roman" w:cs="Times New Roman"/>
            <w:noProof/>
            <w:sz w:val="24"/>
            <w:szCs w:val="24"/>
            <w:vertAlign w:val="superscript"/>
          </w:rPr>
          <w:t>7</w:t>
        </w:r>
      </w:hyperlink>
      <w:r w:rsidRPr="00106233">
        <w:rPr>
          <w:rFonts w:ascii="Times New Roman" w:eastAsia="Calibri" w:hAnsi="Times New Roman" w:cs="Times New Roman"/>
          <w:sz w:val="24"/>
          <w:szCs w:val="24"/>
        </w:rPr>
        <w:fldChar w:fldCharType="end"/>
      </w:r>
      <w:r w:rsidRPr="00106233">
        <w:rPr>
          <w:rFonts w:ascii="Times New Roman" w:eastAsia="Calibri" w:hAnsi="Times New Roman" w:cs="Times New Roman"/>
          <w:sz w:val="24"/>
          <w:szCs w:val="24"/>
        </w:rPr>
        <w:t xml:space="preserve">. </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The index case appears to have multiple risk factors for the development of scrotal squamous cell carcinoma. The long term exposure to various agents used in welding including acetylene, carbon monoxide, oxides of nitrogen, ozone, phosgene, tungsten, arsenic, beryllium, cadmium, chromium, cobalt, copper, iron, lead, manganese, nickel, silver, tin, and zinc could pose hazards to health</w:t>
      </w:r>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&lt;EndNote&gt;&lt;Cite&gt;&lt;Author&gt;S.A&lt;/Author&gt;&lt;Year&gt;2003&lt;/Year&gt;&lt;RecNum&gt;12&lt;/RecNum&gt;&lt;DisplayText&gt;&lt;style face="superscript"&gt;6, 8&lt;/style&gt;&lt;/DisplayText&gt;&lt;record&gt;&lt;rec-number&gt;12&lt;/rec-number&gt;&lt;foreign-keys&gt;&lt;key app="EN" db-id="ts5f9efe7wzpedevvsjvz0w3xarzapftepaa" timestamp="1455659566"&gt;12&lt;/key&gt;&lt;/foreign-keys&gt;&lt;ref-type name="Journal Article"&gt;17&lt;/ref-type&gt;&lt;contributors&gt;&lt;authors&gt;&lt;author&gt;Meo, S.A&lt;/author&gt;&lt;author&gt;Al-Khlaiwi, T.&lt;/author&gt;&lt;/authors&gt;&lt;/contributors&gt;&lt;titles&gt;&lt;title&gt;Health harzards of welding fumes&lt;/title&gt;&lt;secondary-title&gt;Saudi Medical Journal&lt;/secondary-title&gt;&lt;/titles&gt;&lt;periodical&gt;&lt;full-title&gt;Saudi Medical Journal&lt;/full-title&gt;&lt;/periodical&gt;&lt;pages&gt;1176-1182&lt;/pages&gt;&lt;volume&gt;24&lt;/volume&gt;&lt;number&gt;11&lt;/number&gt;&lt;dates&gt;&lt;year&gt;2003&lt;/year&gt;&lt;/dates&gt;&lt;urls&gt;&lt;/urls&gt;&lt;/record&gt;&lt;/Cite&gt;&lt;Cite&gt;&lt;Author&gt;Company&lt;/Author&gt;&lt;Year&gt;2009&lt;/Year&gt;&lt;RecNum&gt;11&lt;/RecNum&gt;&lt;record&gt;&lt;rec-number&gt;11&lt;/rec-number&gt;&lt;foreign-keys&gt;&lt;key app="EN" db-id="ts5f9efe7wzpedevvsjvz0w3xarzapftepaa" timestamp="1455659418"&gt;11&lt;/key&gt;&lt;/foreign-keys&gt;&lt;ref-type name="Electronic Article"&gt;43&lt;/ref-type&gt;&lt;contributors&gt;&lt;authors&gt;&lt;author&gt;Zenith Insuance Company,&lt;/author&gt;&lt;/authors&gt;&lt;/contributors&gt;&lt;titles&gt;&lt;title&gt;Health Hazards Of Welding&lt;/title&gt;&lt;secondary-title&gt;Risk Management Bulletin&lt;/secondary-title&gt;&lt;/titles&gt;&lt;periodical&gt;&lt;full-title&gt;Risk Management Bulletin&lt;/full-title&gt;&lt;/periodical&gt;&lt;dates&gt;&lt;year&gt;2009&lt;/year&gt;&lt;/dates&gt;&lt;pub-location&gt;California&lt;/pub-location&gt;&lt;publisher&gt;Zenith Insurance Company&lt;/publisher&gt;&lt;urls&gt;&lt;/urls&gt;&lt;/record&gt;&lt;/Cite&gt;&lt;/EndNote&gt;</w:instrText>
      </w:r>
      <w:r w:rsidRPr="00106233">
        <w:rPr>
          <w:rFonts w:ascii="Times New Roman" w:eastAsia="Calibri" w:hAnsi="Times New Roman" w:cs="Times New Roman"/>
          <w:sz w:val="24"/>
          <w:szCs w:val="24"/>
        </w:rPr>
        <w:fldChar w:fldCharType="separate"/>
      </w:r>
      <w:hyperlink w:anchor="_ENREF_6" w:tooltip="Meo, 2003 #12" w:history="1">
        <w:r w:rsidRPr="00106233">
          <w:rPr>
            <w:rFonts w:ascii="Times New Roman" w:eastAsia="Calibri" w:hAnsi="Times New Roman" w:cs="Times New Roman"/>
            <w:noProof/>
            <w:sz w:val="24"/>
            <w:szCs w:val="24"/>
            <w:vertAlign w:val="superscript"/>
          </w:rPr>
          <w:t>6</w:t>
        </w:r>
      </w:hyperlink>
      <w:r w:rsidRPr="00106233">
        <w:rPr>
          <w:rFonts w:ascii="Times New Roman" w:eastAsia="Calibri" w:hAnsi="Times New Roman" w:cs="Times New Roman"/>
          <w:noProof/>
          <w:sz w:val="24"/>
          <w:szCs w:val="24"/>
          <w:vertAlign w:val="superscript"/>
        </w:rPr>
        <w:t xml:space="preserve"> </w:t>
      </w:r>
      <w:r w:rsidRPr="00106233">
        <w:rPr>
          <w:rFonts w:ascii="Times New Roman" w:eastAsia="Calibri" w:hAnsi="Times New Roman" w:cs="Times New Roman"/>
          <w:sz w:val="24"/>
          <w:szCs w:val="24"/>
        </w:rPr>
        <w:fldChar w:fldCharType="end"/>
      </w:r>
      <w:r w:rsidRPr="00106233">
        <w:rPr>
          <w:rFonts w:ascii="Times New Roman" w:eastAsia="Calibri" w:hAnsi="Times New Roman" w:cs="Times New Roman"/>
          <w:sz w:val="24"/>
          <w:szCs w:val="24"/>
        </w:rPr>
        <w:t xml:space="preserve">. Chronic eye irritation, </w:t>
      </w:r>
      <w:proofErr w:type="spellStart"/>
      <w:r w:rsidRPr="00106233">
        <w:rPr>
          <w:rFonts w:ascii="Times New Roman" w:eastAsia="Calibri" w:hAnsi="Times New Roman" w:cs="Times New Roman"/>
          <w:sz w:val="24"/>
          <w:szCs w:val="24"/>
        </w:rPr>
        <w:t>photokeratitis</w:t>
      </w:r>
      <w:proofErr w:type="spellEnd"/>
      <w:r w:rsidRPr="00106233">
        <w:rPr>
          <w:rFonts w:ascii="Times New Roman" w:eastAsia="Calibri" w:hAnsi="Times New Roman" w:cs="Times New Roman"/>
          <w:sz w:val="24"/>
          <w:szCs w:val="24"/>
        </w:rPr>
        <w:t xml:space="preserve">, cataract, skin irritation, erythema, </w:t>
      </w:r>
      <w:proofErr w:type="spellStart"/>
      <w:r w:rsidRPr="00106233">
        <w:rPr>
          <w:rFonts w:ascii="Times New Roman" w:eastAsia="Calibri" w:hAnsi="Times New Roman" w:cs="Times New Roman"/>
          <w:sz w:val="24"/>
          <w:szCs w:val="24"/>
        </w:rPr>
        <w:t>pterygium</w:t>
      </w:r>
      <w:proofErr w:type="spellEnd"/>
      <w:r w:rsidRPr="00106233">
        <w:rPr>
          <w:rFonts w:ascii="Times New Roman" w:eastAsia="Calibri" w:hAnsi="Times New Roman" w:cs="Times New Roman"/>
          <w:sz w:val="24"/>
          <w:szCs w:val="24"/>
        </w:rPr>
        <w:t>, non-melanocytic skin cancer and malignant melanoma are known occupational  hazards to the eyes and skin in welders</w:t>
      </w:r>
      <w:hyperlink w:anchor="_ENREF_6" w:tooltip="Meo, 2003 #12" w:history="1">
        <w:r w:rsidRPr="00106233">
          <w:rPr>
            <w:rFonts w:ascii="Times New Roman" w:eastAsia="Calibri" w:hAnsi="Times New Roman" w:cs="Times New Roman"/>
            <w:sz w:val="24"/>
            <w:szCs w:val="24"/>
          </w:rPr>
          <w:fldChar w:fldCharType="begin"/>
        </w:r>
        <w:r w:rsidRPr="00106233">
          <w:rPr>
            <w:rFonts w:ascii="Times New Roman" w:eastAsia="Calibri" w:hAnsi="Times New Roman" w:cs="Times New Roman"/>
            <w:sz w:val="24"/>
            <w:szCs w:val="24"/>
          </w:rPr>
          <w:instrText xml:space="preserve"> ADDIN EN.CITE &lt;EndNote&gt;&lt;Cite&gt;&lt;Author&gt;S.A&lt;/Author&gt;&lt;Year&gt;2003&lt;/Year&gt;&lt;RecNum&gt;12&lt;/RecNum&gt;&lt;DisplayText&gt;&lt;style face="superscript"&gt;6&lt;/style&gt;&lt;/DisplayText&gt;&lt;record&gt;&lt;rec-number&gt;12&lt;/rec-number&gt;&lt;foreign-keys&gt;&lt;key app="EN" db-id="ts5f9efe7wzpedevvsjvz0w3xarzapftepaa" timestamp="1455659566"&gt;12&lt;/key&gt;&lt;/foreign-keys&gt;&lt;ref-type name="Journal Article"&gt;17&lt;/ref-type&gt;&lt;contributors&gt;&lt;authors&gt;&lt;author&gt;Meo, S.A&lt;/author&gt;&lt;author&gt;Al-Khlaiwi, T.&lt;/author&gt;&lt;/authors&gt;&lt;/contributors&gt;&lt;titles&gt;&lt;title&gt;Health harzards of welding fumes&lt;/title&gt;&lt;secondary-title&gt;Saudi Medical Journal&lt;/secondary-title&gt;&lt;/titles&gt;&lt;periodical&gt;&lt;full-title&gt;Saudi Medical Journal&lt;/full-title&gt;&lt;/periodical&gt;&lt;pages&gt;1176-1182&lt;/pages&gt;&lt;volume&gt;24&lt;/volume&gt;&lt;number&gt;11&lt;/number&gt;&lt;dates&gt;&lt;year&gt;2003&lt;/year&gt;&lt;/dates&gt;&lt;urls&gt;&lt;/urls&gt;&lt;/record&gt;&lt;/Cite&gt;&lt;/EndNote&gt;</w:instrText>
        </w:r>
        <w:r w:rsidRPr="00106233">
          <w:rPr>
            <w:rFonts w:ascii="Times New Roman" w:eastAsia="Calibri" w:hAnsi="Times New Roman" w:cs="Times New Roman"/>
            <w:sz w:val="24"/>
            <w:szCs w:val="24"/>
          </w:rPr>
          <w:fldChar w:fldCharType="separate"/>
        </w:r>
        <w:r w:rsidRPr="00106233">
          <w:rPr>
            <w:rFonts w:ascii="Times New Roman" w:eastAsia="Calibri" w:hAnsi="Times New Roman" w:cs="Times New Roman"/>
            <w:noProof/>
            <w:sz w:val="24"/>
            <w:szCs w:val="24"/>
            <w:vertAlign w:val="superscript"/>
          </w:rPr>
          <w:t>6</w:t>
        </w:r>
        <w:r w:rsidRPr="00106233">
          <w:rPr>
            <w:rFonts w:ascii="Times New Roman" w:eastAsia="Calibri" w:hAnsi="Times New Roman" w:cs="Times New Roman"/>
            <w:sz w:val="24"/>
            <w:szCs w:val="24"/>
          </w:rPr>
          <w:fldChar w:fldCharType="end"/>
        </w:r>
      </w:hyperlink>
      <w:r w:rsidRPr="00106233">
        <w:rPr>
          <w:rFonts w:ascii="Times New Roman" w:eastAsia="Calibri" w:hAnsi="Times New Roman" w:cs="Times New Roman"/>
          <w:sz w:val="24"/>
          <w:szCs w:val="24"/>
        </w:rPr>
        <w:t xml:space="preserve">. Treatment of SCC of the scrotum is by wide local excision ensuring at least a 2cm tumour free margin as carried out in this patient. Controversy however exists on when inguinal lymph node sampling, dissection or resection are indicated as part of the initial surgery. In this patient inguinal lymph node dissection was not carried out as there was no clinical or radiological evidence of lymph node involvement. SCC is generally known to be chemo- and radio-resistant. Due to the invasion of the right testis and the adjoining part of the cord by the tumour, this necessitated removal of these structures in continuity with the tumour. Following excision of the major part of the scrotum, </w:t>
      </w:r>
      <w:proofErr w:type="spellStart"/>
      <w:r w:rsidRPr="00106233">
        <w:rPr>
          <w:rFonts w:ascii="Times New Roman" w:eastAsia="Calibri" w:hAnsi="Times New Roman" w:cs="Times New Roman"/>
          <w:sz w:val="24"/>
          <w:szCs w:val="24"/>
        </w:rPr>
        <w:t>scrotoplasty</w:t>
      </w:r>
      <w:proofErr w:type="spellEnd"/>
      <w:r w:rsidRPr="00106233">
        <w:rPr>
          <w:rFonts w:ascii="Times New Roman" w:eastAsia="Calibri" w:hAnsi="Times New Roman" w:cs="Times New Roman"/>
          <w:sz w:val="24"/>
          <w:szCs w:val="24"/>
        </w:rPr>
        <w:t xml:space="preserve"> became indicated with the remnant of scrotal skin using flap raised </w:t>
      </w:r>
      <w:r w:rsidRPr="00106233">
        <w:rPr>
          <w:rFonts w:ascii="Times New Roman" w:eastAsia="Calibri" w:hAnsi="Times New Roman" w:cs="Times New Roman"/>
          <w:sz w:val="24"/>
          <w:szCs w:val="24"/>
        </w:rPr>
        <w:lastRenderedPageBreak/>
        <w:t xml:space="preserve">from the groin and upper thigh. Other options of repair include use of the </w:t>
      </w:r>
      <w:proofErr w:type="spellStart"/>
      <w:r w:rsidRPr="00106233">
        <w:rPr>
          <w:rFonts w:ascii="Times New Roman" w:eastAsia="Calibri" w:hAnsi="Times New Roman" w:cs="Times New Roman"/>
          <w:sz w:val="24"/>
          <w:szCs w:val="24"/>
        </w:rPr>
        <w:t>pudendal</w:t>
      </w:r>
      <w:proofErr w:type="spellEnd"/>
      <w:r w:rsidRPr="00106233">
        <w:rPr>
          <w:rFonts w:ascii="Times New Roman" w:eastAsia="Calibri" w:hAnsi="Times New Roman" w:cs="Times New Roman"/>
          <w:sz w:val="24"/>
          <w:szCs w:val="24"/>
        </w:rPr>
        <w:t xml:space="preserve"> thigh flap and split thickness skin grafting.  After a period of eighteen months follow-up in our urology outpatient clinic, the patient has remained stable without local tumour recurrence or evidence of distance metastasis. </w:t>
      </w:r>
    </w:p>
    <w:p w:rsidR="00421089" w:rsidRPr="00106233" w:rsidRDefault="00421089" w:rsidP="00421089">
      <w:pPr>
        <w:spacing w:line="480" w:lineRule="auto"/>
        <w:rPr>
          <w:rFonts w:ascii="Times New Roman" w:eastAsia="Calibri" w:hAnsi="Times New Roman" w:cs="Times New Roman"/>
          <w:b/>
          <w:sz w:val="24"/>
          <w:szCs w:val="24"/>
        </w:rPr>
      </w:pPr>
      <w:r w:rsidRPr="00106233">
        <w:rPr>
          <w:rFonts w:ascii="Times New Roman" w:eastAsia="Calibri" w:hAnsi="Times New Roman" w:cs="Times New Roman"/>
          <w:b/>
          <w:sz w:val="24"/>
          <w:szCs w:val="24"/>
        </w:rPr>
        <w:t xml:space="preserve">Conclusion </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Squamous Cell Carcinoma of the scrotum is an uncommon tumour linked aetiologically to prolonged occupational exposure to chemical irritants. Welding predisposed the index patient to SSCC and blindness highlighting the need for personal protective kits for welders. </w:t>
      </w:r>
      <w:r w:rsidRPr="00106233">
        <w:rPr>
          <w:rFonts w:ascii="Times New Roman" w:eastAsia="Calibri" w:hAnsi="Times New Roman" w:cs="Times New Roman"/>
          <w:color w:val="000000"/>
          <w:sz w:val="24"/>
          <w:szCs w:val="24"/>
        </w:rPr>
        <w:t>Early</w:t>
      </w:r>
      <w:r w:rsidRPr="00106233">
        <w:rPr>
          <w:rFonts w:ascii="Times New Roman" w:eastAsia="Calibri" w:hAnsi="Times New Roman" w:cs="Times New Roman"/>
          <w:sz w:val="24"/>
          <w:szCs w:val="24"/>
        </w:rPr>
        <w:t xml:space="preserve"> diagnosis and surgical intervention are paramount to achieving cure and good outcome.</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br w:type="page"/>
      </w:r>
      <w:r w:rsidRPr="00106233">
        <w:rPr>
          <w:rFonts w:ascii="Times New Roman" w:eastAsia="Calibri" w:hAnsi="Times New Roman" w:cs="Times New Roman"/>
          <w:b/>
          <w:sz w:val="24"/>
          <w:szCs w:val="24"/>
        </w:rPr>
        <w:lastRenderedPageBreak/>
        <w:t>References</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fldChar w:fldCharType="begin"/>
      </w:r>
      <w:r w:rsidRPr="00106233">
        <w:rPr>
          <w:rFonts w:ascii="Times New Roman" w:eastAsia="Calibri" w:hAnsi="Times New Roman" w:cs="Times New Roman"/>
          <w:noProof/>
          <w:sz w:val="24"/>
          <w:szCs w:val="24"/>
          <w:lang w:val="en-US" w:eastAsia="x-none"/>
        </w:rPr>
        <w:instrText xml:space="preserve"> ADDIN EN.REFLIST </w:instrText>
      </w:r>
      <w:r w:rsidRPr="00106233">
        <w:rPr>
          <w:rFonts w:ascii="Times New Roman" w:eastAsia="Calibri" w:hAnsi="Times New Roman" w:cs="Times New Roman"/>
          <w:noProof/>
          <w:sz w:val="24"/>
          <w:szCs w:val="24"/>
          <w:lang w:val="en-US" w:eastAsia="x-none"/>
        </w:rPr>
        <w:fldChar w:fldCharType="separate"/>
      </w:r>
      <w:bookmarkStart w:id="1" w:name="_ENREF_1"/>
      <w:r w:rsidRPr="00106233">
        <w:rPr>
          <w:rFonts w:ascii="Times New Roman" w:eastAsia="Calibri" w:hAnsi="Times New Roman" w:cs="Times New Roman"/>
          <w:noProof/>
          <w:sz w:val="24"/>
          <w:szCs w:val="24"/>
          <w:lang w:val="en-US" w:eastAsia="x-none"/>
        </w:rPr>
        <w:t>1.</w:t>
      </w:r>
      <w:r w:rsidRPr="00106233">
        <w:rPr>
          <w:rFonts w:ascii="Times New Roman" w:eastAsia="Calibri" w:hAnsi="Times New Roman" w:cs="Times New Roman"/>
          <w:noProof/>
          <w:sz w:val="24"/>
          <w:szCs w:val="24"/>
          <w:lang w:val="en-US" w:eastAsia="x-none"/>
        </w:rPr>
        <w:tab/>
        <w:t xml:space="preserve">Peng W, Feng G, Lu H, Chen J, Chen K, Hao Y, et al. A Case Report of Scrotal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Carcinoma and Review of the Literature. Case Rep Oncol. 2012;5:434-8.</w:t>
      </w:r>
      <w:bookmarkEnd w:id="1"/>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bookmarkStart w:id="2" w:name="_ENREF_2"/>
      <w:r w:rsidRPr="00106233">
        <w:rPr>
          <w:rFonts w:ascii="Times New Roman" w:eastAsia="Calibri" w:hAnsi="Times New Roman" w:cs="Times New Roman"/>
          <w:noProof/>
          <w:sz w:val="24"/>
          <w:szCs w:val="24"/>
          <w:lang w:val="en-US" w:eastAsia="x-none"/>
        </w:rPr>
        <w:t>2.</w:t>
      </w:r>
      <w:r w:rsidRPr="00106233">
        <w:rPr>
          <w:rFonts w:ascii="Times New Roman" w:eastAsia="Calibri" w:hAnsi="Times New Roman" w:cs="Times New Roman"/>
          <w:noProof/>
          <w:sz w:val="24"/>
          <w:szCs w:val="24"/>
          <w:lang w:val="en-US" w:eastAsia="x-none"/>
        </w:rPr>
        <w:tab/>
        <w:t xml:space="preserve">Huen KH, Nourparvar P, DeCaro JJ, Walsh MD, Issa MM, Ritenour CWM. Scrotal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Abscess as Initial Presentation of Squamous Cell Carcinoma. Case Reports in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Urology. 2013;2013:1-4.</w:t>
      </w:r>
      <w:bookmarkEnd w:id="2"/>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bookmarkStart w:id="3" w:name="_ENREF_3"/>
      <w:r w:rsidRPr="00106233">
        <w:rPr>
          <w:rFonts w:ascii="Times New Roman" w:eastAsia="Calibri" w:hAnsi="Times New Roman" w:cs="Times New Roman"/>
          <w:noProof/>
          <w:sz w:val="24"/>
          <w:szCs w:val="24"/>
          <w:lang w:val="en-US" w:eastAsia="x-none"/>
        </w:rPr>
        <w:t>3.</w:t>
      </w:r>
      <w:r w:rsidRPr="00106233">
        <w:rPr>
          <w:rFonts w:ascii="Times New Roman" w:eastAsia="Calibri" w:hAnsi="Times New Roman" w:cs="Times New Roman"/>
          <w:noProof/>
          <w:sz w:val="24"/>
          <w:szCs w:val="24"/>
          <w:lang w:val="en-US" w:eastAsia="x-none"/>
        </w:rPr>
        <w:tab/>
        <w:t>Azike JE, Chukwujama NO, Oguike TC. Squamous cell carcinoma of the scrotum in</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a Nigerian: case report. Rare Tumors. 2009;1:4-5.</w:t>
      </w:r>
      <w:bookmarkEnd w:id="3"/>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bookmarkStart w:id="4" w:name="_ENREF_4"/>
      <w:r w:rsidRPr="00106233">
        <w:rPr>
          <w:rFonts w:ascii="Times New Roman" w:eastAsia="Calibri" w:hAnsi="Times New Roman" w:cs="Times New Roman"/>
          <w:noProof/>
          <w:sz w:val="24"/>
          <w:szCs w:val="24"/>
          <w:lang w:val="en-US" w:eastAsia="x-none"/>
        </w:rPr>
        <w:t>4.</w:t>
      </w:r>
      <w:r w:rsidRPr="00106233">
        <w:rPr>
          <w:rFonts w:ascii="Times New Roman" w:eastAsia="Calibri" w:hAnsi="Times New Roman" w:cs="Times New Roman"/>
          <w:noProof/>
          <w:sz w:val="24"/>
          <w:szCs w:val="24"/>
          <w:lang w:val="en-US" w:eastAsia="x-none"/>
        </w:rPr>
        <w:tab/>
        <w:t xml:space="preserve">Vyas R, Zargar H, Trolio RD, Lorenzo GD, Autorino R. Squamous cell carcinoma of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the scrotum: A look beyond the chimneystacks. World Journal of Clinical Cases.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2014;2:654-60.</w:t>
      </w:r>
      <w:bookmarkEnd w:id="4"/>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bookmarkStart w:id="5" w:name="_ENREF_5"/>
      <w:r w:rsidRPr="00106233">
        <w:rPr>
          <w:rFonts w:ascii="Times New Roman" w:eastAsia="Calibri" w:hAnsi="Times New Roman" w:cs="Times New Roman"/>
          <w:noProof/>
          <w:sz w:val="24"/>
          <w:szCs w:val="24"/>
          <w:lang w:val="en-US" w:eastAsia="x-none"/>
        </w:rPr>
        <w:t>5.</w:t>
      </w:r>
      <w:r w:rsidRPr="00106233">
        <w:rPr>
          <w:rFonts w:ascii="Times New Roman" w:eastAsia="Calibri" w:hAnsi="Times New Roman" w:cs="Times New Roman"/>
          <w:noProof/>
          <w:sz w:val="24"/>
          <w:szCs w:val="24"/>
          <w:lang w:val="en-US" w:eastAsia="x-none"/>
        </w:rPr>
        <w:tab/>
        <w:t xml:space="preserve">Azike JE. A review of the history, epidemiology and treatment of squamous cell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carcinoma of the scrotum. Rare Tumors. 2009;1</w:t>
      </w:r>
      <w:bookmarkEnd w:id="5"/>
      <w:r w:rsidRPr="00106233">
        <w:rPr>
          <w:rFonts w:ascii="Times New Roman" w:eastAsia="Calibri" w:hAnsi="Times New Roman" w:cs="Times New Roman"/>
          <w:noProof/>
          <w:sz w:val="24"/>
          <w:szCs w:val="24"/>
          <w:lang w:val="en-US" w:eastAsia="x-none"/>
        </w:rPr>
        <w:t>: 47-49.</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bookmarkStart w:id="6" w:name="_ENREF_6"/>
      <w:r w:rsidRPr="00106233">
        <w:rPr>
          <w:rFonts w:ascii="Times New Roman" w:eastAsia="Calibri" w:hAnsi="Times New Roman" w:cs="Times New Roman"/>
          <w:noProof/>
          <w:sz w:val="24"/>
          <w:szCs w:val="24"/>
          <w:lang w:val="en-US" w:eastAsia="x-none"/>
        </w:rPr>
        <w:t>6.</w:t>
      </w:r>
      <w:r w:rsidRPr="00106233">
        <w:rPr>
          <w:rFonts w:ascii="Times New Roman" w:eastAsia="Calibri" w:hAnsi="Times New Roman" w:cs="Times New Roman"/>
          <w:noProof/>
          <w:sz w:val="24"/>
          <w:szCs w:val="24"/>
          <w:lang w:val="en-US" w:eastAsia="x-none"/>
        </w:rPr>
        <w:tab/>
        <w:t xml:space="preserve">Meo SA, Al-Khlaiwi T. Health harzards of welding fumes. Saudi Medical Journal. </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2003;24:1176-82.</w:t>
      </w:r>
      <w:bookmarkEnd w:id="6"/>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bookmarkStart w:id="7" w:name="_ENREF_7"/>
      <w:r w:rsidRPr="00106233">
        <w:rPr>
          <w:rFonts w:ascii="Times New Roman" w:eastAsia="Calibri" w:hAnsi="Times New Roman" w:cs="Times New Roman"/>
          <w:noProof/>
          <w:sz w:val="24"/>
          <w:szCs w:val="24"/>
          <w:lang w:val="en-US" w:eastAsia="x-none"/>
        </w:rPr>
        <w:t>7.</w:t>
      </w:r>
      <w:r w:rsidRPr="00106233">
        <w:rPr>
          <w:rFonts w:ascii="Times New Roman" w:eastAsia="Calibri" w:hAnsi="Times New Roman" w:cs="Times New Roman"/>
          <w:noProof/>
          <w:sz w:val="24"/>
          <w:szCs w:val="24"/>
          <w:lang w:val="en-US" w:eastAsia="x-none"/>
        </w:rPr>
        <w:tab/>
        <w:t>F.C Lowe. Squamous-cell carcinoma of the scrotum. The Urologic Clinics of North</w:t>
      </w:r>
    </w:p>
    <w:p w:rsidR="00421089" w:rsidRPr="00106233" w:rsidRDefault="00421089" w:rsidP="00421089">
      <w:pPr>
        <w:spacing w:after="0" w:line="480" w:lineRule="auto"/>
        <w:rPr>
          <w:rFonts w:ascii="Times New Roman" w:eastAsia="Calibri" w:hAnsi="Times New Roman" w:cs="Times New Roman"/>
          <w:noProof/>
          <w:sz w:val="24"/>
          <w:szCs w:val="24"/>
          <w:lang w:val="en-US" w:eastAsia="x-none"/>
        </w:rPr>
      </w:pPr>
      <w:r w:rsidRPr="00106233">
        <w:rPr>
          <w:rFonts w:ascii="Times New Roman" w:eastAsia="Calibri" w:hAnsi="Times New Roman" w:cs="Times New Roman"/>
          <w:noProof/>
          <w:sz w:val="24"/>
          <w:szCs w:val="24"/>
          <w:lang w:val="en-US" w:eastAsia="x-none"/>
        </w:rPr>
        <w:t xml:space="preserve">            America. 1992;19:397-405.</w:t>
      </w:r>
      <w:bookmarkEnd w:id="7"/>
    </w:p>
    <w:p w:rsidR="00421089" w:rsidRPr="00106233" w:rsidRDefault="00421089" w:rsidP="00421089">
      <w:pPr>
        <w:spacing w:line="480" w:lineRule="auto"/>
        <w:rPr>
          <w:rFonts w:ascii="Times New Roman" w:eastAsia="Calibri" w:hAnsi="Times New Roman" w:cs="Times New Roman"/>
          <w:noProof/>
          <w:sz w:val="24"/>
          <w:szCs w:val="24"/>
          <w:lang w:val="en-US" w:eastAsia="x-none"/>
        </w:rPr>
      </w:pPr>
    </w:p>
    <w:p w:rsidR="00421089" w:rsidRPr="00106233" w:rsidRDefault="00421089" w:rsidP="00421089">
      <w:pPr>
        <w:spacing w:line="480" w:lineRule="auto"/>
        <w:rPr>
          <w:rFonts w:ascii="Times New Roman" w:eastAsia="Times New Roman" w:hAnsi="Times New Roman" w:cs="Times New Roman"/>
          <w:snapToGrid w:val="0"/>
          <w:w w:val="0"/>
          <w:sz w:val="24"/>
          <w:szCs w:val="24"/>
          <w:u w:color="000000"/>
          <w:bdr w:val="none" w:sz="0" w:space="0" w:color="000000"/>
          <w:shd w:val="clear" w:color="000000" w:fill="000000"/>
        </w:rPr>
      </w:pPr>
      <w:r w:rsidRPr="00106233">
        <w:rPr>
          <w:rFonts w:ascii="Times New Roman" w:eastAsia="Calibri" w:hAnsi="Times New Roman" w:cs="Times New Roman"/>
          <w:sz w:val="24"/>
          <w:szCs w:val="24"/>
        </w:rPr>
        <w:br w:type="page"/>
      </w:r>
      <w:r w:rsidRPr="00106233">
        <w:rPr>
          <w:rFonts w:ascii="Times New Roman" w:eastAsia="Times New Roman" w:hAnsi="Times New Roman" w:cs="Times New Roman"/>
          <w:snapToGrid w:val="0"/>
          <w:w w:val="0"/>
          <w:sz w:val="24"/>
          <w:szCs w:val="24"/>
          <w:u w:color="000000"/>
          <w:bdr w:val="none" w:sz="0" w:space="0" w:color="000000"/>
          <w:shd w:val="clear" w:color="000000" w:fill="000000"/>
        </w:rPr>
        <w:lastRenderedPageBreak/>
        <w:t xml:space="preserve"> </w:t>
      </w:r>
    </w:p>
    <w:p w:rsidR="00421089" w:rsidRPr="00106233" w:rsidRDefault="00421089" w:rsidP="00421089">
      <w:pPr>
        <w:spacing w:line="480" w:lineRule="auto"/>
        <w:rPr>
          <w:rFonts w:ascii="Times New Roman" w:eastAsia="Calibri" w:hAnsi="Times New Roman" w:cs="Times New Roman"/>
          <w:sz w:val="24"/>
          <w:szCs w:val="24"/>
        </w:rPr>
      </w:pPr>
      <w:r>
        <w:rPr>
          <w:rFonts w:ascii="Times New Roman" w:eastAsia="Times New Roman" w:hAnsi="Times New Roman" w:cs="Times New Roman"/>
          <w:noProof/>
          <w:w w:val="0"/>
          <w:sz w:val="24"/>
          <w:szCs w:val="24"/>
          <w:u w:color="000000"/>
          <w:bdr w:val="none" w:sz="0" w:space="0" w:color="000000"/>
          <w:shd w:val="clear" w:color="000000" w:fill="000000"/>
          <w:lang w:eastAsia="en-GB"/>
        </w:rPr>
        <w:drawing>
          <wp:inline distT="0" distB="0" distL="0" distR="0" wp14:anchorId="7CB35577" wp14:editId="06E2BE74">
            <wp:extent cx="3819525" cy="3105150"/>
            <wp:effectExtent l="0" t="0" r="9525" b="0"/>
            <wp:docPr id="1073741917" name="Picture 10737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9525" cy="3105150"/>
                    </a:xfrm>
                    <a:prstGeom prst="rect">
                      <a:avLst/>
                    </a:prstGeom>
                    <a:noFill/>
                    <a:ln>
                      <a:noFill/>
                    </a:ln>
                  </pic:spPr>
                </pic:pic>
              </a:graphicData>
            </a:graphic>
          </wp:inline>
        </w:drawing>
      </w:r>
    </w:p>
    <w:p w:rsidR="00421089" w:rsidRPr="00617C19" w:rsidRDefault="00421089" w:rsidP="00421089">
      <w:pPr>
        <w:spacing w:line="480" w:lineRule="auto"/>
        <w:rPr>
          <w:rFonts w:ascii="Times New Roman" w:eastAsia="Calibri" w:hAnsi="Times New Roman" w:cs="Times New Roman"/>
          <w:b/>
          <w:sz w:val="24"/>
          <w:szCs w:val="24"/>
        </w:rPr>
      </w:pPr>
      <w:r w:rsidRPr="00617C19">
        <w:rPr>
          <w:rFonts w:ascii="Times New Roman" w:eastAsia="Calibri" w:hAnsi="Times New Roman" w:cs="Times New Roman"/>
          <w:b/>
          <w:sz w:val="24"/>
          <w:szCs w:val="24"/>
        </w:rPr>
        <w:t xml:space="preserve">Figure </w:t>
      </w:r>
      <w:proofErr w:type="gramStart"/>
      <w:r w:rsidRPr="00617C19">
        <w:rPr>
          <w:rFonts w:ascii="Times New Roman" w:eastAsia="Calibri" w:hAnsi="Times New Roman" w:cs="Times New Roman"/>
          <w:b/>
          <w:sz w:val="24"/>
          <w:szCs w:val="24"/>
        </w:rPr>
        <w:t>I :</w:t>
      </w:r>
      <w:proofErr w:type="gramEnd"/>
      <w:r w:rsidRPr="00617C19">
        <w:rPr>
          <w:rFonts w:ascii="Times New Roman" w:eastAsia="Calibri" w:hAnsi="Times New Roman" w:cs="Times New Roman"/>
          <w:b/>
          <w:sz w:val="24"/>
          <w:szCs w:val="24"/>
        </w:rPr>
        <w:t xml:space="preserve"> Lateral view of huge </w:t>
      </w:r>
      <w:proofErr w:type="spellStart"/>
      <w:r w:rsidRPr="00617C19">
        <w:rPr>
          <w:rFonts w:ascii="Times New Roman" w:eastAsia="Calibri" w:hAnsi="Times New Roman" w:cs="Times New Roman"/>
          <w:b/>
          <w:sz w:val="24"/>
          <w:szCs w:val="24"/>
        </w:rPr>
        <w:t>Fungating</w:t>
      </w:r>
      <w:proofErr w:type="spellEnd"/>
      <w:r w:rsidRPr="00617C19">
        <w:rPr>
          <w:rFonts w:ascii="Times New Roman" w:eastAsia="Calibri" w:hAnsi="Times New Roman" w:cs="Times New Roman"/>
          <w:b/>
          <w:sz w:val="24"/>
          <w:szCs w:val="24"/>
        </w:rPr>
        <w:t xml:space="preserve"> Scrotal Mass</w:t>
      </w:r>
    </w:p>
    <w:p w:rsidR="00421089" w:rsidRPr="00106233" w:rsidRDefault="00421089" w:rsidP="00421089">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en-GB"/>
        </w:rPr>
        <w:drawing>
          <wp:inline distT="0" distB="0" distL="0" distR="0" wp14:anchorId="43B1244F" wp14:editId="7DCABF11">
            <wp:extent cx="3857625" cy="3257550"/>
            <wp:effectExtent l="0" t="0" r="9525" b="0"/>
            <wp:docPr id="1073741916" name="Picture 1073741916" descr="C:\Users\MARTINI\Pictures\New folder\IMG-201512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I\Pictures\New folder\IMG-20151208-WA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7625" cy="3257550"/>
                    </a:xfrm>
                    <a:prstGeom prst="rect">
                      <a:avLst/>
                    </a:prstGeom>
                    <a:noFill/>
                    <a:ln>
                      <a:noFill/>
                    </a:ln>
                  </pic:spPr>
                </pic:pic>
              </a:graphicData>
            </a:graphic>
          </wp:inline>
        </w:drawing>
      </w:r>
    </w:p>
    <w:p w:rsidR="00421089" w:rsidRPr="00617C19" w:rsidRDefault="00421089" w:rsidP="00421089">
      <w:pPr>
        <w:spacing w:line="480" w:lineRule="auto"/>
        <w:rPr>
          <w:rFonts w:ascii="Times New Roman" w:eastAsia="Calibri" w:hAnsi="Times New Roman" w:cs="Times New Roman"/>
          <w:b/>
          <w:sz w:val="24"/>
          <w:szCs w:val="24"/>
        </w:rPr>
      </w:pPr>
      <w:r w:rsidRPr="00617C19">
        <w:rPr>
          <w:rFonts w:ascii="Times New Roman" w:eastAsia="Calibri" w:hAnsi="Times New Roman" w:cs="Times New Roman"/>
          <w:b/>
          <w:sz w:val="24"/>
          <w:szCs w:val="24"/>
        </w:rPr>
        <w:t xml:space="preserve">Figure </w:t>
      </w:r>
      <w:proofErr w:type="gramStart"/>
      <w:r w:rsidRPr="00617C19">
        <w:rPr>
          <w:rFonts w:ascii="Times New Roman" w:eastAsia="Calibri" w:hAnsi="Times New Roman" w:cs="Times New Roman"/>
          <w:b/>
          <w:sz w:val="24"/>
          <w:szCs w:val="24"/>
        </w:rPr>
        <w:t>II :</w:t>
      </w:r>
      <w:proofErr w:type="gramEnd"/>
      <w:r w:rsidRPr="00617C19">
        <w:rPr>
          <w:rFonts w:ascii="Times New Roman" w:eastAsia="Calibri" w:hAnsi="Times New Roman" w:cs="Times New Roman"/>
          <w:b/>
          <w:sz w:val="24"/>
          <w:szCs w:val="24"/>
        </w:rPr>
        <w:t xml:space="preserve"> Immediately following </w:t>
      </w:r>
      <w:r w:rsidRPr="00617C19">
        <w:rPr>
          <w:rFonts w:ascii="Times New Roman" w:eastAsia="Calibri" w:hAnsi="Times New Roman" w:cs="Times New Roman"/>
          <w:b/>
          <w:color w:val="000000"/>
          <w:sz w:val="24"/>
          <w:szCs w:val="24"/>
        </w:rPr>
        <w:t>tumour excision and</w:t>
      </w:r>
      <w:r w:rsidRPr="00617C19">
        <w:rPr>
          <w:rFonts w:ascii="Times New Roman" w:eastAsia="Calibri" w:hAnsi="Times New Roman" w:cs="Times New Roman"/>
          <w:b/>
          <w:sz w:val="24"/>
          <w:szCs w:val="24"/>
        </w:rPr>
        <w:t xml:space="preserve"> </w:t>
      </w:r>
      <w:proofErr w:type="spellStart"/>
      <w:r w:rsidRPr="00617C19">
        <w:rPr>
          <w:rFonts w:ascii="Times New Roman" w:eastAsia="Calibri" w:hAnsi="Times New Roman" w:cs="Times New Roman"/>
          <w:b/>
          <w:sz w:val="24"/>
          <w:szCs w:val="24"/>
        </w:rPr>
        <w:t>scrotoplasty</w:t>
      </w:r>
      <w:proofErr w:type="spellEnd"/>
      <w:r w:rsidRPr="00617C19">
        <w:rPr>
          <w:rFonts w:ascii="Times New Roman" w:eastAsia="Calibri" w:hAnsi="Times New Roman" w:cs="Times New Roman"/>
          <w:b/>
          <w:sz w:val="24"/>
          <w:szCs w:val="24"/>
        </w:rPr>
        <w:t xml:space="preserve"> on the operation table</w:t>
      </w:r>
    </w:p>
    <w:p w:rsidR="00421089" w:rsidRPr="00106233" w:rsidRDefault="00421089" w:rsidP="00421089">
      <w:pPr>
        <w:spacing w:line="480" w:lineRule="auto"/>
        <w:rPr>
          <w:rFonts w:ascii="Times New Roman" w:eastAsia="Calibri" w:hAnsi="Times New Roman" w:cs="Times New Roman"/>
          <w:sz w:val="24"/>
          <w:szCs w:val="24"/>
        </w:rPr>
      </w:pPr>
    </w:p>
    <w:p w:rsidR="00421089" w:rsidRPr="00106233" w:rsidRDefault="00421089" w:rsidP="00421089">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en-GB"/>
        </w:rPr>
        <w:drawing>
          <wp:inline distT="0" distB="0" distL="0" distR="0" wp14:anchorId="6610DD3E" wp14:editId="30048D49">
            <wp:extent cx="3790950" cy="3305175"/>
            <wp:effectExtent l="0" t="0" r="0" b="9525"/>
            <wp:docPr id="1073741915" name="Picture 1073741915" descr="C:\Users\MARTINI\Pictures\New folder\20160106_12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I\Pictures\New folder\20160106_1239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3305175"/>
                    </a:xfrm>
                    <a:prstGeom prst="rect">
                      <a:avLst/>
                    </a:prstGeom>
                    <a:noFill/>
                    <a:ln>
                      <a:noFill/>
                    </a:ln>
                  </pic:spPr>
                </pic:pic>
              </a:graphicData>
            </a:graphic>
          </wp:inline>
        </w:drawing>
      </w:r>
    </w:p>
    <w:p w:rsidR="00421089" w:rsidRPr="00617C19" w:rsidRDefault="00421089" w:rsidP="00421089">
      <w:pPr>
        <w:spacing w:line="480" w:lineRule="auto"/>
        <w:rPr>
          <w:rFonts w:ascii="Times New Roman" w:eastAsia="Calibri" w:hAnsi="Times New Roman" w:cs="Times New Roman"/>
          <w:b/>
          <w:sz w:val="24"/>
          <w:szCs w:val="24"/>
        </w:rPr>
      </w:pPr>
      <w:r w:rsidRPr="00617C19">
        <w:rPr>
          <w:rFonts w:ascii="Times New Roman" w:eastAsia="Calibri" w:hAnsi="Times New Roman" w:cs="Times New Roman"/>
          <w:b/>
          <w:sz w:val="24"/>
          <w:szCs w:val="24"/>
        </w:rPr>
        <w:t xml:space="preserve">Figure </w:t>
      </w:r>
      <w:proofErr w:type="gramStart"/>
      <w:r w:rsidRPr="00617C19">
        <w:rPr>
          <w:rFonts w:ascii="Times New Roman" w:eastAsia="Calibri" w:hAnsi="Times New Roman" w:cs="Times New Roman"/>
          <w:b/>
          <w:sz w:val="24"/>
          <w:szCs w:val="24"/>
        </w:rPr>
        <w:t>III :</w:t>
      </w:r>
      <w:proofErr w:type="gramEnd"/>
      <w:r w:rsidRPr="00617C19">
        <w:rPr>
          <w:rFonts w:ascii="Times New Roman" w:eastAsia="Calibri" w:hAnsi="Times New Roman" w:cs="Times New Roman"/>
          <w:b/>
          <w:sz w:val="24"/>
          <w:szCs w:val="24"/>
        </w:rPr>
        <w:t xml:space="preserve"> Three weeks post-operative review.</w:t>
      </w:r>
    </w:p>
    <w:p w:rsidR="00421089" w:rsidRPr="00106233" w:rsidRDefault="00421089" w:rsidP="00421089">
      <w:pPr>
        <w:spacing w:line="480" w:lineRule="auto"/>
        <w:rPr>
          <w:rFonts w:ascii="Times New Roman" w:eastAsia="Calibri" w:hAnsi="Times New Roman" w:cs="Times New Roman"/>
          <w:noProof/>
          <w:sz w:val="24"/>
          <w:szCs w:val="24"/>
          <w:lang w:val="en-US" w:eastAsia="x-none"/>
        </w:rPr>
      </w:pP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fldChar w:fldCharType="end"/>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br w:type="page"/>
      </w:r>
      <w:r>
        <w:rPr>
          <w:rFonts w:ascii="Times New Roman" w:eastAsia="Calibri" w:hAnsi="Times New Roman" w:cs="Times New Roman"/>
          <w:noProof/>
          <w:sz w:val="24"/>
          <w:szCs w:val="24"/>
          <w:lang w:eastAsia="en-GB"/>
        </w:rPr>
        <w:lastRenderedPageBreak/>
        <w:drawing>
          <wp:inline distT="0" distB="0" distL="0" distR="0" wp14:anchorId="39ACE35D" wp14:editId="389B4951">
            <wp:extent cx="4076700" cy="2552700"/>
            <wp:effectExtent l="0" t="0" r="0" b="0"/>
            <wp:docPr id="1073741914" name="Picture 1073741914" descr="Scrotal histolog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otal histology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2552700"/>
                    </a:xfrm>
                    <a:prstGeom prst="rect">
                      <a:avLst/>
                    </a:prstGeom>
                    <a:noFill/>
                    <a:ln>
                      <a:noFill/>
                    </a:ln>
                  </pic:spPr>
                </pic:pic>
              </a:graphicData>
            </a:graphic>
          </wp:inline>
        </w:drawing>
      </w:r>
    </w:p>
    <w:p w:rsidR="00421089" w:rsidRPr="00617C19" w:rsidRDefault="00421089" w:rsidP="00421089">
      <w:pPr>
        <w:rPr>
          <w:rFonts w:ascii="Times New Roman" w:eastAsia="Calibri" w:hAnsi="Times New Roman" w:cs="Times New Roman"/>
          <w:b/>
          <w:sz w:val="24"/>
          <w:szCs w:val="24"/>
        </w:rPr>
      </w:pPr>
      <w:r w:rsidRPr="00617C19">
        <w:rPr>
          <w:rFonts w:ascii="Times New Roman" w:eastAsia="Calibri" w:hAnsi="Times New Roman" w:cs="Times New Roman"/>
          <w:b/>
          <w:sz w:val="24"/>
          <w:szCs w:val="24"/>
        </w:rPr>
        <w:t xml:space="preserve">Figure </w:t>
      </w:r>
      <w:proofErr w:type="gramStart"/>
      <w:r w:rsidRPr="00617C19">
        <w:rPr>
          <w:rFonts w:ascii="Times New Roman" w:eastAsia="Calibri" w:hAnsi="Times New Roman" w:cs="Times New Roman"/>
          <w:b/>
          <w:sz w:val="24"/>
          <w:szCs w:val="24"/>
        </w:rPr>
        <w:t>IV :</w:t>
      </w:r>
      <w:proofErr w:type="gramEnd"/>
      <w:r w:rsidRPr="00617C19">
        <w:rPr>
          <w:rFonts w:ascii="Times New Roman" w:eastAsia="Calibri" w:hAnsi="Times New Roman" w:cs="Times New Roman"/>
          <w:b/>
          <w:sz w:val="24"/>
          <w:szCs w:val="24"/>
        </w:rPr>
        <w:t xml:space="preserve"> Micrograph showing a) keratinized scrotal skin, b) thinned out epidermis, </w:t>
      </w:r>
    </w:p>
    <w:p w:rsidR="00421089" w:rsidRDefault="00421089" w:rsidP="00421089">
      <w:pPr>
        <w:rPr>
          <w:rFonts w:ascii="Times New Roman" w:eastAsia="Calibri" w:hAnsi="Times New Roman" w:cs="Times New Roman"/>
          <w:b/>
          <w:sz w:val="24"/>
          <w:szCs w:val="24"/>
        </w:rPr>
      </w:pPr>
      <w:r w:rsidRPr="00617C19">
        <w:rPr>
          <w:rFonts w:ascii="Times New Roman" w:eastAsia="Calibri" w:hAnsi="Times New Roman" w:cs="Times New Roman"/>
          <w:b/>
          <w:sz w:val="24"/>
          <w:szCs w:val="24"/>
        </w:rPr>
        <w:t xml:space="preserve">                    c) </w:t>
      </w:r>
      <w:proofErr w:type="gramStart"/>
      <w:r w:rsidRPr="00617C19">
        <w:rPr>
          <w:rFonts w:ascii="Times New Roman" w:eastAsia="Calibri" w:hAnsi="Times New Roman" w:cs="Times New Roman"/>
          <w:b/>
          <w:sz w:val="24"/>
          <w:szCs w:val="24"/>
        </w:rPr>
        <w:t>necrosis</w:t>
      </w:r>
      <w:proofErr w:type="gramEnd"/>
      <w:r w:rsidRPr="00617C19">
        <w:rPr>
          <w:rFonts w:ascii="Times New Roman" w:eastAsia="Calibri" w:hAnsi="Times New Roman" w:cs="Times New Roman"/>
          <w:b/>
          <w:sz w:val="24"/>
          <w:szCs w:val="24"/>
        </w:rPr>
        <w:t>, d) keratin pearls</w:t>
      </w:r>
    </w:p>
    <w:p w:rsidR="00421089" w:rsidRPr="00617C19" w:rsidRDefault="00421089" w:rsidP="00421089">
      <w:pPr>
        <w:rPr>
          <w:rFonts w:ascii="Times New Roman" w:eastAsia="Calibri" w:hAnsi="Times New Roman" w:cs="Times New Roman"/>
          <w:b/>
          <w:sz w:val="24"/>
          <w:szCs w:val="24"/>
        </w:rPr>
      </w:pPr>
    </w:p>
    <w:p w:rsidR="00421089" w:rsidRPr="00106233" w:rsidRDefault="00421089" w:rsidP="00421089">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en-GB"/>
        </w:rPr>
        <w:drawing>
          <wp:inline distT="0" distB="0" distL="0" distR="0" wp14:anchorId="38587CCC" wp14:editId="35B865D1">
            <wp:extent cx="4057650" cy="2638425"/>
            <wp:effectExtent l="0" t="0" r="0" b="9525"/>
            <wp:docPr id="1073741913" name="Picture 1073741913" descr="Scrtotal histolog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total histology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2638425"/>
                    </a:xfrm>
                    <a:prstGeom prst="rect">
                      <a:avLst/>
                    </a:prstGeom>
                    <a:noFill/>
                    <a:ln>
                      <a:noFill/>
                    </a:ln>
                  </pic:spPr>
                </pic:pic>
              </a:graphicData>
            </a:graphic>
          </wp:inline>
        </w:drawing>
      </w:r>
    </w:p>
    <w:p w:rsidR="00421089" w:rsidRPr="00617C19" w:rsidRDefault="00421089" w:rsidP="00421089">
      <w:pPr>
        <w:rPr>
          <w:rFonts w:ascii="Times New Roman" w:eastAsia="Calibri" w:hAnsi="Times New Roman" w:cs="Times New Roman"/>
          <w:b/>
          <w:sz w:val="24"/>
          <w:szCs w:val="24"/>
        </w:rPr>
      </w:pPr>
      <w:r w:rsidRPr="00617C19">
        <w:rPr>
          <w:rFonts w:ascii="Times New Roman" w:eastAsia="Calibri" w:hAnsi="Times New Roman" w:cs="Times New Roman"/>
          <w:b/>
          <w:sz w:val="24"/>
          <w:szCs w:val="24"/>
        </w:rPr>
        <w:t>Figure V: High Power Micrograph showing malignant cells of different shapes</w:t>
      </w:r>
      <w:r w:rsidRPr="00617C19">
        <w:rPr>
          <w:rFonts w:ascii="Times New Roman" w:eastAsia="Calibri" w:hAnsi="Times New Roman" w:cs="Times New Roman"/>
          <w:b/>
          <w:color w:val="FF0000"/>
          <w:sz w:val="24"/>
          <w:szCs w:val="24"/>
        </w:rPr>
        <w:t xml:space="preserve"> </w:t>
      </w:r>
      <w:r w:rsidRPr="00617C19">
        <w:rPr>
          <w:rFonts w:ascii="Times New Roman" w:eastAsia="Calibri" w:hAnsi="Times New Roman" w:cs="Times New Roman"/>
          <w:b/>
          <w:sz w:val="24"/>
          <w:szCs w:val="24"/>
        </w:rPr>
        <w:t xml:space="preserve">and sizes </w:t>
      </w:r>
    </w:p>
    <w:p w:rsidR="00421089" w:rsidRPr="00617C19" w:rsidRDefault="00421089" w:rsidP="00421089">
      <w:pPr>
        <w:rPr>
          <w:rFonts w:ascii="Times New Roman" w:eastAsia="Calibri" w:hAnsi="Times New Roman" w:cs="Times New Roman"/>
          <w:b/>
          <w:sz w:val="24"/>
          <w:szCs w:val="24"/>
        </w:rPr>
      </w:pPr>
      <w:r w:rsidRPr="00617C19">
        <w:rPr>
          <w:rFonts w:ascii="Times New Roman" w:eastAsia="Calibri" w:hAnsi="Times New Roman" w:cs="Times New Roman"/>
          <w:b/>
          <w:sz w:val="24"/>
          <w:szCs w:val="24"/>
        </w:rPr>
        <w:t xml:space="preserve">a) </w:t>
      </w:r>
      <w:proofErr w:type="gramStart"/>
      <w:r w:rsidRPr="00617C19">
        <w:rPr>
          <w:rFonts w:ascii="Times New Roman" w:eastAsia="Calibri" w:hAnsi="Times New Roman" w:cs="Times New Roman"/>
          <w:b/>
          <w:sz w:val="24"/>
          <w:szCs w:val="24"/>
        </w:rPr>
        <w:t>edge</w:t>
      </w:r>
      <w:proofErr w:type="gramEnd"/>
      <w:r w:rsidRPr="00617C19">
        <w:rPr>
          <w:rFonts w:ascii="Times New Roman" w:eastAsia="Calibri" w:hAnsi="Times New Roman" w:cs="Times New Roman"/>
          <w:b/>
          <w:sz w:val="24"/>
          <w:szCs w:val="24"/>
        </w:rPr>
        <w:t xml:space="preserve"> of keratin pearl b) mitotic bodies</w:t>
      </w:r>
    </w:p>
    <w:p w:rsidR="00421089" w:rsidRPr="00106233" w:rsidRDefault="00421089" w:rsidP="00421089">
      <w:pPr>
        <w:spacing w:line="480" w:lineRule="auto"/>
        <w:rPr>
          <w:rFonts w:ascii="Times New Roman" w:eastAsia="Calibri" w:hAnsi="Times New Roman" w:cs="Times New Roman"/>
          <w:b/>
          <w:sz w:val="24"/>
          <w:szCs w:val="24"/>
          <w:u w:val="single"/>
        </w:rPr>
      </w:pPr>
      <w:r w:rsidRPr="00106233">
        <w:rPr>
          <w:rFonts w:ascii="Times New Roman" w:eastAsia="Calibri" w:hAnsi="Times New Roman" w:cs="Times New Roman"/>
          <w:b/>
          <w:sz w:val="24"/>
          <w:szCs w:val="24"/>
          <w:u w:val="single"/>
        </w:rPr>
        <w:br w:type="page"/>
      </w:r>
      <w:r w:rsidRPr="00106233">
        <w:rPr>
          <w:rFonts w:ascii="Times New Roman" w:eastAsia="Calibri" w:hAnsi="Times New Roman" w:cs="Times New Roman"/>
          <w:b/>
          <w:sz w:val="24"/>
          <w:szCs w:val="24"/>
          <w:u w:val="single"/>
        </w:rPr>
        <w:lastRenderedPageBreak/>
        <w:t>Acknowledgment</w:t>
      </w:r>
    </w:p>
    <w:p w:rsidR="00421089" w:rsidRPr="00106233" w:rsidRDefault="00421089" w:rsidP="00421089">
      <w:pPr>
        <w:spacing w:line="480" w:lineRule="auto"/>
        <w:rPr>
          <w:rFonts w:ascii="Times New Roman" w:eastAsia="Calibri" w:hAnsi="Times New Roman" w:cs="Times New Roman"/>
          <w:sz w:val="24"/>
          <w:szCs w:val="24"/>
        </w:rPr>
      </w:pPr>
      <w:r w:rsidRPr="00106233">
        <w:rPr>
          <w:rFonts w:ascii="Times New Roman" w:eastAsia="Calibri" w:hAnsi="Times New Roman" w:cs="Times New Roman"/>
          <w:sz w:val="24"/>
          <w:szCs w:val="24"/>
        </w:rPr>
        <w:t xml:space="preserve">We appreciate Dr </w:t>
      </w:r>
      <w:proofErr w:type="spellStart"/>
      <w:r w:rsidRPr="00106233">
        <w:rPr>
          <w:rFonts w:ascii="Times New Roman" w:eastAsia="Calibri" w:hAnsi="Times New Roman" w:cs="Times New Roman"/>
          <w:sz w:val="24"/>
          <w:szCs w:val="24"/>
        </w:rPr>
        <w:t>Ebirim</w:t>
      </w:r>
      <w:proofErr w:type="spellEnd"/>
      <w:r w:rsidRPr="00106233">
        <w:rPr>
          <w:rFonts w:ascii="Times New Roman" w:eastAsia="Calibri" w:hAnsi="Times New Roman" w:cs="Times New Roman"/>
          <w:sz w:val="24"/>
          <w:szCs w:val="24"/>
        </w:rPr>
        <w:t xml:space="preserve"> U. and other members of the Urology Unit, </w:t>
      </w:r>
      <w:proofErr w:type="spellStart"/>
      <w:r w:rsidRPr="00106233">
        <w:rPr>
          <w:rFonts w:ascii="Times New Roman" w:eastAsia="Calibri" w:hAnsi="Times New Roman" w:cs="Times New Roman"/>
          <w:sz w:val="24"/>
          <w:szCs w:val="24"/>
        </w:rPr>
        <w:t>Obafemi</w:t>
      </w:r>
      <w:proofErr w:type="spellEnd"/>
      <w:r w:rsidRPr="00106233">
        <w:rPr>
          <w:rFonts w:ascii="Times New Roman" w:eastAsia="Calibri" w:hAnsi="Times New Roman" w:cs="Times New Roman"/>
          <w:sz w:val="24"/>
          <w:szCs w:val="24"/>
        </w:rPr>
        <w:t xml:space="preserve"> </w:t>
      </w:r>
      <w:proofErr w:type="spellStart"/>
      <w:r w:rsidRPr="00106233">
        <w:rPr>
          <w:rFonts w:ascii="Times New Roman" w:eastAsia="Calibri" w:hAnsi="Times New Roman" w:cs="Times New Roman"/>
          <w:sz w:val="24"/>
          <w:szCs w:val="24"/>
        </w:rPr>
        <w:t>Awolowo</w:t>
      </w:r>
      <w:proofErr w:type="spellEnd"/>
      <w:r w:rsidRPr="00106233">
        <w:rPr>
          <w:rFonts w:ascii="Times New Roman" w:eastAsia="Calibri" w:hAnsi="Times New Roman" w:cs="Times New Roman"/>
          <w:sz w:val="24"/>
          <w:szCs w:val="24"/>
        </w:rPr>
        <w:t xml:space="preserve"> University Teaching Hospitals Complex, </w:t>
      </w:r>
      <w:proofErr w:type="gramStart"/>
      <w:r w:rsidRPr="00106233">
        <w:rPr>
          <w:rFonts w:ascii="Times New Roman" w:eastAsia="Calibri" w:hAnsi="Times New Roman" w:cs="Times New Roman"/>
          <w:sz w:val="24"/>
          <w:szCs w:val="24"/>
        </w:rPr>
        <w:t>Ile</w:t>
      </w:r>
      <w:proofErr w:type="gramEnd"/>
      <w:r w:rsidRPr="00106233">
        <w:rPr>
          <w:rFonts w:ascii="Times New Roman" w:eastAsia="Calibri" w:hAnsi="Times New Roman" w:cs="Times New Roman"/>
          <w:sz w:val="24"/>
          <w:szCs w:val="24"/>
        </w:rPr>
        <w:t xml:space="preserve">-Ife who participated in the successful management of the index patient. </w:t>
      </w: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8"/>
          <w:szCs w:val="28"/>
        </w:rPr>
      </w:pPr>
    </w:p>
    <w:p w:rsidR="00421089" w:rsidRPr="0084582A" w:rsidRDefault="00421089" w:rsidP="00421089">
      <w:pPr>
        <w:pStyle w:val="NoSpacing"/>
        <w:rPr>
          <w:rFonts w:ascii="Times New Roman" w:hAnsi="Times New Roman" w:cs="Times New Roman"/>
          <w:b/>
          <w:sz w:val="28"/>
          <w:szCs w:val="28"/>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421089" w:rsidRDefault="00421089" w:rsidP="00421089">
      <w:pPr>
        <w:pStyle w:val="NoSpacing"/>
        <w:rPr>
          <w:rFonts w:ascii="Times New Roman" w:hAnsi="Times New Roman" w:cs="Times New Roman"/>
          <w:b/>
          <w:sz w:val="24"/>
          <w:szCs w:val="24"/>
        </w:rPr>
      </w:pPr>
    </w:p>
    <w:p w:rsidR="00A537B8" w:rsidRPr="00421089" w:rsidRDefault="00A537B8" w:rsidP="00421089">
      <w:bookmarkStart w:id="8" w:name="_GoBack"/>
      <w:bookmarkEnd w:id="8"/>
    </w:p>
    <w:sectPr w:rsidR="00A537B8" w:rsidRPr="00421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EB7C62"/>
    <w:multiLevelType w:val="hybridMultilevel"/>
    <w:tmpl w:val="515CBE08"/>
    <w:lvl w:ilvl="0" w:tplc="2C18EECE">
      <w:start w:val="1"/>
      <w:numFmt w:val="decimal"/>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A43568E"/>
    <w:multiLevelType w:val="hybridMultilevel"/>
    <w:tmpl w:val="258CE724"/>
    <w:lvl w:ilvl="0" w:tplc="D41CC61E">
      <w:start w:val="1"/>
      <w:numFmt w:val="decimal"/>
      <w:lvlText w:val="%1."/>
      <w:lvlJc w:val="left"/>
      <w:pPr>
        <w:ind w:left="810" w:hanging="360"/>
      </w:pPr>
      <w:rPr>
        <w:rFonts w:ascii="Times New Roman" w:hAnsi="Times New Roman" w:cs="Times New Roman" w:hint="default"/>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74D01095"/>
    <w:multiLevelType w:val="hybridMultilevel"/>
    <w:tmpl w:val="31A6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11105D"/>
    <w:multiLevelType w:val="hybridMultilevel"/>
    <w:tmpl w:val="EB22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7068AB"/>
    <w:multiLevelType w:val="hybridMultilevel"/>
    <w:tmpl w:val="809447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EFE272B"/>
    <w:multiLevelType w:val="hybridMultilevel"/>
    <w:tmpl w:val="84901F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21D"/>
    <w:rsid w:val="00421089"/>
    <w:rsid w:val="0072063A"/>
    <w:rsid w:val="00A537B8"/>
    <w:rsid w:val="00CF721D"/>
    <w:rsid w:val="00E6482A"/>
    <w:rsid w:val="00F70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57376-6316-41FB-A8A4-4CCBA72B6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2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063A"/>
    <w:pPr>
      <w:spacing w:after="0" w:line="240" w:lineRule="auto"/>
    </w:pPr>
  </w:style>
  <w:style w:type="table" w:customStyle="1" w:styleId="TableGrid4">
    <w:name w:val="Table Grid4"/>
    <w:basedOn w:val="TableNormal"/>
    <w:next w:val="TableGrid"/>
    <w:uiPriority w:val="39"/>
    <w:rsid w:val="0072063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20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2</cp:revision>
  <dcterms:created xsi:type="dcterms:W3CDTF">2020-07-07T20:48:00Z</dcterms:created>
  <dcterms:modified xsi:type="dcterms:W3CDTF">2020-07-07T20:48:00Z</dcterms:modified>
</cp:coreProperties>
</file>