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39228" w14:textId="0E178362" w:rsidR="001B5143" w:rsidRDefault="000D7132">
      <w:pPr>
        <w:pStyle w:val="BodyText"/>
        <w:ind w:left="116"/>
      </w:pPr>
      <w:r>
        <w:rPr>
          <w:noProof/>
        </w:rPr>
        <mc:AlternateContent>
          <mc:Choice Requires="wpg">
            <w:drawing>
              <wp:inline distT="0" distB="0" distL="0" distR="0" wp14:anchorId="79EDBFF2" wp14:editId="5275D920">
                <wp:extent cx="6409690" cy="191135"/>
                <wp:effectExtent l="6985" t="0" r="3175" b="0"/>
                <wp:docPr id="2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9690" cy="191135"/>
                          <a:chOff x="0" y="0"/>
                          <a:chExt cx="10094" cy="301"/>
                        </a:xfrm>
                      </wpg:grpSpPr>
                      <wps:wsp>
                        <wps:cNvPr id="30" name="Freeform 21"/>
                        <wps:cNvSpPr>
                          <a:spLocks/>
                        </wps:cNvSpPr>
                        <wps:spPr bwMode="auto">
                          <a:xfrm>
                            <a:off x="951" y="7"/>
                            <a:ext cx="9142" cy="290"/>
                          </a:xfrm>
                          <a:custGeom>
                            <a:avLst/>
                            <a:gdLst>
                              <a:gd name="T0" fmla="+- 0 10093 951"/>
                              <a:gd name="T1" fmla="*/ T0 w 9142"/>
                              <a:gd name="T2" fmla="+- 0 7 7"/>
                              <a:gd name="T3" fmla="*/ 7 h 290"/>
                              <a:gd name="T4" fmla="+- 0 1353 951"/>
                              <a:gd name="T5" fmla="*/ T4 w 9142"/>
                              <a:gd name="T6" fmla="+- 0 7 7"/>
                              <a:gd name="T7" fmla="*/ 7 h 290"/>
                              <a:gd name="T8" fmla="+- 0 951 951"/>
                              <a:gd name="T9" fmla="*/ T8 w 9142"/>
                              <a:gd name="T10" fmla="+- 0 297 7"/>
                              <a:gd name="T11" fmla="*/ 297 h 290"/>
                              <a:gd name="T12" fmla="+- 0 10093 951"/>
                              <a:gd name="T13" fmla="*/ T12 w 9142"/>
                              <a:gd name="T14" fmla="+- 0 297 7"/>
                              <a:gd name="T15" fmla="*/ 297 h 290"/>
                              <a:gd name="T16" fmla="+- 0 10093 951"/>
                              <a:gd name="T17" fmla="*/ T16 w 9142"/>
                              <a:gd name="T18" fmla="+- 0 7 7"/>
                              <a:gd name="T19" fmla="*/ 7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42" h="290">
                                <a:moveTo>
                                  <a:pt x="9142" y="0"/>
                                </a:moveTo>
                                <a:lnTo>
                                  <a:pt x="402" y="0"/>
                                </a:lnTo>
                                <a:lnTo>
                                  <a:pt x="0" y="290"/>
                                </a:lnTo>
                                <a:lnTo>
                                  <a:pt x="9142" y="290"/>
                                </a:lnTo>
                                <a:lnTo>
                                  <a:pt x="9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0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1141" cy="294"/>
                          </a:xfrm>
                          <a:custGeom>
                            <a:avLst/>
                            <a:gdLst>
                              <a:gd name="T0" fmla="*/ 1140 w 1141"/>
                              <a:gd name="T1" fmla="+- 0 7 7"/>
                              <a:gd name="T2" fmla="*/ 7 h 294"/>
                              <a:gd name="T3" fmla="*/ 0 w 1141"/>
                              <a:gd name="T4" fmla="+- 0 7 7"/>
                              <a:gd name="T5" fmla="*/ 7 h 294"/>
                              <a:gd name="T6" fmla="*/ 0 w 1141"/>
                              <a:gd name="T7" fmla="+- 0 300 7"/>
                              <a:gd name="T8" fmla="*/ 300 h 294"/>
                              <a:gd name="T9" fmla="*/ 730 w 1141"/>
                              <a:gd name="T10" fmla="+- 0 300 7"/>
                              <a:gd name="T11" fmla="*/ 300 h 294"/>
                              <a:gd name="T12" fmla="*/ 1140 w 1141"/>
                              <a:gd name="T13" fmla="+- 0 7 7"/>
                              <a:gd name="T14" fmla="*/ 7 h 29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41" h="294">
                                <a:moveTo>
                                  <a:pt x="1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730" y="293"/>
                                </a:lnTo>
                                <a:lnTo>
                                  <a:pt x="1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70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094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0CE750" w14:textId="77777777" w:rsidR="001B5143" w:rsidRDefault="00000000">
                              <w:pPr>
                                <w:ind w:left="138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Original Article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EDBFF2" id="Group 18" o:spid="_x0000_s1026" style="width:504.7pt;height:15.05pt;mso-position-horizontal-relative:char;mso-position-vertical-relative:line" coordsize="10094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">
                <v:shape id="Freeform 21" o:spid="_x0000_s1027" style="position:absolute;left:951;top:7;width:9142;height:290;visibility:visible;mso-wrap-style:square;v-text-anchor:top" coordsize="914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" path="m9142,l402,,,290r9142,l9142,xe" fillcolor="#2e3092" stroked="f">
                  <v:path arrowok="t" o:connecttype="custom" o:connectlocs="9142,7;402,7;0,297;9142,297;9142,7" o:connectangles="0,0,0,0,0"/>
                </v:shape>
                <v:shape id="Freeform 20" o:spid="_x0000_s1028" style="position:absolute;top:7;width:1141;height:294;visibility:visible;mso-wrap-style:square;v-text-anchor:top" coordsize="1141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" path="m1140,l,,,293r730,l1140,xe" fillcolor="#7670b3" stroked="f">
                  <v:path arrowok="t" o:connecttype="custom" o:connectlocs="1140,7;0,7;0,300;730,300;1140,7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9" type="#_x0000_t202" style="position:absolute;width:10094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430CE750" w14:textId="77777777" w:rsidR="001B5143" w:rsidRDefault="00000000">
                        <w:pPr>
                          <w:ind w:left="138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Original Article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B8AC454" w14:textId="77777777" w:rsidR="001B5143" w:rsidRDefault="001B5143">
      <w:pPr>
        <w:pStyle w:val="BodyText"/>
        <w:spacing w:before="10"/>
        <w:rPr>
          <w:sz w:val="17"/>
        </w:rPr>
      </w:pPr>
    </w:p>
    <w:p w14:paraId="659A7C0B" w14:textId="77777777" w:rsidR="001B5143" w:rsidRDefault="00000000">
      <w:pPr>
        <w:pStyle w:val="Title"/>
        <w:spacing w:line="249" w:lineRule="auto"/>
      </w:pPr>
      <w:r>
        <w:rPr>
          <w:color w:val="2E3092"/>
        </w:rPr>
        <w:t xml:space="preserve">Relationship between </w:t>
      </w:r>
      <w:proofErr w:type="spellStart"/>
      <w:r>
        <w:rPr>
          <w:color w:val="2E3092"/>
        </w:rPr>
        <w:t>Sinonasal</w:t>
      </w:r>
      <w:proofErr w:type="spellEnd"/>
      <w:r>
        <w:rPr>
          <w:color w:val="2E3092"/>
        </w:rPr>
        <w:t xml:space="preserve"> Anatomical Variations and Symptom Severity in Patients with Chronic Rhinosinusitis</w:t>
      </w:r>
    </w:p>
    <w:p w14:paraId="72958E4E" w14:textId="77777777" w:rsidR="001B5143" w:rsidRDefault="001B5143">
      <w:pPr>
        <w:pStyle w:val="BodyText"/>
        <w:spacing w:before="10"/>
        <w:rPr>
          <w:rFonts w:ascii="Arial"/>
          <w:b/>
        </w:rPr>
      </w:pPr>
    </w:p>
    <w:p w14:paraId="6E813E25" w14:textId="77777777" w:rsidR="001B5143" w:rsidRDefault="001B5143">
      <w:pPr>
        <w:rPr>
          <w:rFonts w:ascii="Arial"/>
        </w:rPr>
        <w:sectPr w:rsidR="001B5143">
          <w:headerReference w:type="default" r:id="rId7"/>
          <w:type w:val="continuous"/>
          <w:pgSz w:w="12240" w:h="15840"/>
          <w:pgMar w:top="900" w:right="960" w:bottom="280" w:left="960" w:header="194" w:footer="720" w:gutter="0"/>
          <w:cols w:space="720"/>
        </w:sectPr>
      </w:pPr>
    </w:p>
    <w:p w14:paraId="6F39FC5D" w14:textId="1A18F413" w:rsidR="001B5143" w:rsidRDefault="000D7132">
      <w:pPr>
        <w:pStyle w:val="Heading3"/>
        <w:spacing w:before="95"/>
        <w:ind w:left="17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101440" behindDoc="1" locked="0" layoutInCell="1" allowOverlap="1" wp14:anchorId="0EBCFBA6" wp14:editId="4FF23646">
                <wp:simplePos x="0" y="0"/>
                <wp:positionH relativeFrom="page">
                  <wp:posOffset>681990</wp:posOffset>
                </wp:positionH>
                <wp:positionV relativeFrom="paragraph">
                  <wp:posOffset>55245</wp:posOffset>
                </wp:positionV>
                <wp:extent cx="4783455" cy="6610350"/>
                <wp:effectExtent l="0" t="0" r="0" b="0"/>
                <wp:wrapNone/>
                <wp:docPr id="2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3455" cy="6610350"/>
                          <a:chOff x="1074" y="87"/>
                          <a:chExt cx="7533" cy="10410"/>
                        </a:xfrm>
                      </wpg:grpSpPr>
                      <wps:wsp>
                        <wps:cNvPr id="2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073" y="87"/>
                            <a:ext cx="7533" cy="397"/>
                          </a:xfrm>
                          <a:prstGeom prst="rect">
                            <a:avLst/>
                          </a:prstGeom>
                          <a:solidFill>
                            <a:srgbClr val="E0DE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6"/>
                        <wps:cNvSpPr>
                          <a:spLocks/>
                        </wps:cNvSpPr>
                        <wps:spPr bwMode="auto">
                          <a:xfrm>
                            <a:off x="1073" y="218"/>
                            <a:ext cx="7533" cy="10278"/>
                          </a:xfrm>
                          <a:custGeom>
                            <a:avLst/>
                            <a:gdLst>
                              <a:gd name="T0" fmla="+- 0 8606 1074"/>
                              <a:gd name="T1" fmla="*/ T0 w 7533"/>
                              <a:gd name="T2" fmla="+- 0 219 219"/>
                              <a:gd name="T3" fmla="*/ 219 h 10278"/>
                              <a:gd name="T4" fmla="+- 0 1074 1074"/>
                              <a:gd name="T5" fmla="*/ T4 w 7533"/>
                              <a:gd name="T6" fmla="+- 0 219 219"/>
                              <a:gd name="T7" fmla="*/ 219 h 10278"/>
                              <a:gd name="T8" fmla="+- 0 1074 1074"/>
                              <a:gd name="T9" fmla="*/ T8 w 7533"/>
                              <a:gd name="T10" fmla="+- 0 3859 219"/>
                              <a:gd name="T11" fmla="*/ 3859 h 10278"/>
                              <a:gd name="T12" fmla="+- 0 1074 1074"/>
                              <a:gd name="T13" fmla="*/ T12 w 7533"/>
                              <a:gd name="T14" fmla="+- 0 4079 219"/>
                              <a:gd name="T15" fmla="*/ 4079 h 10278"/>
                              <a:gd name="T16" fmla="+- 0 1074 1074"/>
                              <a:gd name="T17" fmla="*/ T16 w 7533"/>
                              <a:gd name="T18" fmla="+- 0 10497 219"/>
                              <a:gd name="T19" fmla="*/ 10497 h 10278"/>
                              <a:gd name="T20" fmla="+- 0 8606 1074"/>
                              <a:gd name="T21" fmla="*/ T20 w 7533"/>
                              <a:gd name="T22" fmla="+- 0 10497 219"/>
                              <a:gd name="T23" fmla="*/ 10497 h 10278"/>
                              <a:gd name="T24" fmla="+- 0 8606 1074"/>
                              <a:gd name="T25" fmla="*/ T24 w 7533"/>
                              <a:gd name="T26" fmla="+- 0 3859 219"/>
                              <a:gd name="T27" fmla="*/ 3859 h 10278"/>
                              <a:gd name="T28" fmla="+- 0 8606 1074"/>
                              <a:gd name="T29" fmla="*/ T28 w 7533"/>
                              <a:gd name="T30" fmla="+- 0 219 219"/>
                              <a:gd name="T31" fmla="*/ 219 h 10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533" h="10278">
                                <a:moveTo>
                                  <a:pt x="75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40"/>
                                </a:lnTo>
                                <a:lnTo>
                                  <a:pt x="0" y="3860"/>
                                </a:lnTo>
                                <a:lnTo>
                                  <a:pt x="0" y="10278"/>
                                </a:lnTo>
                                <a:lnTo>
                                  <a:pt x="7532" y="10278"/>
                                </a:lnTo>
                                <a:lnTo>
                                  <a:pt x="7532" y="3640"/>
                                </a:lnTo>
                                <a:lnTo>
                                  <a:pt x="7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E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30" y="10487"/>
                            <a:ext cx="74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6C8ACC" id="Group 14" o:spid="_x0000_s1026" style="position:absolute;margin-left:53.7pt;margin-top:4.35pt;width:376.65pt;height:520.5pt;z-index:-16215040;mso-position-horizontal-relative:page" coordorigin="1074,87" coordsize="7533,10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">
                <v:rect id="Rectangle 17" o:spid="_x0000_s1027" style="position:absolute;left:1073;top:87;width:7533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" fillcolor="#e0def0" stroked="f"/>
                <v:shape id="Freeform 16" o:spid="_x0000_s1028" style="position:absolute;left:1073;top:218;width:7533;height:10278;visibility:visible;mso-wrap-style:square;v-text-anchor:top" coordsize="7533,10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" path="m7532,l,,,3640r,220l,10278r7532,l7532,3640,7532,xe" fillcolor="#e0def0" stroked="f">
                  <v:path arrowok="t" o:connecttype="custom" o:connectlocs="7532,219;0,219;0,3859;0,4079;0,10497;7532,10497;7532,3859;7532,219" o:connectangles="0,0,0,0,0,0,0,0"/>
                </v:shape>
                <v:line id="Line 15" o:spid="_x0000_s1029" style="position:absolute;visibility:visible;mso-wrap-style:square" from="1130,10487" to="8550,10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" strokecolor="#2e3092" strokeweight=".5pt"/>
                <w10:wrap anchorx="page"/>
              </v:group>
            </w:pict>
          </mc:Fallback>
        </mc:AlternateContent>
      </w:r>
      <w:r>
        <w:rPr>
          <w:color w:val="2E3092"/>
        </w:rPr>
        <w:t>Abstract</w:t>
      </w:r>
    </w:p>
    <w:p w14:paraId="1E935D6B" w14:textId="77777777" w:rsidR="001B5143" w:rsidRDefault="00000000">
      <w:pPr>
        <w:spacing w:before="32" w:line="254" w:lineRule="auto"/>
        <w:ind w:left="169" w:right="44"/>
        <w:jc w:val="both"/>
        <w:rPr>
          <w:sz w:val="18"/>
        </w:rPr>
      </w:pPr>
      <w:r>
        <w:rPr>
          <w:b/>
          <w:color w:val="231F20"/>
          <w:sz w:val="18"/>
        </w:rPr>
        <w:t>Background:</w:t>
      </w:r>
      <w:r>
        <w:rPr>
          <w:b/>
          <w:color w:val="231F20"/>
          <w:spacing w:val="-19"/>
          <w:sz w:val="18"/>
        </w:rPr>
        <w:t xml:space="preserve"> </w:t>
      </w:r>
      <w:r>
        <w:rPr>
          <w:color w:val="231F20"/>
          <w:sz w:val="18"/>
        </w:rPr>
        <w:t>Anatomical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variations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are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subtle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structural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abnormalities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around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11"/>
          <w:sz w:val="18"/>
        </w:rPr>
        <w:t xml:space="preserve"> </w:t>
      </w:r>
      <w:proofErr w:type="spellStart"/>
      <w:r>
        <w:rPr>
          <w:color w:val="231F20"/>
          <w:sz w:val="18"/>
        </w:rPr>
        <w:t>osteomeatal</w:t>
      </w:r>
      <w:proofErr w:type="spellEnd"/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complex that</w:t>
      </w:r>
      <w:r>
        <w:rPr>
          <w:color w:val="231F20"/>
          <w:spacing w:val="-23"/>
          <w:sz w:val="18"/>
        </w:rPr>
        <w:t xml:space="preserve"> </w:t>
      </w:r>
      <w:r>
        <w:rPr>
          <w:color w:val="231F20"/>
          <w:sz w:val="18"/>
        </w:rPr>
        <w:t>might</w:t>
      </w:r>
      <w:r>
        <w:rPr>
          <w:color w:val="231F20"/>
          <w:spacing w:val="-23"/>
          <w:sz w:val="18"/>
        </w:rPr>
        <w:t xml:space="preserve"> </w:t>
      </w:r>
      <w:r>
        <w:rPr>
          <w:color w:val="231F20"/>
          <w:sz w:val="18"/>
        </w:rPr>
        <w:t>obstruct</w:t>
      </w:r>
      <w:r>
        <w:rPr>
          <w:color w:val="231F20"/>
          <w:spacing w:val="-22"/>
          <w:sz w:val="18"/>
        </w:rPr>
        <w:t xml:space="preserve"> </w:t>
      </w:r>
      <w:r>
        <w:rPr>
          <w:color w:val="231F20"/>
          <w:sz w:val="18"/>
        </w:rPr>
        <w:t>paranasal</w:t>
      </w:r>
      <w:r>
        <w:rPr>
          <w:color w:val="231F20"/>
          <w:spacing w:val="-23"/>
          <w:sz w:val="18"/>
        </w:rPr>
        <w:t xml:space="preserve"> </w:t>
      </w:r>
      <w:r>
        <w:rPr>
          <w:color w:val="231F20"/>
          <w:sz w:val="18"/>
        </w:rPr>
        <w:t>sinus</w:t>
      </w:r>
      <w:r>
        <w:rPr>
          <w:color w:val="231F20"/>
          <w:spacing w:val="-22"/>
          <w:sz w:val="18"/>
        </w:rPr>
        <w:t xml:space="preserve"> </w:t>
      </w:r>
      <w:r>
        <w:rPr>
          <w:color w:val="231F20"/>
          <w:sz w:val="18"/>
        </w:rPr>
        <w:t>drainage</w:t>
      </w:r>
      <w:r>
        <w:rPr>
          <w:color w:val="231F20"/>
          <w:spacing w:val="-23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-22"/>
          <w:sz w:val="18"/>
        </w:rPr>
        <w:t xml:space="preserve"> </w:t>
      </w:r>
      <w:r>
        <w:rPr>
          <w:color w:val="231F20"/>
          <w:spacing w:val="-3"/>
          <w:sz w:val="18"/>
        </w:rPr>
        <w:t>ventilation.</w:t>
      </w:r>
      <w:r>
        <w:rPr>
          <w:color w:val="231F20"/>
          <w:spacing w:val="-30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22"/>
          <w:sz w:val="18"/>
        </w:rPr>
        <w:t xml:space="preserve"> </w:t>
      </w:r>
      <w:r>
        <w:rPr>
          <w:color w:val="231F20"/>
          <w:sz w:val="18"/>
        </w:rPr>
        <w:t>role</w:t>
      </w:r>
      <w:r>
        <w:rPr>
          <w:color w:val="231F20"/>
          <w:spacing w:val="-23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22"/>
          <w:sz w:val="18"/>
        </w:rPr>
        <w:t xml:space="preserve"> </w:t>
      </w:r>
      <w:r>
        <w:rPr>
          <w:color w:val="231F20"/>
          <w:sz w:val="18"/>
        </w:rPr>
        <w:t>these</w:t>
      </w:r>
      <w:r>
        <w:rPr>
          <w:color w:val="231F20"/>
          <w:spacing w:val="-23"/>
          <w:sz w:val="18"/>
        </w:rPr>
        <w:t xml:space="preserve"> </w:t>
      </w:r>
      <w:r>
        <w:rPr>
          <w:color w:val="231F20"/>
          <w:sz w:val="18"/>
        </w:rPr>
        <w:t>anatomical</w:t>
      </w:r>
      <w:r>
        <w:rPr>
          <w:color w:val="231F20"/>
          <w:spacing w:val="-22"/>
          <w:sz w:val="18"/>
        </w:rPr>
        <w:t xml:space="preserve"> </w:t>
      </w:r>
      <w:r>
        <w:rPr>
          <w:color w:val="231F20"/>
          <w:spacing w:val="-3"/>
          <w:sz w:val="18"/>
        </w:rPr>
        <w:t>variants</w:t>
      </w:r>
      <w:r>
        <w:rPr>
          <w:color w:val="231F20"/>
          <w:spacing w:val="-23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-22"/>
          <w:sz w:val="18"/>
        </w:rPr>
        <w:t xml:space="preserve"> </w:t>
      </w:r>
      <w:r>
        <w:rPr>
          <w:color w:val="231F20"/>
          <w:sz w:val="18"/>
        </w:rPr>
        <w:t xml:space="preserve">chronic rhinosinusitis is still controversial and </w:t>
      </w:r>
      <w:r>
        <w:rPr>
          <w:color w:val="231F20"/>
          <w:spacing w:val="-3"/>
          <w:sz w:val="18"/>
        </w:rPr>
        <w:t xml:space="preserve">unclear. </w:t>
      </w:r>
      <w:r>
        <w:rPr>
          <w:color w:val="231F20"/>
          <w:sz w:val="18"/>
        </w:rPr>
        <w:t xml:space="preserve">The aim of this study </w:t>
      </w:r>
      <w:r>
        <w:rPr>
          <w:color w:val="231F20"/>
          <w:spacing w:val="-3"/>
          <w:sz w:val="18"/>
        </w:rPr>
        <w:t xml:space="preserve">was </w:t>
      </w:r>
      <w:r>
        <w:rPr>
          <w:color w:val="231F20"/>
          <w:sz w:val="18"/>
        </w:rPr>
        <w:t xml:space="preserve">to determine the prevalence of anatomical variations and their relationship with the severity of symptoms in patients with chronic rhinosinusitis. </w:t>
      </w:r>
      <w:r>
        <w:rPr>
          <w:b/>
          <w:color w:val="231F20"/>
          <w:sz w:val="18"/>
        </w:rPr>
        <w:t xml:space="preserve">Materials and Methods: </w:t>
      </w:r>
      <w:r>
        <w:rPr>
          <w:color w:val="231F20"/>
          <w:sz w:val="18"/>
        </w:rPr>
        <w:t xml:space="preserve">This </w:t>
      </w:r>
      <w:r>
        <w:rPr>
          <w:color w:val="231F20"/>
          <w:spacing w:val="-3"/>
          <w:sz w:val="18"/>
        </w:rPr>
        <w:t xml:space="preserve">was </w:t>
      </w:r>
      <w:r>
        <w:rPr>
          <w:color w:val="231F20"/>
          <w:sz w:val="18"/>
        </w:rPr>
        <w:t xml:space="preserve">a cross-sectional study conducted among randomly selected patients with chronic rhinosinusitis. </w:t>
      </w:r>
      <w:proofErr w:type="spellStart"/>
      <w:r>
        <w:rPr>
          <w:color w:val="231F20"/>
          <w:sz w:val="18"/>
        </w:rPr>
        <w:t>Sinonasal</w:t>
      </w:r>
      <w:proofErr w:type="spellEnd"/>
      <w:r>
        <w:rPr>
          <w:color w:val="231F20"/>
          <w:sz w:val="18"/>
        </w:rPr>
        <w:t xml:space="preserve"> Outcome </w:t>
      </w:r>
      <w:r>
        <w:rPr>
          <w:color w:val="231F20"/>
          <w:spacing w:val="-4"/>
          <w:sz w:val="18"/>
        </w:rPr>
        <w:t xml:space="preserve">Test-20 </w:t>
      </w:r>
      <w:r>
        <w:rPr>
          <w:color w:val="231F20"/>
          <w:spacing w:val="-5"/>
          <w:sz w:val="18"/>
        </w:rPr>
        <w:t xml:space="preserve">(SNOT-20) </w:t>
      </w:r>
      <w:r>
        <w:rPr>
          <w:color w:val="231F20"/>
          <w:spacing w:val="-3"/>
          <w:sz w:val="18"/>
        </w:rPr>
        <w:t xml:space="preserve">was </w:t>
      </w:r>
      <w:r>
        <w:rPr>
          <w:color w:val="231F20"/>
          <w:sz w:val="18"/>
        </w:rPr>
        <w:t xml:space="preserve">used to assess the </w:t>
      </w:r>
      <w:r>
        <w:rPr>
          <w:color w:val="231F20"/>
          <w:spacing w:val="-4"/>
          <w:sz w:val="18"/>
        </w:rPr>
        <w:t xml:space="preserve">patient’s </w:t>
      </w:r>
      <w:r>
        <w:rPr>
          <w:color w:val="231F20"/>
          <w:sz w:val="18"/>
        </w:rPr>
        <w:t xml:space="preserve">severity of symptoms. Computed tomographic scan </w:t>
      </w:r>
      <w:r>
        <w:rPr>
          <w:color w:val="231F20"/>
          <w:spacing w:val="-3"/>
          <w:sz w:val="18"/>
        </w:rPr>
        <w:t xml:space="preserve">was </w:t>
      </w:r>
      <w:r>
        <w:rPr>
          <w:color w:val="231F20"/>
          <w:sz w:val="18"/>
        </w:rPr>
        <w:t xml:space="preserve">used to determine the presence of </w:t>
      </w:r>
      <w:r>
        <w:rPr>
          <w:color w:val="231F20"/>
          <w:spacing w:val="-3"/>
          <w:sz w:val="18"/>
        </w:rPr>
        <w:t>anatomical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4"/>
          <w:sz w:val="18"/>
        </w:rPr>
        <w:t>variations.</w:t>
      </w:r>
      <w:r>
        <w:rPr>
          <w:color w:val="231F20"/>
          <w:spacing w:val="-25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pacing w:val="-3"/>
          <w:sz w:val="18"/>
        </w:rPr>
        <w:t>relationship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4"/>
          <w:sz w:val="18"/>
        </w:rPr>
        <w:t>between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pacing w:val="-3"/>
          <w:sz w:val="18"/>
        </w:rPr>
        <w:t>anatomical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4"/>
          <w:sz w:val="18"/>
        </w:rPr>
        <w:t>variations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pacing w:val="-3"/>
          <w:sz w:val="18"/>
        </w:rPr>
        <w:t>symptom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4"/>
          <w:sz w:val="18"/>
        </w:rPr>
        <w:t>severity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4"/>
          <w:sz w:val="18"/>
        </w:rPr>
        <w:t>was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pacing w:val="-3"/>
          <w:sz w:val="18"/>
        </w:rPr>
        <w:t xml:space="preserve">determined </w:t>
      </w:r>
      <w:r>
        <w:rPr>
          <w:color w:val="231F20"/>
          <w:sz w:val="18"/>
        </w:rPr>
        <w:t>using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Statistical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Products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Service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Solution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(SPSS)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version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20.0.</w:t>
      </w:r>
      <w:r>
        <w:rPr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Results:</w:t>
      </w:r>
      <w:r>
        <w:rPr>
          <w:b/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There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3"/>
          <w:sz w:val="18"/>
        </w:rPr>
        <w:t>were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70(58.3%) males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50(41.7%)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females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within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age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range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17–60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years.</w:t>
      </w:r>
      <w:r>
        <w:rPr>
          <w:color w:val="231F20"/>
          <w:spacing w:val="-6"/>
          <w:sz w:val="18"/>
        </w:rPr>
        <w:t xml:space="preserve"> SNOT-20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scoring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4"/>
          <w:sz w:val="18"/>
        </w:rPr>
        <w:t>showed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6(5.0%)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 xml:space="preserve">of the patients with mild symptoms, 69(57.5%) with moderate, 37(30.8%) with severe, and 8(6.7%) with </w:t>
      </w:r>
      <w:r>
        <w:rPr>
          <w:color w:val="231F20"/>
          <w:spacing w:val="-3"/>
          <w:sz w:val="18"/>
        </w:rPr>
        <w:t>profound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3"/>
          <w:sz w:val="18"/>
        </w:rPr>
        <w:t>symptoms.</w:t>
      </w:r>
      <w:r>
        <w:rPr>
          <w:color w:val="231F20"/>
          <w:spacing w:val="-24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4"/>
          <w:sz w:val="18"/>
        </w:rPr>
        <w:t>prevalence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15"/>
          <w:sz w:val="18"/>
        </w:rPr>
        <w:t xml:space="preserve"> </w:t>
      </w:r>
      <w:proofErr w:type="spellStart"/>
      <w:r>
        <w:rPr>
          <w:color w:val="231F20"/>
          <w:spacing w:val="-3"/>
          <w:sz w:val="18"/>
        </w:rPr>
        <w:t>sinonasal</w:t>
      </w:r>
      <w:proofErr w:type="spellEnd"/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3"/>
          <w:sz w:val="18"/>
        </w:rPr>
        <w:t>anatomical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pacing w:val="-4"/>
          <w:sz w:val="18"/>
        </w:rPr>
        <w:t>variants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4"/>
          <w:sz w:val="18"/>
        </w:rPr>
        <w:t>was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3"/>
          <w:sz w:val="18"/>
        </w:rPr>
        <w:t>26.7%,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pacing w:val="-3"/>
          <w:sz w:val="18"/>
        </w:rPr>
        <w:t>which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pacing w:val="-3"/>
          <w:sz w:val="18"/>
        </w:rPr>
        <w:t>comprised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pacing w:val="-3"/>
          <w:sz w:val="18"/>
        </w:rPr>
        <w:t xml:space="preserve">septal </w:t>
      </w:r>
      <w:r>
        <w:rPr>
          <w:color w:val="231F20"/>
          <w:sz w:val="18"/>
        </w:rPr>
        <w:t>deviation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(10.8%),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agger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nasi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(6.7%),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concha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bullosa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(4.2%),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Haller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cells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(3.3%),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-15"/>
          <w:sz w:val="18"/>
        </w:rPr>
        <w:t xml:space="preserve"> </w:t>
      </w:r>
      <w:proofErr w:type="spellStart"/>
      <w:r>
        <w:rPr>
          <w:color w:val="231F20"/>
          <w:sz w:val="18"/>
        </w:rPr>
        <w:t>Onodi</w:t>
      </w:r>
      <w:proofErr w:type="spellEnd"/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z w:val="18"/>
        </w:rPr>
        <w:t>cells</w:t>
      </w:r>
      <w:r>
        <w:rPr>
          <w:color w:val="231F20"/>
          <w:spacing w:val="-15"/>
          <w:sz w:val="18"/>
        </w:rPr>
        <w:t xml:space="preserve"> </w:t>
      </w:r>
      <w:r>
        <w:rPr>
          <w:color w:val="231F20"/>
          <w:sz w:val="18"/>
        </w:rPr>
        <w:t>(1.7%). There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pacing w:val="-3"/>
          <w:sz w:val="18"/>
        </w:rPr>
        <w:t>was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statistically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significant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relationship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between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anatomical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variations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symptom</w:t>
      </w:r>
      <w:r>
        <w:rPr>
          <w:color w:val="231F20"/>
          <w:spacing w:val="-13"/>
          <w:sz w:val="18"/>
        </w:rPr>
        <w:t xml:space="preserve"> </w:t>
      </w:r>
      <w:r>
        <w:rPr>
          <w:color w:val="231F20"/>
          <w:sz w:val="18"/>
        </w:rPr>
        <w:t>severity (</w:t>
      </w:r>
      <w:r>
        <w:rPr>
          <w:i/>
          <w:color w:val="231F20"/>
          <w:sz w:val="18"/>
        </w:rPr>
        <w:t>P</w:t>
      </w:r>
      <w:r>
        <w:rPr>
          <w:i/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=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0.000).</w:t>
      </w:r>
      <w:r>
        <w:rPr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Conclusion:</w:t>
      </w:r>
      <w:r>
        <w:rPr>
          <w:b/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This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study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found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significant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relationship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between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anatomical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variations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and severity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chronic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rhinosinusitis.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prevalence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anatomical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variants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3"/>
          <w:sz w:val="18"/>
        </w:rPr>
        <w:t>was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found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to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be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26.7%.</w:t>
      </w:r>
    </w:p>
    <w:p w14:paraId="16739F6D" w14:textId="77777777" w:rsidR="001B5143" w:rsidRDefault="00000000">
      <w:pPr>
        <w:spacing w:before="149" w:line="254" w:lineRule="auto"/>
        <w:ind w:left="169" w:right="156"/>
        <w:rPr>
          <w:i/>
          <w:sz w:val="18"/>
        </w:rPr>
      </w:pPr>
      <w:r>
        <w:rPr>
          <w:noProof/>
        </w:rPr>
        <w:drawing>
          <wp:anchor distT="0" distB="0" distL="0" distR="0" simplePos="0" relativeHeight="487100928" behindDoc="1" locked="0" layoutInCell="1" allowOverlap="1" wp14:anchorId="030EC94E" wp14:editId="694D5913">
            <wp:simplePos x="0" y="0"/>
            <wp:positionH relativeFrom="page">
              <wp:posOffset>3200400</wp:posOffset>
            </wp:positionH>
            <wp:positionV relativeFrom="paragraph">
              <wp:posOffset>380661</wp:posOffset>
            </wp:positionV>
            <wp:extent cx="1371600" cy="13335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E3092"/>
          <w:sz w:val="18"/>
        </w:rPr>
        <w:t xml:space="preserve">Keywords: </w:t>
      </w:r>
      <w:r>
        <w:rPr>
          <w:i/>
          <w:color w:val="231F20"/>
          <w:sz w:val="18"/>
        </w:rPr>
        <w:t>Anatomical variations, chronic rhinosinusitis, computed tomography, nasal polyps, SNOT-20 score</w:t>
      </w:r>
    </w:p>
    <w:p w14:paraId="6CB7CBFF" w14:textId="77777777" w:rsidR="001B5143" w:rsidRDefault="001B5143">
      <w:pPr>
        <w:pStyle w:val="BodyText"/>
        <w:spacing w:before="1"/>
        <w:rPr>
          <w:i/>
          <w:sz w:val="28"/>
        </w:rPr>
      </w:pPr>
    </w:p>
    <w:p w14:paraId="6219E6B4" w14:textId="77777777" w:rsidR="001B5143" w:rsidRDefault="00000000">
      <w:pPr>
        <w:pStyle w:val="Heading3"/>
        <w:ind w:left="173"/>
      </w:pPr>
      <w:proofErr w:type="spellStart"/>
      <w:r>
        <w:rPr>
          <w:color w:val="2E3092"/>
        </w:rPr>
        <w:t>Abstrait</w:t>
      </w:r>
      <w:proofErr w:type="spellEnd"/>
    </w:p>
    <w:p w14:paraId="16B464FB" w14:textId="77777777" w:rsidR="001B5143" w:rsidRDefault="00000000">
      <w:pPr>
        <w:spacing w:before="31"/>
        <w:ind w:left="169"/>
        <w:rPr>
          <w:b/>
          <w:sz w:val="18"/>
        </w:rPr>
      </w:pPr>
      <w:proofErr w:type="spellStart"/>
      <w:r>
        <w:rPr>
          <w:b/>
          <w:color w:val="231F20"/>
          <w:sz w:val="18"/>
        </w:rPr>
        <w:t>Contexte</w:t>
      </w:r>
      <w:proofErr w:type="spellEnd"/>
      <w:r>
        <w:rPr>
          <w:b/>
          <w:color w:val="231F20"/>
          <w:sz w:val="18"/>
        </w:rPr>
        <w:t>:</w:t>
      </w:r>
    </w:p>
    <w:p w14:paraId="21929FA4" w14:textId="77777777" w:rsidR="001B5143" w:rsidRDefault="00000000">
      <w:pPr>
        <w:spacing w:before="13" w:line="254" w:lineRule="auto"/>
        <w:ind w:left="169" w:right="43"/>
        <w:jc w:val="both"/>
        <w:rPr>
          <w:sz w:val="18"/>
        </w:rPr>
      </w:pPr>
      <w:r>
        <w:rPr>
          <w:color w:val="231F20"/>
          <w:sz w:val="18"/>
        </w:rPr>
        <w:t>Les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variations</w:t>
      </w:r>
      <w:r>
        <w:rPr>
          <w:color w:val="231F20"/>
          <w:spacing w:val="-11"/>
          <w:sz w:val="18"/>
        </w:rPr>
        <w:t xml:space="preserve"> </w:t>
      </w:r>
      <w:proofErr w:type="spellStart"/>
      <w:r>
        <w:rPr>
          <w:color w:val="231F20"/>
          <w:sz w:val="18"/>
        </w:rPr>
        <w:t>anatomiques</w:t>
      </w:r>
      <w:proofErr w:type="spellEnd"/>
      <w:r>
        <w:rPr>
          <w:color w:val="231F20"/>
          <w:spacing w:val="-11"/>
          <w:sz w:val="18"/>
        </w:rPr>
        <w:t xml:space="preserve"> </w:t>
      </w:r>
      <w:proofErr w:type="spellStart"/>
      <w:r>
        <w:rPr>
          <w:color w:val="231F20"/>
          <w:sz w:val="18"/>
        </w:rPr>
        <w:t>sont</w:t>
      </w:r>
      <w:proofErr w:type="spellEnd"/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des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anomalies</w:t>
      </w:r>
      <w:r>
        <w:rPr>
          <w:color w:val="231F20"/>
          <w:spacing w:val="-11"/>
          <w:sz w:val="18"/>
        </w:rPr>
        <w:t xml:space="preserve"> </w:t>
      </w:r>
      <w:proofErr w:type="spellStart"/>
      <w:r>
        <w:rPr>
          <w:color w:val="231F20"/>
          <w:sz w:val="18"/>
        </w:rPr>
        <w:t>structurelles</w:t>
      </w:r>
      <w:proofErr w:type="spellEnd"/>
      <w:r>
        <w:rPr>
          <w:color w:val="231F20"/>
          <w:spacing w:val="-10"/>
          <w:sz w:val="18"/>
        </w:rPr>
        <w:t xml:space="preserve"> </w:t>
      </w:r>
      <w:proofErr w:type="spellStart"/>
      <w:r>
        <w:rPr>
          <w:color w:val="231F20"/>
          <w:sz w:val="18"/>
        </w:rPr>
        <w:t>subtiles</w:t>
      </w:r>
      <w:proofErr w:type="spellEnd"/>
      <w:r>
        <w:rPr>
          <w:color w:val="231F20"/>
          <w:spacing w:val="-11"/>
          <w:sz w:val="18"/>
        </w:rPr>
        <w:t xml:space="preserve"> </w:t>
      </w:r>
      <w:proofErr w:type="spellStart"/>
      <w:r>
        <w:rPr>
          <w:color w:val="231F20"/>
          <w:sz w:val="18"/>
        </w:rPr>
        <w:t>autour</w:t>
      </w:r>
      <w:proofErr w:type="spellEnd"/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du</w:t>
      </w:r>
      <w:r>
        <w:rPr>
          <w:color w:val="231F20"/>
          <w:spacing w:val="-10"/>
          <w:sz w:val="18"/>
        </w:rPr>
        <w:t xml:space="preserve"> </w:t>
      </w:r>
      <w:proofErr w:type="spellStart"/>
      <w:r>
        <w:rPr>
          <w:color w:val="231F20"/>
          <w:sz w:val="18"/>
        </w:rPr>
        <w:t>complexe</w:t>
      </w:r>
      <w:proofErr w:type="spellEnd"/>
      <w:r>
        <w:rPr>
          <w:color w:val="231F20"/>
          <w:spacing w:val="-11"/>
          <w:sz w:val="18"/>
        </w:rPr>
        <w:t xml:space="preserve"> </w:t>
      </w:r>
      <w:proofErr w:type="spellStart"/>
      <w:r>
        <w:rPr>
          <w:color w:val="231F20"/>
          <w:sz w:val="18"/>
        </w:rPr>
        <w:t>ostéoméatal</w:t>
      </w:r>
      <w:proofErr w:type="spellEnd"/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5"/>
          <w:sz w:val="18"/>
        </w:rPr>
        <w:t xml:space="preserve">qui </w:t>
      </w:r>
      <w:proofErr w:type="spellStart"/>
      <w:r>
        <w:rPr>
          <w:color w:val="231F20"/>
          <w:sz w:val="18"/>
        </w:rPr>
        <w:t>peuvent</w:t>
      </w:r>
      <w:proofErr w:type="spellEnd"/>
      <w:r>
        <w:rPr>
          <w:color w:val="231F20"/>
          <w:spacing w:val="-7"/>
          <w:sz w:val="18"/>
        </w:rPr>
        <w:t xml:space="preserve"> </w:t>
      </w:r>
      <w:proofErr w:type="spellStart"/>
      <w:r>
        <w:rPr>
          <w:color w:val="231F20"/>
          <w:sz w:val="18"/>
        </w:rPr>
        <w:t>obstruer</w:t>
      </w:r>
      <w:proofErr w:type="spellEnd"/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le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drainage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et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la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ventilation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des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sinus</w:t>
      </w:r>
      <w:r>
        <w:rPr>
          <w:color w:val="231F20"/>
          <w:spacing w:val="-7"/>
          <w:sz w:val="18"/>
        </w:rPr>
        <w:t xml:space="preserve"> </w:t>
      </w:r>
      <w:proofErr w:type="spellStart"/>
      <w:r>
        <w:rPr>
          <w:color w:val="231F20"/>
          <w:sz w:val="18"/>
        </w:rPr>
        <w:t>paranasaux</w:t>
      </w:r>
      <w:proofErr w:type="spellEnd"/>
      <w:r>
        <w:rPr>
          <w:color w:val="231F20"/>
          <w:sz w:val="18"/>
        </w:rPr>
        <w:t>.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Le</w:t>
      </w:r>
      <w:r>
        <w:rPr>
          <w:color w:val="231F20"/>
          <w:spacing w:val="-6"/>
          <w:sz w:val="18"/>
        </w:rPr>
        <w:t xml:space="preserve"> </w:t>
      </w:r>
      <w:proofErr w:type="spellStart"/>
      <w:r>
        <w:rPr>
          <w:color w:val="231F20"/>
          <w:sz w:val="18"/>
        </w:rPr>
        <w:t>rôle</w:t>
      </w:r>
      <w:proofErr w:type="spellEnd"/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6"/>
          <w:sz w:val="18"/>
        </w:rPr>
        <w:t xml:space="preserve"> </w:t>
      </w:r>
      <w:proofErr w:type="spellStart"/>
      <w:r>
        <w:rPr>
          <w:color w:val="231F20"/>
          <w:sz w:val="18"/>
        </w:rPr>
        <w:t>ces</w:t>
      </w:r>
      <w:proofErr w:type="spellEnd"/>
      <w:r>
        <w:rPr>
          <w:color w:val="231F20"/>
          <w:spacing w:val="-7"/>
          <w:sz w:val="18"/>
        </w:rPr>
        <w:t xml:space="preserve"> </w:t>
      </w:r>
      <w:proofErr w:type="spellStart"/>
      <w:r>
        <w:rPr>
          <w:color w:val="231F20"/>
          <w:sz w:val="18"/>
        </w:rPr>
        <w:t>variantes</w:t>
      </w:r>
      <w:proofErr w:type="spellEnd"/>
      <w:r>
        <w:rPr>
          <w:color w:val="231F20"/>
          <w:spacing w:val="-6"/>
          <w:sz w:val="18"/>
        </w:rPr>
        <w:t xml:space="preserve"> </w:t>
      </w:r>
      <w:proofErr w:type="spellStart"/>
      <w:r>
        <w:rPr>
          <w:color w:val="231F20"/>
          <w:sz w:val="18"/>
        </w:rPr>
        <w:t>anatomiques</w:t>
      </w:r>
      <w:proofErr w:type="spellEnd"/>
      <w:r>
        <w:rPr>
          <w:color w:val="231F20"/>
          <w:sz w:val="18"/>
        </w:rPr>
        <w:t xml:space="preserve"> dans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z w:val="18"/>
        </w:rPr>
        <w:t>la</w:t>
      </w:r>
      <w:r>
        <w:rPr>
          <w:color w:val="231F20"/>
          <w:spacing w:val="-18"/>
          <w:sz w:val="18"/>
        </w:rPr>
        <w:t xml:space="preserve"> </w:t>
      </w:r>
      <w:proofErr w:type="spellStart"/>
      <w:r>
        <w:rPr>
          <w:color w:val="231F20"/>
          <w:sz w:val="18"/>
        </w:rPr>
        <w:t>rhinosinusite</w:t>
      </w:r>
      <w:proofErr w:type="spellEnd"/>
      <w:r>
        <w:rPr>
          <w:color w:val="231F20"/>
          <w:spacing w:val="-18"/>
          <w:sz w:val="18"/>
        </w:rPr>
        <w:t xml:space="preserve"> </w:t>
      </w:r>
      <w:proofErr w:type="spellStart"/>
      <w:r>
        <w:rPr>
          <w:color w:val="231F20"/>
          <w:sz w:val="18"/>
        </w:rPr>
        <w:t>chronique</w:t>
      </w:r>
      <w:proofErr w:type="spellEnd"/>
      <w:r>
        <w:rPr>
          <w:color w:val="231F20"/>
          <w:spacing w:val="-18"/>
          <w:sz w:val="18"/>
        </w:rPr>
        <w:t xml:space="preserve"> </w:t>
      </w:r>
      <w:proofErr w:type="spellStart"/>
      <w:r>
        <w:rPr>
          <w:color w:val="231F20"/>
          <w:sz w:val="18"/>
        </w:rPr>
        <w:t>est</w:t>
      </w:r>
      <w:proofErr w:type="spellEnd"/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z w:val="18"/>
        </w:rPr>
        <w:t>encore</w:t>
      </w:r>
      <w:r>
        <w:rPr>
          <w:color w:val="231F20"/>
          <w:spacing w:val="-18"/>
          <w:sz w:val="18"/>
        </w:rPr>
        <w:t xml:space="preserve"> </w:t>
      </w:r>
      <w:proofErr w:type="spellStart"/>
      <w:r>
        <w:rPr>
          <w:color w:val="231F20"/>
          <w:sz w:val="18"/>
        </w:rPr>
        <w:t>controversé</w:t>
      </w:r>
      <w:proofErr w:type="spellEnd"/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et</w:t>
      </w:r>
      <w:r>
        <w:rPr>
          <w:color w:val="231F20"/>
          <w:spacing w:val="-18"/>
          <w:sz w:val="18"/>
        </w:rPr>
        <w:t xml:space="preserve"> </w:t>
      </w:r>
      <w:proofErr w:type="spellStart"/>
      <w:r>
        <w:rPr>
          <w:color w:val="231F20"/>
          <w:sz w:val="18"/>
        </w:rPr>
        <w:t>peu</w:t>
      </w:r>
      <w:proofErr w:type="spellEnd"/>
      <w:r>
        <w:rPr>
          <w:color w:val="231F20"/>
          <w:spacing w:val="-18"/>
          <w:sz w:val="18"/>
        </w:rPr>
        <w:t xml:space="preserve"> </w:t>
      </w:r>
      <w:proofErr w:type="spellStart"/>
      <w:r>
        <w:rPr>
          <w:color w:val="231F20"/>
          <w:spacing w:val="-3"/>
          <w:sz w:val="18"/>
        </w:rPr>
        <w:t>clair</w:t>
      </w:r>
      <w:proofErr w:type="spellEnd"/>
      <w:r>
        <w:rPr>
          <w:color w:val="231F20"/>
          <w:spacing w:val="-3"/>
          <w:sz w:val="18"/>
        </w:rPr>
        <w:t>.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z w:val="18"/>
        </w:rPr>
        <w:t>Le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but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18"/>
          <w:sz w:val="18"/>
        </w:rPr>
        <w:t xml:space="preserve"> </w:t>
      </w:r>
      <w:proofErr w:type="spellStart"/>
      <w:r>
        <w:rPr>
          <w:color w:val="231F20"/>
          <w:sz w:val="18"/>
        </w:rPr>
        <w:t>cette</w:t>
      </w:r>
      <w:proofErr w:type="spellEnd"/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z w:val="18"/>
        </w:rPr>
        <w:t>étude</w:t>
      </w:r>
      <w:r>
        <w:rPr>
          <w:color w:val="231F20"/>
          <w:spacing w:val="-18"/>
          <w:sz w:val="18"/>
        </w:rPr>
        <w:t xml:space="preserve"> </w:t>
      </w:r>
      <w:proofErr w:type="spellStart"/>
      <w:r>
        <w:rPr>
          <w:color w:val="231F20"/>
          <w:sz w:val="18"/>
        </w:rPr>
        <w:t>était</w:t>
      </w:r>
      <w:proofErr w:type="spellEnd"/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18"/>
          <w:sz w:val="18"/>
        </w:rPr>
        <w:t xml:space="preserve"> </w:t>
      </w:r>
      <w:proofErr w:type="spellStart"/>
      <w:r>
        <w:rPr>
          <w:color w:val="231F20"/>
          <w:sz w:val="18"/>
        </w:rPr>
        <w:t>déterminer</w:t>
      </w:r>
      <w:proofErr w:type="spellEnd"/>
      <w:r>
        <w:rPr>
          <w:color w:val="231F20"/>
          <w:sz w:val="18"/>
        </w:rPr>
        <w:t xml:space="preserve"> la</w:t>
      </w:r>
      <w:r>
        <w:rPr>
          <w:color w:val="231F20"/>
          <w:spacing w:val="-11"/>
          <w:sz w:val="18"/>
        </w:rPr>
        <w:t xml:space="preserve"> </w:t>
      </w:r>
      <w:proofErr w:type="spellStart"/>
      <w:r>
        <w:rPr>
          <w:color w:val="231F20"/>
          <w:sz w:val="18"/>
        </w:rPr>
        <w:t>prévalence</w:t>
      </w:r>
      <w:proofErr w:type="spellEnd"/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des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variations</w:t>
      </w:r>
      <w:r>
        <w:rPr>
          <w:color w:val="231F20"/>
          <w:spacing w:val="-11"/>
          <w:sz w:val="18"/>
        </w:rPr>
        <w:t xml:space="preserve"> </w:t>
      </w:r>
      <w:proofErr w:type="spellStart"/>
      <w:r>
        <w:rPr>
          <w:color w:val="231F20"/>
          <w:sz w:val="18"/>
        </w:rPr>
        <w:t>anatomiques</w:t>
      </w:r>
      <w:proofErr w:type="spellEnd"/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et</w:t>
      </w:r>
      <w:r>
        <w:rPr>
          <w:color w:val="231F20"/>
          <w:spacing w:val="-10"/>
          <w:sz w:val="18"/>
        </w:rPr>
        <w:t xml:space="preserve"> </w:t>
      </w:r>
      <w:proofErr w:type="spellStart"/>
      <w:r>
        <w:rPr>
          <w:color w:val="231F20"/>
          <w:sz w:val="18"/>
        </w:rPr>
        <w:t>leur</w:t>
      </w:r>
      <w:proofErr w:type="spellEnd"/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relation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3"/>
          <w:sz w:val="18"/>
        </w:rPr>
        <w:t>avec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la</w:t>
      </w:r>
      <w:r>
        <w:rPr>
          <w:color w:val="231F20"/>
          <w:spacing w:val="-10"/>
          <w:sz w:val="18"/>
        </w:rPr>
        <w:t xml:space="preserve"> </w:t>
      </w:r>
      <w:proofErr w:type="spellStart"/>
      <w:r>
        <w:rPr>
          <w:color w:val="231F20"/>
          <w:sz w:val="18"/>
        </w:rPr>
        <w:t>sévérité</w:t>
      </w:r>
      <w:proofErr w:type="spellEnd"/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des</w:t>
      </w:r>
      <w:r>
        <w:rPr>
          <w:color w:val="231F20"/>
          <w:spacing w:val="-11"/>
          <w:sz w:val="18"/>
        </w:rPr>
        <w:t xml:space="preserve"> </w:t>
      </w:r>
      <w:proofErr w:type="spellStart"/>
      <w:r>
        <w:rPr>
          <w:color w:val="231F20"/>
          <w:sz w:val="18"/>
        </w:rPr>
        <w:t>symptômes</w:t>
      </w:r>
      <w:proofErr w:type="spellEnd"/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chez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les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 xml:space="preserve">patients </w:t>
      </w:r>
      <w:proofErr w:type="spellStart"/>
      <w:r>
        <w:rPr>
          <w:color w:val="231F20"/>
          <w:sz w:val="18"/>
        </w:rPr>
        <w:t>atteints</w:t>
      </w:r>
      <w:proofErr w:type="spellEnd"/>
      <w:r>
        <w:rPr>
          <w:color w:val="231F20"/>
          <w:sz w:val="18"/>
        </w:rPr>
        <w:t xml:space="preserve"> de </w:t>
      </w:r>
      <w:proofErr w:type="spellStart"/>
      <w:r>
        <w:rPr>
          <w:color w:val="231F20"/>
          <w:sz w:val="18"/>
        </w:rPr>
        <w:t>rhinosinusite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chronique</w:t>
      </w:r>
      <w:proofErr w:type="spellEnd"/>
      <w:r>
        <w:rPr>
          <w:color w:val="231F20"/>
          <w:sz w:val="18"/>
        </w:rPr>
        <w:t>.</w:t>
      </w:r>
    </w:p>
    <w:p w14:paraId="110321BC" w14:textId="77777777" w:rsidR="001B5143" w:rsidRDefault="00000000">
      <w:pPr>
        <w:spacing w:before="3"/>
        <w:ind w:left="169"/>
        <w:rPr>
          <w:b/>
          <w:sz w:val="18"/>
        </w:rPr>
      </w:pPr>
      <w:proofErr w:type="spellStart"/>
      <w:r>
        <w:rPr>
          <w:b/>
          <w:color w:val="231F20"/>
          <w:sz w:val="18"/>
        </w:rPr>
        <w:t>Méthodologie</w:t>
      </w:r>
      <w:proofErr w:type="spellEnd"/>
      <w:r>
        <w:rPr>
          <w:b/>
          <w:color w:val="231F20"/>
          <w:sz w:val="18"/>
        </w:rPr>
        <w:t>:</w:t>
      </w:r>
    </w:p>
    <w:p w14:paraId="4031E3E4" w14:textId="77777777" w:rsidR="001B5143" w:rsidRDefault="00000000">
      <w:pPr>
        <w:spacing w:before="13" w:line="254" w:lineRule="auto"/>
        <w:ind w:left="169" w:right="38"/>
        <w:jc w:val="both"/>
        <w:rPr>
          <w:sz w:val="18"/>
        </w:rPr>
      </w:pPr>
      <w:r>
        <w:rPr>
          <w:color w:val="231F20"/>
          <w:sz w:val="18"/>
        </w:rPr>
        <w:t xml:space="preserve">Il </w:t>
      </w:r>
      <w:proofErr w:type="spellStart"/>
      <w:r>
        <w:rPr>
          <w:color w:val="231F20"/>
          <w:sz w:val="18"/>
        </w:rPr>
        <w:t>s’agissait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d’une</w:t>
      </w:r>
      <w:proofErr w:type="spellEnd"/>
      <w:r>
        <w:rPr>
          <w:color w:val="231F20"/>
          <w:sz w:val="18"/>
        </w:rPr>
        <w:t xml:space="preserve"> étude </w:t>
      </w:r>
      <w:proofErr w:type="spellStart"/>
      <w:r>
        <w:rPr>
          <w:color w:val="231F20"/>
          <w:sz w:val="18"/>
        </w:rPr>
        <w:t>transversale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menée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auprès</w:t>
      </w:r>
      <w:proofErr w:type="spellEnd"/>
      <w:r>
        <w:rPr>
          <w:color w:val="231F20"/>
          <w:sz w:val="18"/>
        </w:rPr>
        <w:t xml:space="preserve"> de patients </w:t>
      </w:r>
      <w:proofErr w:type="spellStart"/>
      <w:r>
        <w:rPr>
          <w:color w:val="231F20"/>
          <w:sz w:val="18"/>
        </w:rPr>
        <w:t>sélectionnés</w:t>
      </w:r>
      <w:proofErr w:type="spellEnd"/>
      <w:r>
        <w:rPr>
          <w:color w:val="231F20"/>
          <w:sz w:val="18"/>
        </w:rPr>
        <w:t xml:space="preserve"> au </w:t>
      </w:r>
      <w:proofErr w:type="spellStart"/>
      <w:r>
        <w:rPr>
          <w:color w:val="231F20"/>
          <w:sz w:val="18"/>
        </w:rPr>
        <w:t>hasard</w:t>
      </w:r>
      <w:proofErr w:type="spellEnd"/>
      <w:r>
        <w:rPr>
          <w:color w:val="231F20"/>
          <w:sz w:val="18"/>
        </w:rPr>
        <w:t xml:space="preserve"> et </w:t>
      </w:r>
      <w:proofErr w:type="spellStart"/>
      <w:r>
        <w:rPr>
          <w:color w:val="231F20"/>
          <w:sz w:val="18"/>
        </w:rPr>
        <w:t>atteints</w:t>
      </w:r>
      <w:proofErr w:type="spellEnd"/>
      <w:r>
        <w:rPr>
          <w:color w:val="231F20"/>
          <w:sz w:val="18"/>
        </w:rPr>
        <w:t xml:space="preserve"> de </w:t>
      </w:r>
      <w:proofErr w:type="spellStart"/>
      <w:r>
        <w:rPr>
          <w:color w:val="231F20"/>
          <w:sz w:val="18"/>
        </w:rPr>
        <w:t>rhinosinusite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chronique</w:t>
      </w:r>
      <w:proofErr w:type="spellEnd"/>
      <w:r>
        <w:rPr>
          <w:color w:val="231F20"/>
          <w:sz w:val="18"/>
        </w:rPr>
        <w:t xml:space="preserve">. </w:t>
      </w:r>
      <w:proofErr w:type="spellStart"/>
      <w:r>
        <w:rPr>
          <w:color w:val="231F20"/>
          <w:sz w:val="18"/>
        </w:rPr>
        <w:t>Sinonasal</w:t>
      </w:r>
      <w:proofErr w:type="spellEnd"/>
      <w:r>
        <w:rPr>
          <w:color w:val="231F20"/>
          <w:sz w:val="18"/>
        </w:rPr>
        <w:t xml:space="preserve"> Outcome </w:t>
      </w:r>
      <w:r>
        <w:rPr>
          <w:color w:val="231F20"/>
          <w:spacing w:val="-3"/>
          <w:sz w:val="18"/>
        </w:rPr>
        <w:t xml:space="preserve">Test-20 </w:t>
      </w:r>
      <w:r>
        <w:rPr>
          <w:color w:val="231F20"/>
          <w:spacing w:val="-4"/>
          <w:sz w:val="18"/>
        </w:rPr>
        <w:t xml:space="preserve">(SNOT-20) </w:t>
      </w:r>
      <w:r>
        <w:rPr>
          <w:color w:val="231F20"/>
          <w:sz w:val="18"/>
        </w:rPr>
        <w:t xml:space="preserve">a </w:t>
      </w:r>
      <w:proofErr w:type="spellStart"/>
      <w:r>
        <w:rPr>
          <w:color w:val="231F20"/>
          <w:sz w:val="18"/>
        </w:rPr>
        <w:t>été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utilisé</w:t>
      </w:r>
      <w:proofErr w:type="spellEnd"/>
      <w:r>
        <w:rPr>
          <w:color w:val="231F20"/>
          <w:sz w:val="18"/>
        </w:rPr>
        <w:t xml:space="preserve"> pour </w:t>
      </w:r>
      <w:proofErr w:type="spellStart"/>
      <w:r>
        <w:rPr>
          <w:color w:val="231F20"/>
          <w:sz w:val="18"/>
        </w:rPr>
        <w:t>évaluer</w:t>
      </w:r>
      <w:proofErr w:type="spellEnd"/>
      <w:r>
        <w:rPr>
          <w:color w:val="231F20"/>
          <w:sz w:val="18"/>
        </w:rPr>
        <w:t xml:space="preserve"> la </w:t>
      </w:r>
      <w:proofErr w:type="spellStart"/>
      <w:r>
        <w:rPr>
          <w:color w:val="231F20"/>
          <w:sz w:val="18"/>
        </w:rPr>
        <w:t>gravité</w:t>
      </w:r>
      <w:proofErr w:type="spellEnd"/>
      <w:r>
        <w:rPr>
          <w:color w:val="231F20"/>
          <w:sz w:val="18"/>
        </w:rPr>
        <w:t xml:space="preserve"> des </w:t>
      </w:r>
      <w:proofErr w:type="spellStart"/>
      <w:r>
        <w:rPr>
          <w:color w:val="231F20"/>
          <w:sz w:val="18"/>
        </w:rPr>
        <w:t>symptômes</w:t>
      </w:r>
      <w:proofErr w:type="spellEnd"/>
      <w:r>
        <w:rPr>
          <w:color w:val="231F20"/>
          <w:sz w:val="18"/>
        </w:rPr>
        <w:t xml:space="preserve"> du patient. La </w:t>
      </w:r>
      <w:proofErr w:type="spellStart"/>
      <w:r>
        <w:rPr>
          <w:color w:val="231F20"/>
          <w:sz w:val="18"/>
        </w:rPr>
        <w:t>tomodensitométrie</w:t>
      </w:r>
      <w:proofErr w:type="spellEnd"/>
      <w:r>
        <w:rPr>
          <w:color w:val="231F20"/>
          <w:sz w:val="18"/>
        </w:rPr>
        <w:t xml:space="preserve"> a </w:t>
      </w:r>
      <w:proofErr w:type="spellStart"/>
      <w:r>
        <w:rPr>
          <w:color w:val="231F20"/>
          <w:sz w:val="18"/>
        </w:rPr>
        <w:t>été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utilisée</w:t>
      </w:r>
      <w:proofErr w:type="spellEnd"/>
      <w:r>
        <w:rPr>
          <w:color w:val="231F20"/>
          <w:sz w:val="18"/>
        </w:rPr>
        <w:t xml:space="preserve"> pour </w:t>
      </w:r>
      <w:proofErr w:type="spellStart"/>
      <w:r>
        <w:rPr>
          <w:color w:val="231F20"/>
          <w:sz w:val="18"/>
        </w:rPr>
        <w:t>déterminer</w:t>
      </w:r>
      <w:proofErr w:type="spellEnd"/>
      <w:r>
        <w:rPr>
          <w:color w:val="231F20"/>
          <w:sz w:val="18"/>
        </w:rPr>
        <w:t xml:space="preserve"> la </w:t>
      </w:r>
      <w:proofErr w:type="spellStart"/>
      <w:r>
        <w:rPr>
          <w:color w:val="231F20"/>
          <w:sz w:val="18"/>
        </w:rPr>
        <w:t>présence</w:t>
      </w:r>
      <w:proofErr w:type="spellEnd"/>
      <w:r>
        <w:rPr>
          <w:color w:val="231F20"/>
          <w:sz w:val="18"/>
        </w:rPr>
        <w:t xml:space="preserve"> de variations </w:t>
      </w:r>
      <w:proofErr w:type="spellStart"/>
      <w:r>
        <w:rPr>
          <w:color w:val="231F20"/>
          <w:sz w:val="18"/>
        </w:rPr>
        <w:t>anatomiques</w:t>
      </w:r>
      <w:proofErr w:type="spellEnd"/>
      <w:r>
        <w:rPr>
          <w:color w:val="231F20"/>
          <w:sz w:val="18"/>
        </w:rPr>
        <w:t xml:space="preserve">. La relation entre les variations </w:t>
      </w:r>
      <w:proofErr w:type="spellStart"/>
      <w:r>
        <w:rPr>
          <w:color w:val="231F20"/>
          <w:sz w:val="18"/>
        </w:rPr>
        <w:t>anatomiques</w:t>
      </w:r>
      <w:proofErr w:type="spellEnd"/>
      <w:r>
        <w:rPr>
          <w:color w:val="231F20"/>
          <w:sz w:val="18"/>
        </w:rPr>
        <w:t xml:space="preserve"> et la </w:t>
      </w:r>
      <w:proofErr w:type="spellStart"/>
      <w:r>
        <w:rPr>
          <w:color w:val="231F20"/>
          <w:sz w:val="18"/>
        </w:rPr>
        <w:t>gravité</w:t>
      </w:r>
      <w:proofErr w:type="spellEnd"/>
      <w:r>
        <w:rPr>
          <w:color w:val="231F20"/>
          <w:sz w:val="18"/>
        </w:rPr>
        <w:t xml:space="preserve"> des </w:t>
      </w:r>
      <w:proofErr w:type="spellStart"/>
      <w:r>
        <w:rPr>
          <w:color w:val="231F20"/>
          <w:sz w:val="18"/>
        </w:rPr>
        <w:t>symptômes</w:t>
      </w:r>
      <w:proofErr w:type="spellEnd"/>
      <w:r>
        <w:rPr>
          <w:color w:val="231F20"/>
          <w:sz w:val="18"/>
        </w:rPr>
        <w:t xml:space="preserve"> a </w:t>
      </w:r>
      <w:proofErr w:type="spellStart"/>
      <w:r>
        <w:rPr>
          <w:color w:val="231F20"/>
          <w:sz w:val="18"/>
        </w:rPr>
        <w:t>été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déterminée</w:t>
      </w:r>
      <w:proofErr w:type="spellEnd"/>
      <w:r>
        <w:rPr>
          <w:color w:val="231F20"/>
          <w:sz w:val="18"/>
        </w:rPr>
        <w:t xml:space="preserve"> à </w:t>
      </w:r>
      <w:proofErr w:type="spellStart"/>
      <w:r>
        <w:rPr>
          <w:color w:val="231F20"/>
          <w:sz w:val="18"/>
        </w:rPr>
        <w:t>l’aide</w:t>
      </w:r>
      <w:proofErr w:type="spellEnd"/>
      <w:r>
        <w:rPr>
          <w:color w:val="231F20"/>
          <w:sz w:val="18"/>
        </w:rPr>
        <w:t xml:space="preserve"> de la version 20 de la solution SPSS.</w:t>
      </w:r>
    </w:p>
    <w:p w14:paraId="55007D51" w14:textId="77777777" w:rsidR="001B5143" w:rsidRDefault="00000000">
      <w:pPr>
        <w:spacing w:before="3"/>
        <w:ind w:left="169"/>
        <w:rPr>
          <w:b/>
          <w:sz w:val="18"/>
        </w:rPr>
      </w:pPr>
      <w:proofErr w:type="spellStart"/>
      <w:r>
        <w:rPr>
          <w:b/>
          <w:color w:val="231F20"/>
          <w:sz w:val="18"/>
        </w:rPr>
        <w:t>Résultats</w:t>
      </w:r>
      <w:proofErr w:type="spellEnd"/>
      <w:r>
        <w:rPr>
          <w:b/>
          <w:color w:val="231F20"/>
          <w:sz w:val="18"/>
        </w:rPr>
        <w:t>:</w:t>
      </w:r>
    </w:p>
    <w:p w14:paraId="0ED45DF3" w14:textId="77777777" w:rsidR="001B5143" w:rsidRDefault="00000000">
      <w:pPr>
        <w:spacing w:before="13" w:line="254" w:lineRule="auto"/>
        <w:ind w:left="169" w:right="45"/>
        <w:jc w:val="both"/>
        <w:rPr>
          <w:sz w:val="18"/>
        </w:rPr>
      </w:pPr>
      <w:r>
        <w:rPr>
          <w:color w:val="231F20"/>
          <w:sz w:val="18"/>
        </w:rPr>
        <w:t>Il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z w:val="18"/>
        </w:rPr>
        <w:t>y</w:t>
      </w:r>
      <w:r>
        <w:rPr>
          <w:color w:val="231F20"/>
          <w:spacing w:val="-21"/>
          <w:sz w:val="18"/>
        </w:rPr>
        <w:t xml:space="preserve"> </w:t>
      </w:r>
      <w:proofErr w:type="spellStart"/>
      <w:r>
        <w:rPr>
          <w:color w:val="231F20"/>
          <w:spacing w:val="-4"/>
          <w:sz w:val="18"/>
        </w:rPr>
        <w:t>avait</w:t>
      </w:r>
      <w:proofErr w:type="spellEnd"/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70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z w:val="18"/>
        </w:rPr>
        <w:t>(58,3%)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hommes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z w:val="18"/>
        </w:rPr>
        <w:t>et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50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z w:val="18"/>
        </w:rPr>
        <w:t>(41,7%)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femmes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z w:val="18"/>
        </w:rPr>
        <w:t>dans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z w:val="18"/>
        </w:rPr>
        <w:t>la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tranche</w:t>
      </w:r>
      <w:r>
        <w:rPr>
          <w:color w:val="231F20"/>
          <w:spacing w:val="-21"/>
          <w:sz w:val="18"/>
        </w:rPr>
        <w:t xml:space="preserve"> </w:t>
      </w:r>
      <w:proofErr w:type="spellStart"/>
      <w:r>
        <w:rPr>
          <w:color w:val="231F20"/>
          <w:sz w:val="18"/>
        </w:rPr>
        <w:t>d’âge</w:t>
      </w:r>
      <w:proofErr w:type="spellEnd"/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z w:val="18"/>
        </w:rPr>
        <w:t>17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à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z w:val="18"/>
        </w:rPr>
        <w:t>60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ans.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z w:val="18"/>
        </w:rPr>
        <w:t>Le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z w:val="18"/>
        </w:rPr>
        <w:t>score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pacing w:val="-7"/>
          <w:sz w:val="18"/>
        </w:rPr>
        <w:t xml:space="preserve">SNOT-20 </w:t>
      </w:r>
      <w:r>
        <w:rPr>
          <w:color w:val="231F20"/>
          <w:sz w:val="18"/>
        </w:rPr>
        <w:t>a</w:t>
      </w:r>
      <w:r>
        <w:rPr>
          <w:color w:val="231F20"/>
          <w:spacing w:val="-25"/>
          <w:sz w:val="18"/>
        </w:rPr>
        <w:t xml:space="preserve"> </w:t>
      </w:r>
      <w:proofErr w:type="spellStart"/>
      <w:r>
        <w:rPr>
          <w:color w:val="231F20"/>
          <w:sz w:val="18"/>
        </w:rPr>
        <w:t>montré</w:t>
      </w:r>
      <w:proofErr w:type="spellEnd"/>
      <w:r>
        <w:rPr>
          <w:color w:val="231F20"/>
          <w:spacing w:val="-24"/>
          <w:sz w:val="18"/>
        </w:rPr>
        <w:t xml:space="preserve"> </w:t>
      </w:r>
      <w:r>
        <w:rPr>
          <w:color w:val="231F20"/>
          <w:sz w:val="18"/>
        </w:rPr>
        <w:t>que</w:t>
      </w:r>
      <w:r>
        <w:rPr>
          <w:color w:val="231F20"/>
          <w:spacing w:val="-24"/>
          <w:sz w:val="18"/>
        </w:rPr>
        <w:t xml:space="preserve"> </w:t>
      </w:r>
      <w:r>
        <w:rPr>
          <w:color w:val="231F20"/>
          <w:sz w:val="18"/>
        </w:rPr>
        <w:t>6</w:t>
      </w:r>
      <w:r>
        <w:rPr>
          <w:color w:val="231F20"/>
          <w:spacing w:val="-24"/>
          <w:sz w:val="18"/>
        </w:rPr>
        <w:t xml:space="preserve"> </w:t>
      </w:r>
      <w:r>
        <w:rPr>
          <w:color w:val="231F20"/>
          <w:sz w:val="18"/>
        </w:rPr>
        <w:t>(5,0%)</w:t>
      </w:r>
      <w:r>
        <w:rPr>
          <w:color w:val="231F20"/>
          <w:spacing w:val="-24"/>
          <w:sz w:val="18"/>
        </w:rPr>
        <w:t xml:space="preserve"> </w:t>
      </w:r>
      <w:r>
        <w:rPr>
          <w:color w:val="231F20"/>
          <w:sz w:val="18"/>
        </w:rPr>
        <w:t>des</w:t>
      </w:r>
      <w:r>
        <w:rPr>
          <w:color w:val="231F20"/>
          <w:spacing w:val="-24"/>
          <w:sz w:val="18"/>
        </w:rPr>
        <w:t xml:space="preserve"> </w:t>
      </w:r>
      <w:r>
        <w:rPr>
          <w:color w:val="231F20"/>
          <w:sz w:val="18"/>
        </w:rPr>
        <w:t>patients</w:t>
      </w:r>
      <w:r>
        <w:rPr>
          <w:color w:val="231F20"/>
          <w:spacing w:val="-25"/>
          <w:sz w:val="18"/>
        </w:rPr>
        <w:t xml:space="preserve"> </w:t>
      </w:r>
      <w:proofErr w:type="spellStart"/>
      <w:r>
        <w:rPr>
          <w:color w:val="231F20"/>
          <w:sz w:val="18"/>
        </w:rPr>
        <w:t>présentaient</w:t>
      </w:r>
      <w:proofErr w:type="spellEnd"/>
      <w:r>
        <w:rPr>
          <w:color w:val="231F20"/>
          <w:spacing w:val="-24"/>
          <w:sz w:val="18"/>
        </w:rPr>
        <w:t xml:space="preserve"> </w:t>
      </w:r>
      <w:r>
        <w:rPr>
          <w:color w:val="231F20"/>
          <w:sz w:val="18"/>
        </w:rPr>
        <w:t>des</w:t>
      </w:r>
      <w:r>
        <w:rPr>
          <w:color w:val="231F20"/>
          <w:spacing w:val="-24"/>
          <w:sz w:val="18"/>
        </w:rPr>
        <w:t xml:space="preserve"> </w:t>
      </w:r>
      <w:proofErr w:type="spellStart"/>
      <w:r>
        <w:rPr>
          <w:color w:val="231F20"/>
          <w:sz w:val="18"/>
        </w:rPr>
        <w:t>symptômes</w:t>
      </w:r>
      <w:proofErr w:type="spellEnd"/>
      <w:r>
        <w:rPr>
          <w:color w:val="231F20"/>
          <w:spacing w:val="-24"/>
          <w:sz w:val="18"/>
        </w:rPr>
        <w:t xml:space="preserve"> </w:t>
      </w:r>
      <w:proofErr w:type="spellStart"/>
      <w:r>
        <w:rPr>
          <w:color w:val="231F20"/>
          <w:spacing w:val="-3"/>
          <w:sz w:val="18"/>
        </w:rPr>
        <w:t>légers</w:t>
      </w:r>
      <w:proofErr w:type="spellEnd"/>
      <w:r>
        <w:rPr>
          <w:color w:val="231F20"/>
          <w:spacing w:val="-3"/>
          <w:sz w:val="18"/>
        </w:rPr>
        <w:t>,</w:t>
      </w:r>
      <w:r>
        <w:rPr>
          <w:color w:val="231F20"/>
          <w:spacing w:val="-24"/>
          <w:sz w:val="18"/>
        </w:rPr>
        <w:t xml:space="preserve"> </w:t>
      </w:r>
      <w:r>
        <w:rPr>
          <w:color w:val="231F20"/>
          <w:sz w:val="18"/>
        </w:rPr>
        <w:t>69</w:t>
      </w:r>
      <w:r>
        <w:rPr>
          <w:color w:val="231F20"/>
          <w:spacing w:val="-24"/>
          <w:sz w:val="18"/>
        </w:rPr>
        <w:t xml:space="preserve"> </w:t>
      </w:r>
      <w:r>
        <w:rPr>
          <w:color w:val="231F20"/>
          <w:sz w:val="18"/>
        </w:rPr>
        <w:t>(57,5%)</w:t>
      </w:r>
      <w:r>
        <w:rPr>
          <w:color w:val="231F20"/>
          <w:spacing w:val="-25"/>
          <w:sz w:val="18"/>
        </w:rPr>
        <w:t xml:space="preserve"> </w:t>
      </w:r>
      <w:r>
        <w:rPr>
          <w:color w:val="231F20"/>
          <w:sz w:val="18"/>
        </w:rPr>
        <w:t>des</w:t>
      </w:r>
      <w:r>
        <w:rPr>
          <w:color w:val="231F20"/>
          <w:spacing w:val="-24"/>
          <w:sz w:val="18"/>
        </w:rPr>
        <w:t xml:space="preserve"> </w:t>
      </w:r>
      <w:proofErr w:type="spellStart"/>
      <w:r>
        <w:rPr>
          <w:color w:val="231F20"/>
          <w:sz w:val="18"/>
        </w:rPr>
        <w:t>symptômes</w:t>
      </w:r>
      <w:proofErr w:type="spellEnd"/>
      <w:r>
        <w:rPr>
          <w:color w:val="231F20"/>
          <w:spacing w:val="-24"/>
          <w:sz w:val="18"/>
        </w:rPr>
        <w:t xml:space="preserve"> </w:t>
      </w:r>
      <w:proofErr w:type="spellStart"/>
      <w:r>
        <w:rPr>
          <w:color w:val="231F20"/>
          <w:sz w:val="18"/>
        </w:rPr>
        <w:t>modérés</w:t>
      </w:r>
      <w:proofErr w:type="spellEnd"/>
      <w:r>
        <w:rPr>
          <w:color w:val="231F20"/>
          <w:sz w:val="18"/>
        </w:rPr>
        <w:t xml:space="preserve">, 37 (30,8%) des </w:t>
      </w:r>
      <w:proofErr w:type="spellStart"/>
      <w:r>
        <w:rPr>
          <w:color w:val="231F20"/>
          <w:sz w:val="18"/>
        </w:rPr>
        <w:t>symptômes</w:t>
      </w:r>
      <w:proofErr w:type="spellEnd"/>
      <w:r>
        <w:rPr>
          <w:color w:val="231F20"/>
          <w:sz w:val="18"/>
        </w:rPr>
        <w:t xml:space="preserve"> </w:t>
      </w:r>
      <w:r>
        <w:rPr>
          <w:color w:val="231F20"/>
          <w:spacing w:val="-3"/>
          <w:sz w:val="18"/>
        </w:rPr>
        <w:t xml:space="preserve">graves </w:t>
      </w:r>
      <w:r>
        <w:rPr>
          <w:color w:val="231F20"/>
          <w:sz w:val="18"/>
        </w:rPr>
        <w:t xml:space="preserve">et 8 (6,7%) des </w:t>
      </w:r>
      <w:proofErr w:type="spellStart"/>
      <w:r>
        <w:rPr>
          <w:color w:val="231F20"/>
          <w:sz w:val="18"/>
        </w:rPr>
        <w:t>symptômes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profonds</w:t>
      </w:r>
      <w:proofErr w:type="spellEnd"/>
      <w:r>
        <w:rPr>
          <w:color w:val="231F20"/>
          <w:sz w:val="18"/>
        </w:rPr>
        <w:t xml:space="preserve">. La </w:t>
      </w:r>
      <w:proofErr w:type="spellStart"/>
      <w:r>
        <w:rPr>
          <w:color w:val="231F20"/>
          <w:spacing w:val="-3"/>
          <w:sz w:val="18"/>
        </w:rPr>
        <w:t>prévalence</w:t>
      </w:r>
      <w:proofErr w:type="spellEnd"/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 xml:space="preserve">des </w:t>
      </w:r>
      <w:proofErr w:type="spellStart"/>
      <w:r>
        <w:rPr>
          <w:color w:val="231F20"/>
          <w:spacing w:val="-3"/>
          <w:sz w:val="18"/>
        </w:rPr>
        <w:t>variantes</w:t>
      </w:r>
      <w:proofErr w:type="spellEnd"/>
      <w:r>
        <w:rPr>
          <w:color w:val="231F20"/>
          <w:spacing w:val="-3"/>
          <w:sz w:val="18"/>
        </w:rPr>
        <w:t xml:space="preserve"> </w:t>
      </w:r>
      <w:proofErr w:type="spellStart"/>
      <w:r>
        <w:rPr>
          <w:color w:val="231F20"/>
          <w:spacing w:val="-3"/>
          <w:sz w:val="18"/>
        </w:rPr>
        <w:t>anatomiques</w:t>
      </w:r>
      <w:proofErr w:type="spellEnd"/>
      <w:r>
        <w:rPr>
          <w:color w:val="231F20"/>
          <w:spacing w:val="-14"/>
          <w:sz w:val="18"/>
        </w:rPr>
        <w:t xml:space="preserve"> </w:t>
      </w:r>
      <w:proofErr w:type="spellStart"/>
      <w:r>
        <w:rPr>
          <w:color w:val="231F20"/>
          <w:spacing w:val="-3"/>
          <w:sz w:val="18"/>
        </w:rPr>
        <w:t>naso-sinusiennes</w:t>
      </w:r>
      <w:proofErr w:type="spellEnd"/>
      <w:r>
        <w:rPr>
          <w:color w:val="231F20"/>
          <w:spacing w:val="-15"/>
          <w:sz w:val="18"/>
        </w:rPr>
        <w:t xml:space="preserve"> </w:t>
      </w:r>
      <w:proofErr w:type="spellStart"/>
      <w:r>
        <w:rPr>
          <w:color w:val="231F20"/>
          <w:spacing w:val="-3"/>
          <w:sz w:val="18"/>
        </w:rPr>
        <w:t>était</w:t>
      </w:r>
      <w:proofErr w:type="spellEnd"/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pacing w:val="-3"/>
          <w:sz w:val="18"/>
        </w:rPr>
        <w:t>26,7%,</w:t>
      </w:r>
      <w:r>
        <w:rPr>
          <w:color w:val="231F20"/>
          <w:spacing w:val="-14"/>
          <w:sz w:val="18"/>
        </w:rPr>
        <w:t xml:space="preserve"> </w:t>
      </w:r>
      <w:proofErr w:type="spellStart"/>
      <w:r>
        <w:rPr>
          <w:color w:val="231F20"/>
          <w:spacing w:val="-3"/>
          <w:sz w:val="18"/>
        </w:rPr>
        <w:t>comprenant</w:t>
      </w:r>
      <w:proofErr w:type="spellEnd"/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z w:val="18"/>
        </w:rPr>
        <w:t>la</w:t>
      </w:r>
      <w:r>
        <w:rPr>
          <w:color w:val="231F20"/>
          <w:spacing w:val="-14"/>
          <w:sz w:val="18"/>
        </w:rPr>
        <w:t xml:space="preserve"> </w:t>
      </w:r>
      <w:proofErr w:type="spellStart"/>
      <w:r>
        <w:rPr>
          <w:color w:val="231F20"/>
          <w:spacing w:val="-4"/>
          <w:sz w:val="18"/>
        </w:rPr>
        <w:t>déviation</w:t>
      </w:r>
      <w:proofErr w:type="spellEnd"/>
      <w:r>
        <w:rPr>
          <w:color w:val="231F20"/>
          <w:spacing w:val="-14"/>
          <w:sz w:val="18"/>
        </w:rPr>
        <w:t xml:space="preserve"> </w:t>
      </w:r>
      <w:proofErr w:type="spellStart"/>
      <w:r>
        <w:rPr>
          <w:color w:val="231F20"/>
          <w:spacing w:val="-3"/>
          <w:sz w:val="18"/>
        </w:rPr>
        <w:t>septale</w:t>
      </w:r>
      <w:proofErr w:type="spellEnd"/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pacing w:val="-3"/>
          <w:sz w:val="18"/>
        </w:rPr>
        <w:t>(10,8%),</w:t>
      </w:r>
      <w:r>
        <w:rPr>
          <w:color w:val="231F20"/>
          <w:spacing w:val="-14"/>
          <w:sz w:val="18"/>
        </w:rPr>
        <w:t xml:space="preserve"> </w:t>
      </w:r>
      <w:proofErr w:type="spellStart"/>
      <w:r>
        <w:rPr>
          <w:color w:val="231F20"/>
          <w:spacing w:val="-3"/>
          <w:sz w:val="18"/>
        </w:rPr>
        <w:t>l’agger</w:t>
      </w:r>
      <w:proofErr w:type="spellEnd"/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pacing w:val="-3"/>
          <w:sz w:val="18"/>
        </w:rPr>
        <w:t>nasi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pacing w:val="-3"/>
          <w:sz w:val="18"/>
        </w:rPr>
        <w:t xml:space="preserve">(6,7%), </w:t>
      </w:r>
      <w:r>
        <w:rPr>
          <w:color w:val="231F20"/>
          <w:sz w:val="18"/>
        </w:rPr>
        <w:t>la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z w:val="18"/>
        </w:rPr>
        <w:t>concha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bullosa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z w:val="18"/>
        </w:rPr>
        <w:t>(4,2%),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les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z w:val="18"/>
        </w:rPr>
        <w:t>cellules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de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Haller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z w:val="18"/>
        </w:rPr>
        <w:t>(3,3%)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et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z w:val="18"/>
        </w:rPr>
        <w:t>les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cellules</w:t>
      </w:r>
      <w:r>
        <w:rPr>
          <w:color w:val="231F20"/>
          <w:spacing w:val="-19"/>
          <w:sz w:val="18"/>
        </w:rPr>
        <w:t xml:space="preserve"> </w:t>
      </w:r>
      <w:proofErr w:type="spellStart"/>
      <w:r>
        <w:rPr>
          <w:color w:val="231F20"/>
          <w:sz w:val="18"/>
        </w:rPr>
        <w:t>d’Onodi</w:t>
      </w:r>
      <w:proofErr w:type="spellEnd"/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(1,7%).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Il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z w:val="18"/>
        </w:rPr>
        <w:t>y</w:t>
      </w:r>
      <w:r>
        <w:rPr>
          <w:color w:val="231F20"/>
          <w:spacing w:val="-18"/>
          <w:sz w:val="18"/>
        </w:rPr>
        <w:t xml:space="preserve"> </w:t>
      </w:r>
      <w:proofErr w:type="spellStart"/>
      <w:r>
        <w:rPr>
          <w:color w:val="231F20"/>
          <w:spacing w:val="-4"/>
          <w:sz w:val="18"/>
        </w:rPr>
        <w:t>avait</w:t>
      </w:r>
      <w:proofErr w:type="spellEnd"/>
      <w:r>
        <w:rPr>
          <w:color w:val="231F20"/>
          <w:spacing w:val="-19"/>
          <w:sz w:val="18"/>
        </w:rPr>
        <w:t xml:space="preserve"> </w:t>
      </w:r>
      <w:proofErr w:type="spellStart"/>
      <w:r>
        <w:rPr>
          <w:color w:val="231F20"/>
          <w:sz w:val="18"/>
        </w:rPr>
        <w:t>une</w:t>
      </w:r>
      <w:proofErr w:type="spellEnd"/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 xml:space="preserve">relation </w:t>
      </w:r>
      <w:proofErr w:type="spellStart"/>
      <w:r>
        <w:rPr>
          <w:color w:val="231F20"/>
          <w:sz w:val="18"/>
        </w:rPr>
        <w:t>statistiquement</w:t>
      </w:r>
      <w:proofErr w:type="spellEnd"/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3"/>
          <w:sz w:val="18"/>
        </w:rPr>
        <w:t>significative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entre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les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3"/>
          <w:sz w:val="18"/>
        </w:rPr>
        <w:t>variations</w:t>
      </w:r>
      <w:r>
        <w:rPr>
          <w:color w:val="231F20"/>
          <w:spacing w:val="-9"/>
          <w:sz w:val="18"/>
        </w:rPr>
        <w:t xml:space="preserve"> </w:t>
      </w:r>
      <w:proofErr w:type="spellStart"/>
      <w:r>
        <w:rPr>
          <w:color w:val="231F20"/>
          <w:sz w:val="18"/>
        </w:rPr>
        <w:t>anatomiques</w:t>
      </w:r>
      <w:proofErr w:type="spellEnd"/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et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la</w:t>
      </w:r>
      <w:r>
        <w:rPr>
          <w:color w:val="231F20"/>
          <w:spacing w:val="-9"/>
          <w:sz w:val="18"/>
        </w:rPr>
        <w:t xml:space="preserve"> </w:t>
      </w:r>
      <w:proofErr w:type="spellStart"/>
      <w:r>
        <w:rPr>
          <w:color w:val="231F20"/>
          <w:spacing w:val="-3"/>
          <w:sz w:val="18"/>
        </w:rPr>
        <w:t>sévérité</w:t>
      </w:r>
      <w:proofErr w:type="spellEnd"/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des</w:t>
      </w:r>
      <w:r>
        <w:rPr>
          <w:color w:val="231F20"/>
          <w:spacing w:val="-9"/>
          <w:sz w:val="18"/>
        </w:rPr>
        <w:t xml:space="preserve"> </w:t>
      </w:r>
      <w:proofErr w:type="spellStart"/>
      <w:r>
        <w:rPr>
          <w:color w:val="231F20"/>
          <w:sz w:val="18"/>
        </w:rPr>
        <w:t>symptômes</w:t>
      </w:r>
      <w:proofErr w:type="spellEnd"/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(</w:t>
      </w:r>
      <w:r>
        <w:rPr>
          <w:i/>
          <w:color w:val="231F20"/>
          <w:sz w:val="18"/>
        </w:rPr>
        <w:t>P</w:t>
      </w:r>
      <w:r>
        <w:rPr>
          <w:i/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=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0,000).</w:t>
      </w:r>
    </w:p>
    <w:p w14:paraId="0424FEBC" w14:textId="77777777" w:rsidR="001B5143" w:rsidRDefault="00000000">
      <w:pPr>
        <w:spacing w:before="3"/>
        <w:ind w:left="169"/>
        <w:rPr>
          <w:b/>
          <w:sz w:val="18"/>
        </w:rPr>
      </w:pPr>
      <w:r>
        <w:rPr>
          <w:b/>
          <w:color w:val="231F20"/>
          <w:sz w:val="18"/>
        </w:rPr>
        <w:t>Conclusion:</w:t>
      </w:r>
    </w:p>
    <w:p w14:paraId="1A4D2267" w14:textId="77777777" w:rsidR="001B5143" w:rsidRDefault="00000000">
      <w:pPr>
        <w:spacing w:before="13" w:line="254" w:lineRule="auto"/>
        <w:ind w:left="169"/>
        <w:rPr>
          <w:sz w:val="18"/>
        </w:rPr>
      </w:pPr>
      <w:proofErr w:type="spellStart"/>
      <w:r>
        <w:rPr>
          <w:color w:val="231F20"/>
          <w:sz w:val="18"/>
        </w:rPr>
        <w:t>Cette</w:t>
      </w:r>
      <w:proofErr w:type="spellEnd"/>
      <w:r>
        <w:rPr>
          <w:color w:val="231F20"/>
          <w:sz w:val="18"/>
        </w:rPr>
        <w:t xml:space="preserve"> étude a trouvé </w:t>
      </w:r>
      <w:proofErr w:type="spellStart"/>
      <w:r>
        <w:rPr>
          <w:color w:val="231F20"/>
          <w:sz w:val="18"/>
        </w:rPr>
        <w:t>une</w:t>
      </w:r>
      <w:proofErr w:type="spellEnd"/>
      <w:r>
        <w:rPr>
          <w:color w:val="231F20"/>
          <w:sz w:val="18"/>
        </w:rPr>
        <w:t xml:space="preserve"> relation significative entre les variations </w:t>
      </w:r>
      <w:proofErr w:type="spellStart"/>
      <w:r>
        <w:rPr>
          <w:color w:val="231F20"/>
          <w:sz w:val="18"/>
        </w:rPr>
        <w:t>anatomiques</w:t>
      </w:r>
      <w:proofErr w:type="spellEnd"/>
      <w:r>
        <w:rPr>
          <w:color w:val="231F20"/>
          <w:sz w:val="18"/>
        </w:rPr>
        <w:t xml:space="preserve"> et la </w:t>
      </w:r>
      <w:proofErr w:type="spellStart"/>
      <w:r>
        <w:rPr>
          <w:color w:val="231F20"/>
          <w:sz w:val="18"/>
        </w:rPr>
        <w:t>sévérité</w:t>
      </w:r>
      <w:proofErr w:type="spellEnd"/>
      <w:r>
        <w:rPr>
          <w:color w:val="231F20"/>
          <w:sz w:val="18"/>
        </w:rPr>
        <w:t xml:space="preserve"> de la </w:t>
      </w:r>
      <w:proofErr w:type="spellStart"/>
      <w:r>
        <w:rPr>
          <w:color w:val="231F20"/>
          <w:sz w:val="18"/>
        </w:rPr>
        <w:t>rhinosinusite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chronique</w:t>
      </w:r>
      <w:proofErr w:type="spellEnd"/>
      <w:r>
        <w:rPr>
          <w:color w:val="231F20"/>
          <w:sz w:val="18"/>
        </w:rPr>
        <w:t xml:space="preserve">. La </w:t>
      </w:r>
      <w:proofErr w:type="spellStart"/>
      <w:r>
        <w:rPr>
          <w:color w:val="231F20"/>
          <w:sz w:val="18"/>
        </w:rPr>
        <w:t>prévalence</w:t>
      </w:r>
      <w:proofErr w:type="spellEnd"/>
      <w:r>
        <w:rPr>
          <w:color w:val="231F20"/>
          <w:sz w:val="18"/>
        </w:rPr>
        <w:t xml:space="preserve"> des </w:t>
      </w:r>
      <w:proofErr w:type="spellStart"/>
      <w:r>
        <w:rPr>
          <w:color w:val="231F20"/>
          <w:sz w:val="18"/>
        </w:rPr>
        <w:t>variantes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anatomiques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était</w:t>
      </w:r>
      <w:proofErr w:type="spellEnd"/>
      <w:r>
        <w:rPr>
          <w:color w:val="231F20"/>
          <w:sz w:val="18"/>
        </w:rPr>
        <w:t xml:space="preserve"> de 26,7%.</w:t>
      </w:r>
    </w:p>
    <w:p w14:paraId="1C2D946C" w14:textId="6E62FBD7" w:rsidR="001B5143" w:rsidRDefault="000D7132">
      <w:pPr>
        <w:spacing w:before="161" w:line="254" w:lineRule="auto"/>
        <w:ind w:left="169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75F2065" wp14:editId="54056791">
                <wp:simplePos x="0" y="0"/>
                <wp:positionH relativeFrom="page">
                  <wp:posOffset>3191510</wp:posOffset>
                </wp:positionH>
                <wp:positionV relativeFrom="paragraph">
                  <wp:posOffset>814705</wp:posOffset>
                </wp:positionV>
                <wp:extent cx="2272030" cy="621030"/>
                <wp:effectExtent l="0" t="0" r="0" b="0"/>
                <wp:wrapNone/>
                <wp:docPr id="2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030" cy="621030"/>
                        </a:xfrm>
                        <a:prstGeom prst="rect">
                          <a:avLst/>
                        </a:prstGeom>
                        <a:solidFill>
                          <a:srgbClr val="E0DEF0"/>
                        </a:solidFill>
                        <a:ln w="381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406E7" w14:textId="77777777" w:rsidR="001B5143" w:rsidRDefault="00000000">
                            <w:pPr>
                              <w:spacing w:before="39" w:line="249" w:lineRule="auto"/>
                              <w:ind w:left="72" w:right="48"/>
                              <w:jc w:val="both"/>
                              <w:rPr>
                                <w:rFonts w:ascii="Arial" w:hAnsi="Arial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15"/>
                              </w:rPr>
                              <w:t xml:space="preserve">How to cite this article: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231F20"/>
                                <w:sz w:val="15"/>
                              </w:rPr>
                              <w:t>Shirama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231F20"/>
                                <w:sz w:val="15"/>
                              </w:rPr>
                              <w:t xml:space="preserve"> YB, Adamu A,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9"/>
                                <w:sz w:val="15"/>
                              </w:rPr>
                              <w:t xml:space="preserve">Ahmed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7"/>
                                <w:sz w:val="15"/>
                              </w:rPr>
                              <w:t xml:space="preserve">SS,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231F20"/>
                                <w:spacing w:val="9"/>
                                <w:sz w:val="15"/>
                              </w:rPr>
                              <w:t>Iseh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231F20"/>
                                <w:spacing w:val="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8"/>
                                <w:sz w:val="15"/>
                              </w:rPr>
                              <w:t xml:space="preserve">KR,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231F20"/>
                                <w:spacing w:val="10"/>
                                <w:sz w:val="15"/>
                              </w:rPr>
                              <w:t>Ma’aji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231F20"/>
                                <w:spacing w:val="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8"/>
                                <w:sz w:val="15"/>
                              </w:rPr>
                              <w:t xml:space="preserve">SM,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9"/>
                                <w:sz w:val="15"/>
                              </w:rPr>
                              <w:t xml:space="preserve">Baba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12"/>
                                <w:sz w:val="15"/>
                              </w:rPr>
                              <w:t xml:space="preserve">SM.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3"/>
                                <w:sz w:val="15"/>
                              </w:rPr>
                              <w:t>Relationship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1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15"/>
                              </w:rPr>
                              <w:t>between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19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231F20"/>
                                <w:sz w:val="15"/>
                              </w:rPr>
                              <w:t>sinonasal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231F20"/>
                                <w:spacing w:val="-1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3"/>
                                <w:sz w:val="15"/>
                              </w:rPr>
                              <w:t>anatomical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1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15"/>
                              </w:rPr>
                              <w:t xml:space="preserve">variations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4"/>
                                <w:sz w:val="15"/>
                              </w:rPr>
                              <w:t xml:space="preserve">and symptom severity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3"/>
                                <w:sz w:val="15"/>
                              </w:rPr>
                              <w:t xml:space="preserve">in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5"/>
                                <w:sz w:val="15"/>
                              </w:rPr>
                              <w:t xml:space="preserve">patients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4"/>
                                <w:sz w:val="15"/>
                              </w:rPr>
                              <w:t xml:space="preserve">with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5"/>
                                <w:sz w:val="15"/>
                              </w:rPr>
                              <w:t xml:space="preserve">chronic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15"/>
                              </w:rPr>
                              <w:t>rhinosinusitis.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1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15"/>
                              </w:rPr>
                              <w:t>J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15"/>
                              </w:rPr>
                              <w:t>West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15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231F20"/>
                                <w:sz w:val="15"/>
                              </w:rPr>
                              <w:t>Afr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15"/>
                              </w:rPr>
                              <w:t>Coll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15"/>
                              </w:rPr>
                              <w:t>Surg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-8"/>
                                <w:sz w:val="1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BPG Sans Modern GPL&amp;GNU" w:hAnsi="BPG Sans Modern GPL&amp;GNU"/>
                                <w:color w:val="231F20"/>
                                <w:sz w:val="15"/>
                              </w:rPr>
                              <w:t>2020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15"/>
                              </w:rPr>
                              <w:t>;</w:t>
                            </w:r>
                            <w:r>
                              <w:rPr>
                                <w:rFonts w:ascii="BPG Sans Modern GPL&amp;GNU" w:hAnsi="BPG Sans Modern GPL&amp;GNU"/>
                                <w:color w:val="231F20"/>
                                <w:sz w:val="15"/>
                              </w:rPr>
                              <w:t>10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z w:val="15"/>
                              </w:rPr>
                              <w:t>:20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color w:val="231F20"/>
                                <w:sz w:val="15"/>
                              </w:rPr>
                              <w:t>-5.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F2065" id="Text Box 13" o:spid="_x0000_s1030" type="#_x0000_t202" style="position:absolute;left:0;text-align:left;margin-left:251.3pt;margin-top:64.15pt;width:178.9pt;height:48.9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" fillcolor="#e0def0" strokecolor="#231f20" strokeweight=".3pt">
                <v:textbox inset="0,0,0,0">
                  <w:txbxContent>
                    <w:p w14:paraId="282406E7" w14:textId="77777777" w:rsidR="001B5143" w:rsidRDefault="00000000">
                      <w:pPr>
                        <w:spacing w:before="39" w:line="249" w:lineRule="auto"/>
                        <w:ind w:left="72" w:right="48"/>
                        <w:jc w:val="both"/>
                        <w:rPr>
                          <w:rFonts w:ascii="Arial" w:hAnsi="Arial"/>
                          <w:sz w:val="15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sz w:val="15"/>
                        </w:rPr>
                        <w:t xml:space="preserve">How to cite this article: </w:t>
                      </w:r>
                      <w:proofErr w:type="spellStart"/>
                      <w:r>
                        <w:rPr>
                          <w:rFonts w:ascii="Arial" w:hAnsi="Arial"/>
                          <w:color w:val="231F20"/>
                          <w:sz w:val="15"/>
                        </w:rPr>
                        <w:t>Shirama</w:t>
                      </w:r>
                      <w:proofErr w:type="spellEnd"/>
                      <w:r>
                        <w:rPr>
                          <w:rFonts w:ascii="Arial" w:hAnsi="Arial"/>
                          <w:color w:val="231F20"/>
                          <w:sz w:val="15"/>
                        </w:rPr>
                        <w:t xml:space="preserve"> YB, Adamu A, </w:t>
                      </w:r>
                      <w:r>
                        <w:rPr>
                          <w:rFonts w:ascii="Arial" w:hAnsi="Arial"/>
                          <w:color w:val="231F20"/>
                          <w:spacing w:val="9"/>
                          <w:sz w:val="15"/>
                        </w:rPr>
                        <w:t xml:space="preserve">Ahmed </w:t>
                      </w:r>
                      <w:r>
                        <w:rPr>
                          <w:rFonts w:ascii="Arial" w:hAnsi="Arial"/>
                          <w:color w:val="231F20"/>
                          <w:spacing w:val="7"/>
                          <w:sz w:val="15"/>
                        </w:rPr>
                        <w:t xml:space="preserve">SS, </w:t>
                      </w:r>
                      <w:proofErr w:type="spellStart"/>
                      <w:r>
                        <w:rPr>
                          <w:rFonts w:ascii="Arial" w:hAnsi="Arial"/>
                          <w:color w:val="231F20"/>
                          <w:spacing w:val="9"/>
                          <w:sz w:val="15"/>
                        </w:rPr>
                        <w:t>Iseh</w:t>
                      </w:r>
                      <w:proofErr w:type="spellEnd"/>
                      <w:r>
                        <w:rPr>
                          <w:rFonts w:ascii="Arial" w:hAnsi="Arial"/>
                          <w:color w:val="231F20"/>
                          <w:spacing w:val="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spacing w:val="8"/>
                          <w:sz w:val="15"/>
                        </w:rPr>
                        <w:t xml:space="preserve">KR, </w:t>
                      </w:r>
                      <w:proofErr w:type="spellStart"/>
                      <w:r>
                        <w:rPr>
                          <w:rFonts w:ascii="Arial" w:hAnsi="Arial"/>
                          <w:color w:val="231F20"/>
                          <w:spacing w:val="10"/>
                          <w:sz w:val="15"/>
                        </w:rPr>
                        <w:t>Ma’aji</w:t>
                      </w:r>
                      <w:proofErr w:type="spellEnd"/>
                      <w:r>
                        <w:rPr>
                          <w:rFonts w:ascii="Arial" w:hAnsi="Arial"/>
                          <w:color w:val="231F20"/>
                          <w:spacing w:val="10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spacing w:val="8"/>
                          <w:sz w:val="15"/>
                        </w:rPr>
                        <w:t xml:space="preserve">SM, </w:t>
                      </w:r>
                      <w:r>
                        <w:rPr>
                          <w:rFonts w:ascii="Arial" w:hAnsi="Arial"/>
                          <w:color w:val="231F20"/>
                          <w:spacing w:val="9"/>
                          <w:sz w:val="15"/>
                        </w:rPr>
                        <w:t xml:space="preserve">Baba </w:t>
                      </w:r>
                      <w:r>
                        <w:rPr>
                          <w:rFonts w:ascii="Arial" w:hAnsi="Arial"/>
                          <w:color w:val="231F20"/>
                          <w:spacing w:val="12"/>
                          <w:sz w:val="15"/>
                        </w:rPr>
                        <w:t xml:space="preserve">SM. </w:t>
                      </w:r>
                      <w:r>
                        <w:rPr>
                          <w:rFonts w:ascii="Arial" w:hAnsi="Arial"/>
                          <w:color w:val="231F20"/>
                          <w:spacing w:val="-3"/>
                          <w:sz w:val="15"/>
                        </w:rPr>
                        <w:t>Relationship</w:t>
                      </w:r>
                      <w:r>
                        <w:rPr>
                          <w:rFonts w:ascii="Arial" w:hAnsi="Arial"/>
                          <w:color w:val="231F20"/>
                          <w:spacing w:val="-1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sz w:val="15"/>
                        </w:rPr>
                        <w:t>between</w:t>
                      </w:r>
                      <w:r>
                        <w:rPr>
                          <w:rFonts w:ascii="Arial" w:hAnsi="Arial"/>
                          <w:color w:val="231F20"/>
                          <w:spacing w:val="-19"/>
                          <w:sz w:val="1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231F20"/>
                          <w:sz w:val="15"/>
                        </w:rPr>
                        <w:t>sinonasal</w:t>
                      </w:r>
                      <w:proofErr w:type="spellEnd"/>
                      <w:r>
                        <w:rPr>
                          <w:rFonts w:ascii="Arial" w:hAnsi="Arial"/>
                          <w:color w:val="231F20"/>
                          <w:spacing w:val="-18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spacing w:val="-3"/>
                          <w:sz w:val="15"/>
                        </w:rPr>
                        <w:t>anatomical</w:t>
                      </w:r>
                      <w:r>
                        <w:rPr>
                          <w:rFonts w:ascii="Arial" w:hAnsi="Arial"/>
                          <w:color w:val="231F20"/>
                          <w:spacing w:val="-1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sz w:val="15"/>
                        </w:rPr>
                        <w:t xml:space="preserve">variations </w:t>
                      </w:r>
                      <w:r>
                        <w:rPr>
                          <w:rFonts w:ascii="Arial" w:hAnsi="Arial"/>
                          <w:color w:val="231F20"/>
                          <w:spacing w:val="4"/>
                          <w:sz w:val="15"/>
                        </w:rPr>
                        <w:t xml:space="preserve">and symptom severity </w:t>
                      </w:r>
                      <w:r>
                        <w:rPr>
                          <w:rFonts w:ascii="Arial" w:hAnsi="Arial"/>
                          <w:color w:val="231F20"/>
                          <w:spacing w:val="3"/>
                          <w:sz w:val="15"/>
                        </w:rPr>
                        <w:t xml:space="preserve">in </w:t>
                      </w:r>
                      <w:r>
                        <w:rPr>
                          <w:rFonts w:ascii="Arial" w:hAnsi="Arial"/>
                          <w:color w:val="231F20"/>
                          <w:spacing w:val="5"/>
                          <w:sz w:val="15"/>
                        </w:rPr>
                        <w:t xml:space="preserve">patients </w:t>
                      </w:r>
                      <w:r>
                        <w:rPr>
                          <w:rFonts w:ascii="Arial" w:hAnsi="Arial"/>
                          <w:color w:val="231F20"/>
                          <w:spacing w:val="4"/>
                          <w:sz w:val="15"/>
                        </w:rPr>
                        <w:t xml:space="preserve">with </w:t>
                      </w:r>
                      <w:r>
                        <w:rPr>
                          <w:rFonts w:ascii="Arial" w:hAnsi="Arial"/>
                          <w:color w:val="231F20"/>
                          <w:spacing w:val="5"/>
                          <w:sz w:val="15"/>
                        </w:rPr>
                        <w:t xml:space="preserve">chronic </w:t>
                      </w:r>
                      <w:r>
                        <w:rPr>
                          <w:rFonts w:ascii="Arial" w:hAnsi="Arial"/>
                          <w:color w:val="231F20"/>
                          <w:sz w:val="15"/>
                        </w:rPr>
                        <w:t>rhinosinusitis.</w:t>
                      </w:r>
                      <w:r>
                        <w:rPr>
                          <w:rFonts w:ascii="Arial" w:hAnsi="Arial"/>
                          <w:color w:val="231F20"/>
                          <w:spacing w:val="-1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sz w:val="15"/>
                        </w:rPr>
                        <w:t>J</w:t>
                      </w:r>
                      <w:r>
                        <w:rPr>
                          <w:rFonts w:ascii="Arial" w:hAnsi="Arial"/>
                          <w:color w:val="231F20"/>
                          <w:spacing w:val="-13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sz w:val="15"/>
                        </w:rPr>
                        <w:t>West</w:t>
                      </w:r>
                      <w:r>
                        <w:rPr>
                          <w:rFonts w:ascii="Arial" w:hAnsi="Arial"/>
                          <w:color w:val="231F20"/>
                          <w:spacing w:val="-15"/>
                          <w:sz w:val="1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231F20"/>
                          <w:sz w:val="15"/>
                        </w:rPr>
                        <w:t>Afr</w:t>
                      </w:r>
                      <w:proofErr w:type="spellEnd"/>
                      <w:r>
                        <w:rPr>
                          <w:rFonts w:ascii="Arial" w:hAnsi="Arial"/>
                          <w:color w:val="231F20"/>
                          <w:spacing w:val="-8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sz w:val="15"/>
                        </w:rPr>
                        <w:t>Coll</w:t>
                      </w:r>
                      <w:r>
                        <w:rPr>
                          <w:rFonts w:ascii="Arial" w:hAnsi="Arial"/>
                          <w:color w:val="231F20"/>
                          <w:spacing w:val="-8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sz w:val="15"/>
                        </w:rPr>
                        <w:t>Surg</w:t>
                      </w:r>
                      <w:r>
                        <w:rPr>
                          <w:rFonts w:ascii="Arial" w:hAnsi="Arial"/>
                          <w:color w:val="231F20"/>
                          <w:spacing w:val="-8"/>
                          <w:sz w:val="15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BPG Sans Modern GPL&amp;GNU" w:hAnsi="BPG Sans Modern GPL&amp;GNU"/>
                          <w:color w:val="231F20"/>
                          <w:sz w:val="15"/>
                        </w:rPr>
                        <w:t>2020</w:t>
                      </w:r>
                      <w:r>
                        <w:rPr>
                          <w:rFonts w:ascii="Arial" w:hAnsi="Arial"/>
                          <w:color w:val="231F20"/>
                          <w:sz w:val="15"/>
                        </w:rPr>
                        <w:t>;</w:t>
                      </w:r>
                      <w:r>
                        <w:rPr>
                          <w:rFonts w:ascii="BPG Sans Modern GPL&amp;GNU" w:hAnsi="BPG Sans Modern GPL&amp;GNU"/>
                          <w:color w:val="231F20"/>
                          <w:sz w:val="15"/>
                        </w:rPr>
                        <w:t>10</w:t>
                      </w:r>
                      <w:r>
                        <w:rPr>
                          <w:rFonts w:ascii="Arial" w:hAnsi="Arial"/>
                          <w:color w:val="231F20"/>
                          <w:sz w:val="15"/>
                        </w:rPr>
                        <w:t>:20</w:t>
                      </w:r>
                      <w:proofErr w:type="gramEnd"/>
                      <w:r>
                        <w:rPr>
                          <w:rFonts w:ascii="Arial" w:hAnsi="Arial"/>
                          <w:color w:val="231F20"/>
                          <w:sz w:val="15"/>
                        </w:rPr>
                        <w:t>-5.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2E3092"/>
          <w:sz w:val="18"/>
        </w:rPr>
        <w:t xml:space="preserve">Mots </w:t>
      </w:r>
      <w:proofErr w:type="spellStart"/>
      <w:r>
        <w:rPr>
          <w:b/>
          <w:color w:val="2E3092"/>
          <w:sz w:val="18"/>
        </w:rPr>
        <w:t>clés</w:t>
      </w:r>
      <w:proofErr w:type="spellEnd"/>
      <w:r>
        <w:rPr>
          <w:b/>
          <w:color w:val="2E3092"/>
          <w:sz w:val="18"/>
        </w:rPr>
        <w:t xml:space="preserve">: </w:t>
      </w:r>
      <w:proofErr w:type="spellStart"/>
      <w:r>
        <w:rPr>
          <w:i/>
          <w:color w:val="231F20"/>
          <w:sz w:val="18"/>
        </w:rPr>
        <w:t>Rhinosinusite</w:t>
      </w:r>
      <w:proofErr w:type="spellEnd"/>
      <w:r>
        <w:rPr>
          <w:i/>
          <w:color w:val="231F20"/>
          <w:sz w:val="18"/>
        </w:rPr>
        <w:t xml:space="preserve"> </w:t>
      </w:r>
      <w:proofErr w:type="spellStart"/>
      <w:r>
        <w:rPr>
          <w:i/>
          <w:color w:val="231F20"/>
          <w:sz w:val="18"/>
        </w:rPr>
        <w:t>chronique</w:t>
      </w:r>
      <w:proofErr w:type="spellEnd"/>
      <w:r>
        <w:rPr>
          <w:i/>
          <w:color w:val="231F20"/>
          <w:sz w:val="18"/>
        </w:rPr>
        <w:t xml:space="preserve">, variations </w:t>
      </w:r>
      <w:proofErr w:type="spellStart"/>
      <w:r>
        <w:rPr>
          <w:i/>
          <w:color w:val="231F20"/>
          <w:sz w:val="18"/>
        </w:rPr>
        <w:t>anatomiques</w:t>
      </w:r>
      <w:proofErr w:type="spellEnd"/>
      <w:r>
        <w:rPr>
          <w:i/>
          <w:color w:val="231F20"/>
          <w:sz w:val="18"/>
        </w:rPr>
        <w:t xml:space="preserve">, </w:t>
      </w:r>
      <w:proofErr w:type="spellStart"/>
      <w:r>
        <w:rPr>
          <w:i/>
          <w:color w:val="231F20"/>
          <w:sz w:val="18"/>
        </w:rPr>
        <w:t>tomodensitométrie</w:t>
      </w:r>
      <w:proofErr w:type="spellEnd"/>
      <w:r>
        <w:rPr>
          <w:i/>
          <w:color w:val="231F20"/>
          <w:sz w:val="18"/>
        </w:rPr>
        <w:t xml:space="preserve">, score SNOT-20, </w:t>
      </w:r>
      <w:proofErr w:type="spellStart"/>
      <w:r>
        <w:rPr>
          <w:i/>
          <w:color w:val="231F20"/>
          <w:sz w:val="18"/>
        </w:rPr>
        <w:t>polypes</w:t>
      </w:r>
      <w:proofErr w:type="spellEnd"/>
      <w:r>
        <w:rPr>
          <w:i/>
          <w:color w:val="231F20"/>
          <w:sz w:val="18"/>
        </w:rPr>
        <w:t xml:space="preserve"> </w:t>
      </w:r>
      <w:proofErr w:type="spellStart"/>
      <w:r>
        <w:rPr>
          <w:i/>
          <w:color w:val="231F20"/>
          <w:sz w:val="18"/>
        </w:rPr>
        <w:t>nasaux</w:t>
      </w:r>
      <w:proofErr w:type="spellEnd"/>
    </w:p>
    <w:p w14:paraId="1BA3C642" w14:textId="3AA2E20F" w:rsidR="001B5143" w:rsidRDefault="000D7132">
      <w:pPr>
        <w:pStyle w:val="BodyText"/>
        <w:spacing w:before="5"/>
        <w:rPr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76AA226" wp14:editId="3A35BD10">
                <wp:simplePos x="0" y="0"/>
                <wp:positionH relativeFrom="page">
                  <wp:posOffset>684530</wp:posOffset>
                </wp:positionH>
                <wp:positionV relativeFrom="paragraph">
                  <wp:posOffset>140970</wp:posOffset>
                </wp:positionV>
                <wp:extent cx="2279015" cy="1270"/>
                <wp:effectExtent l="0" t="0" r="0" b="0"/>
                <wp:wrapTopAndBottom/>
                <wp:docPr id="2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9015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3589"/>
                            <a:gd name="T2" fmla="+- 0 4667 1078"/>
                            <a:gd name="T3" fmla="*/ T2 w 3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89">
                              <a:moveTo>
                                <a:pt x="0" y="0"/>
                              </a:moveTo>
                              <a:lnTo>
                                <a:pt x="358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DDF4F" id="Freeform 12" o:spid="_x0000_s1026" style="position:absolute;margin-left:53.9pt;margin-top:11.1pt;width:179.4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" path="m,l3589,e" filled="f" strokecolor="#231f20" strokeweight=".5pt">
                <v:path arrowok="t" o:connecttype="custom" o:connectlocs="0,0;2279015,0" o:connectangles="0,0"/>
                <w10:wrap type="topAndBottom" anchorx="page"/>
              </v:shape>
            </w:pict>
          </mc:Fallback>
        </mc:AlternateContent>
      </w:r>
    </w:p>
    <w:p w14:paraId="74F98F57" w14:textId="77777777" w:rsidR="001B5143" w:rsidRDefault="00000000">
      <w:pPr>
        <w:spacing w:before="40" w:line="235" w:lineRule="auto"/>
        <w:ind w:left="117" w:right="3927"/>
        <w:jc w:val="both"/>
        <w:rPr>
          <w:rFonts w:ascii="Carlito"/>
          <w:sz w:val="14"/>
        </w:rPr>
      </w:pPr>
      <w:r>
        <w:rPr>
          <w:rFonts w:ascii="Carlito"/>
          <w:color w:val="231F20"/>
          <w:sz w:val="14"/>
        </w:rPr>
        <w:t>This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is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an</w:t>
      </w:r>
      <w:r>
        <w:rPr>
          <w:rFonts w:ascii="Carlito"/>
          <w:color w:val="231F20"/>
          <w:spacing w:val="-7"/>
          <w:sz w:val="14"/>
        </w:rPr>
        <w:t xml:space="preserve"> </w:t>
      </w:r>
      <w:r>
        <w:rPr>
          <w:rFonts w:ascii="Carlito"/>
          <w:color w:val="231F20"/>
          <w:sz w:val="14"/>
        </w:rPr>
        <w:t>open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access</w:t>
      </w:r>
      <w:r>
        <w:rPr>
          <w:rFonts w:ascii="Carlito"/>
          <w:color w:val="231F20"/>
          <w:spacing w:val="-7"/>
          <w:sz w:val="14"/>
        </w:rPr>
        <w:t xml:space="preserve"> </w:t>
      </w:r>
      <w:r>
        <w:rPr>
          <w:rFonts w:ascii="Carlito"/>
          <w:color w:val="231F20"/>
          <w:sz w:val="14"/>
        </w:rPr>
        <w:t>journal,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and</w:t>
      </w:r>
      <w:r>
        <w:rPr>
          <w:rFonts w:ascii="Carlito"/>
          <w:color w:val="231F20"/>
          <w:spacing w:val="-7"/>
          <w:sz w:val="14"/>
        </w:rPr>
        <w:t xml:space="preserve"> </w:t>
      </w:r>
      <w:r>
        <w:rPr>
          <w:rFonts w:ascii="Carlito"/>
          <w:color w:val="231F20"/>
          <w:sz w:val="14"/>
        </w:rPr>
        <w:t>articles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are</w:t>
      </w:r>
      <w:r>
        <w:rPr>
          <w:rFonts w:ascii="Carlito"/>
          <w:color w:val="231F20"/>
          <w:spacing w:val="-7"/>
          <w:sz w:val="14"/>
        </w:rPr>
        <w:t xml:space="preserve"> </w:t>
      </w:r>
      <w:r>
        <w:rPr>
          <w:rFonts w:ascii="Carlito"/>
          <w:color w:val="231F20"/>
          <w:sz w:val="14"/>
        </w:rPr>
        <w:t>distributed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under the</w:t>
      </w:r>
      <w:r>
        <w:rPr>
          <w:rFonts w:ascii="Carlito"/>
          <w:color w:val="231F20"/>
          <w:spacing w:val="-20"/>
          <w:sz w:val="14"/>
        </w:rPr>
        <w:t xml:space="preserve"> </w:t>
      </w:r>
      <w:r>
        <w:rPr>
          <w:rFonts w:ascii="Carlito"/>
          <w:color w:val="231F20"/>
          <w:sz w:val="14"/>
        </w:rPr>
        <w:t>terms</w:t>
      </w:r>
      <w:r>
        <w:rPr>
          <w:rFonts w:ascii="Carlito"/>
          <w:color w:val="231F20"/>
          <w:spacing w:val="-20"/>
          <w:sz w:val="14"/>
        </w:rPr>
        <w:t xml:space="preserve"> </w:t>
      </w:r>
      <w:r>
        <w:rPr>
          <w:rFonts w:ascii="Carlito"/>
          <w:color w:val="231F20"/>
          <w:sz w:val="14"/>
        </w:rPr>
        <w:t>of</w:t>
      </w:r>
      <w:r>
        <w:rPr>
          <w:rFonts w:ascii="Carlito"/>
          <w:color w:val="231F20"/>
          <w:spacing w:val="-19"/>
          <w:sz w:val="14"/>
        </w:rPr>
        <w:t xml:space="preserve"> </w:t>
      </w:r>
      <w:r>
        <w:rPr>
          <w:rFonts w:ascii="Carlito"/>
          <w:color w:val="231F20"/>
          <w:sz w:val="14"/>
        </w:rPr>
        <w:t>the</w:t>
      </w:r>
      <w:r>
        <w:rPr>
          <w:rFonts w:ascii="Carlito"/>
          <w:color w:val="231F20"/>
          <w:spacing w:val="-20"/>
          <w:sz w:val="14"/>
        </w:rPr>
        <w:t xml:space="preserve"> </w:t>
      </w:r>
      <w:r>
        <w:rPr>
          <w:rFonts w:ascii="Carlito"/>
          <w:color w:val="231F20"/>
          <w:sz w:val="14"/>
        </w:rPr>
        <w:t>Creative</w:t>
      </w:r>
      <w:r>
        <w:rPr>
          <w:rFonts w:ascii="Carlito"/>
          <w:color w:val="231F20"/>
          <w:spacing w:val="-19"/>
          <w:sz w:val="14"/>
        </w:rPr>
        <w:t xml:space="preserve"> </w:t>
      </w:r>
      <w:r>
        <w:rPr>
          <w:rFonts w:ascii="Carlito"/>
          <w:color w:val="231F20"/>
          <w:sz w:val="14"/>
        </w:rPr>
        <w:t>Commons</w:t>
      </w:r>
      <w:r>
        <w:rPr>
          <w:rFonts w:ascii="Carlito"/>
          <w:color w:val="231F20"/>
          <w:spacing w:val="-20"/>
          <w:sz w:val="14"/>
        </w:rPr>
        <w:t xml:space="preserve"> </w:t>
      </w:r>
      <w:r>
        <w:rPr>
          <w:rFonts w:ascii="Carlito"/>
          <w:color w:val="231F20"/>
          <w:sz w:val="14"/>
        </w:rPr>
        <w:t>Attribution-</w:t>
      </w:r>
      <w:proofErr w:type="spellStart"/>
      <w:r>
        <w:rPr>
          <w:rFonts w:ascii="Carlito"/>
          <w:color w:val="231F20"/>
          <w:sz w:val="14"/>
        </w:rPr>
        <w:t>NonCommercial</w:t>
      </w:r>
      <w:proofErr w:type="spellEnd"/>
      <w:r>
        <w:rPr>
          <w:rFonts w:ascii="Carlito"/>
          <w:color w:val="231F20"/>
          <w:sz w:val="14"/>
        </w:rPr>
        <w:t xml:space="preserve">- </w:t>
      </w:r>
      <w:proofErr w:type="spellStart"/>
      <w:r>
        <w:rPr>
          <w:rFonts w:ascii="Carlito"/>
          <w:color w:val="231F20"/>
          <w:sz w:val="14"/>
        </w:rPr>
        <w:t>ShareAlike</w:t>
      </w:r>
      <w:proofErr w:type="spellEnd"/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4.0</w:t>
      </w:r>
      <w:r>
        <w:rPr>
          <w:rFonts w:ascii="Carlito"/>
          <w:color w:val="231F20"/>
          <w:spacing w:val="-9"/>
          <w:sz w:val="14"/>
        </w:rPr>
        <w:t xml:space="preserve"> </w:t>
      </w:r>
      <w:r>
        <w:rPr>
          <w:rFonts w:ascii="Carlito"/>
          <w:color w:val="231F20"/>
          <w:sz w:val="14"/>
        </w:rPr>
        <w:t>License,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which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allows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others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to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remix,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tweak,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and build upon the work non-commercially, as long as appropriate credit is given and the new creations are licensed under the identical</w:t>
      </w:r>
      <w:r>
        <w:rPr>
          <w:rFonts w:ascii="Carlito"/>
          <w:color w:val="231F20"/>
          <w:spacing w:val="-2"/>
          <w:sz w:val="14"/>
        </w:rPr>
        <w:t xml:space="preserve"> </w:t>
      </w:r>
      <w:r>
        <w:rPr>
          <w:rFonts w:ascii="Carlito"/>
          <w:color w:val="231F20"/>
          <w:sz w:val="14"/>
        </w:rPr>
        <w:t>terms.</w:t>
      </w:r>
    </w:p>
    <w:p w14:paraId="24FCF3BE" w14:textId="77777777" w:rsidR="001B5143" w:rsidRDefault="001B5143">
      <w:pPr>
        <w:pStyle w:val="BodyText"/>
        <w:spacing w:before="10"/>
        <w:rPr>
          <w:rFonts w:ascii="Carlito"/>
          <w:sz w:val="18"/>
        </w:rPr>
      </w:pPr>
    </w:p>
    <w:p w14:paraId="171F92AC" w14:textId="77777777" w:rsidR="001B5143" w:rsidRDefault="00000000">
      <w:pPr>
        <w:spacing w:before="1"/>
        <w:ind w:left="117"/>
        <w:jc w:val="both"/>
        <w:rPr>
          <w:rFonts w:ascii="Carlito"/>
          <w:sz w:val="14"/>
        </w:rPr>
      </w:pPr>
      <w:r>
        <w:rPr>
          <w:rFonts w:ascii="Carlito"/>
          <w:b/>
          <w:color w:val="231F20"/>
          <w:sz w:val="14"/>
        </w:rPr>
        <w:t xml:space="preserve">For reprints contact: </w:t>
      </w:r>
      <w:hyperlink r:id="rId9">
        <w:r>
          <w:rPr>
            <w:rFonts w:ascii="Carlito"/>
            <w:color w:val="231F20"/>
            <w:sz w:val="14"/>
          </w:rPr>
          <w:t>reprints@medknow.com</w:t>
        </w:r>
      </w:hyperlink>
    </w:p>
    <w:p w14:paraId="314A9160" w14:textId="77777777" w:rsidR="001B5143" w:rsidRDefault="00000000">
      <w:pPr>
        <w:pStyle w:val="Heading2"/>
        <w:spacing w:before="101" w:line="247" w:lineRule="auto"/>
        <w:ind w:right="635"/>
      </w:pPr>
      <w:r>
        <w:rPr>
          <w:b w:val="0"/>
        </w:rPr>
        <w:br w:type="column"/>
      </w:r>
      <w:r>
        <w:rPr>
          <w:color w:val="231F20"/>
          <w:spacing w:val="-3"/>
        </w:rPr>
        <w:t xml:space="preserve">Yakubu </w:t>
      </w:r>
      <w:proofErr w:type="spellStart"/>
      <w:r>
        <w:rPr>
          <w:color w:val="231F20"/>
          <w:spacing w:val="-3"/>
        </w:rPr>
        <w:t>Bababa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Shirama</w:t>
      </w:r>
      <w:proofErr w:type="spellEnd"/>
      <w:r>
        <w:rPr>
          <w:color w:val="231F20"/>
          <w:position w:val="7"/>
          <w:sz w:val="13"/>
        </w:rPr>
        <w:t>1</w:t>
      </w:r>
      <w:r>
        <w:rPr>
          <w:color w:val="231F20"/>
        </w:rPr>
        <w:t xml:space="preserve">, </w:t>
      </w:r>
      <w:proofErr w:type="spellStart"/>
      <w:r>
        <w:rPr>
          <w:color w:val="231F20"/>
        </w:rPr>
        <w:t>Auwal</w:t>
      </w:r>
      <w:proofErr w:type="spellEnd"/>
      <w:r>
        <w:rPr>
          <w:color w:val="231F20"/>
        </w:rPr>
        <w:t xml:space="preserve"> Adamu</w:t>
      </w:r>
      <w:r>
        <w:rPr>
          <w:color w:val="231F20"/>
          <w:position w:val="7"/>
          <w:sz w:val="13"/>
        </w:rPr>
        <w:t>2*</w:t>
      </w:r>
      <w:r>
        <w:rPr>
          <w:color w:val="231F20"/>
        </w:rPr>
        <w:t>,</w:t>
      </w:r>
    </w:p>
    <w:p w14:paraId="14B7CEE5" w14:textId="77777777" w:rsidR="001B5143" w:rsidRDefault="00000000">
      <w:pPr>
        <w:spacing w:line="247" w:lineRule="auto"/>
        <w:ind w:left="117" w:hanging="1"/>
        <w:rPr>
          <w:rFonts w:ascii="Arial" w:hAnsi="Arial"/>
          <w:b/>
        </w:rPr>
      </w:pPr>
      <w:proofErr w:type="spellStart"/>
      <w:r>
        <w:rPr>
          <w:rFonts w:ascii="Arial" w:hAnsi="Arial"/>
          <w:b/>
          <w:color w:val="231F20"/>
        </w:rPr>
        <w:t>Sa’idu</w:t>
      </w:r>
      <w:proofErr w:type="spellEnd"/>
      <w:r>
        <w:rPr>
          <w:rFonts w:ascii="Arial" w:hAnsi="Arial"/>
          <w:b/>
          <w:color w:val="231F20"/>
        </w:rPr>
        <w:t xml:space="preserve"> </w:t>
      </w:r>
      <w:proofErr w:type="spellStart"/>
      <w:r>
        <w:rPr>
          <w:rFonts w:ascii="Arial" w:hAnsi="Arial"/>
          <w:b/>
          <w:color w:val="231F20"/>
        </w:rPr>
        <w:t>Sule</w:t>
      </w:r>
      <w:proofErr w:type="spellEnd"/>
      <w:r>
        <w:rPr>
          <w:rFonts w:ascii="Arial" w:hAnsi="Arial"/>
          <w:b/>
          <w:color w:val="231F20"/>
        </w:rPr>
        <w:t xml:space="preserve"> Ahmed</w:t>
      </w:r>
      <w:r>
        <w:rPr>
          <w:rFonts w:ascii="Arial" w:hAnsi="Arial"/>
          <w:b/>
          <w:color w:val="231F20"/>
          <w:position w:val="7"/>
          <w:sz w:val="13"/>
        </w:rPr>
        <w:t>3</w:t>
      </w:r>
      <w:r>
        <w:rPr>
          <w:rFonts w:ascii="Arial" w:hAnsi="Arial"/>
          <w:b/>
          <w:color w:val="231F20"/>
        </w:rPr>
        <w:t xml:space="preserve">, </w:t>
      </w:r>
      <w:proofErr w:type="spellStart"/>
      <w:r>
        <w:rPr>
          <w:rFonts w:ascii="Arial" w:hAnsi="Arial"/>
          <w:b/>
          <w:color w:val="231F20"/>
        </w:rPr>
        <w:t>Kufre</w:t>
      </w:r>
      <w:proofErr w:type="spellEnd"/>
      <w:r>
        <w:rPr>
          <w:rFonts w:ascii="Arial" w:hAnsi="Arial"/>
          <w:b/>
          <w:color w:val="231F20"/>
        </w:rPr>
        <w:t xml:space="preserve"> Robert </w:t>
      </w:r>
      <w:proofErr w:type="spellStart"/>
      <w:r>
        <w:rPr>
          <w:rFonts w:ascii="Arial" w:hAnsi="Arial"/>
          <w:b/>
          <w:color w:val="231F20"/>
        </w:rPr>
        <w:t>Iseh</w:t>
      </w:r>
      <w:proofErr w:type="spellEnd"/>
      <w:r>
        <w:rPr>
          <w:rFonts w:ascii="Arial" w:hAnsi="Arial"/>
          <w:b/>
          <w:color w:val="231F20"/>
          <w:position w:val="7"/>
          <w:sz w:val="13"/>
        </w:rPr>
        <w:t>4</w:t>
      </w:r>
      <w:r>
        <w:rPr>
          <w:rFonts w:ascii="Arial" w:hAnsi="Arial"/>
          <w:b/>
          <w:color w:val="231F20"/>
        </w:rPr>
        <w:t xml:space="preserve">, </w:t>
      </w:r>
      <w:proofErr w:type="spellStart"/>
      <w:r>
        <w:rPr>
          <w:rFonts w:ascii="Arial" w:hAnsi="Arial"/>
          <w:b/>
          <w:color w:val="231F20"/>
        </w:rPr>
        <w:t>Sadisu</w:t>
      </w:r>
      <w:proofErr w:type="spellEnd"/>
      <w:r>
        <w:rPr>
          <w:rFonts w:ascii="Arial" w:hAnsi="Arial"/>
          <w:b/>
          <w:color w:val="231F20"/>
        </w:rPr>
        <w:t xml:space="preserve"> Muhammad </w:t>
      </w:r>
      <w:proofErr w:type="spellStart"/>
      <w:r>
        <w:rPr>
          <w:rFonts w:ascii="Arial" w:hAnsi="Arial"/>
          <w:b/>
          <w:color w:val="231F20"/>
        </w:rPr>
        <w:t>Ma’aji</w:t>
      </w:r>
      <w:proofErr w:type="spellEnd"/>
      <w:r>
        <w:rPr>
          <w:rFonts w:ascii="Arial" w:hAnsi="Arial"/>
          <w:b/>
          <w:color w:val="231F20"/>
          <w:position w:val="7"/>
          <w:sz w:val="13"/>
        </w:rPr>
        <w:t>3</w:t>
      </w:r>
      <w:r>
        <w:rPr>
          <w:rFonts w:ascii="Arial" w:hAnsi="Arial"/>
          <w:b/>
          <w:color w:val="231F20"/>
        </w:rPr>
        <w:t>,</w:t>
      </w:r>
    </w:p>
    <w:p w14:paraId="6A88D173" w14:textId="77777777" w:rsidR="001B5143" w:rsidRDefault="00000000">
      <w:pPr>
        <w:spacing w:line="247" w:lineRule="auto"/>
        <w:ind w:left="117" w:right="516"/>
        <w:rPr>
          <w:rFonts w:ascii="Arial"/>
          <w:b/>
          <w:sz w:val="13"/>
        </w:rPr>
      </w:pPr>
      <w:proofErr w:type="spellStart"/>
      <w:r>
        <w:rPr>
          <w:rFonts w:ascii="Arial"/>
          <w:b/>
          <w:color w:val="231F20"/>
        </w:rPr>
        <w:t>Sule</w:t>
      </w:r>
      <w:proofErr w:type="spellEnd"/>
      <w:r>
        <w:rPr>
          <w:rFonts w:ascii="Arial"/>
          <w:b/>
          <w:color w:val="231F20"/>
        </w:rPr>
        <w:t xml:space="preserve"> Muhammad Baba</w:t>
      </w:r>
      <w:r>
        <w:rPr>
          <w:rFonts w:ascii="Arial"/>
          <w:b/>
          <w:color w:val="231F20"/>
          <w:position w:val="7"/>
          <w:sz w:val="13"/>
        </w:rPr>
        <w:t>3</w:t>
      </w:r>
    </w:p>
    <w:p w14:paraId="1DD813B4" w14:textId="77777777" w:rsidR="001B5143" w:rsidRDefault="00000000">
      <w:pPr>
        <w:spacing w:before="38" w:line="247" w:lineRule="auto"/>
        <w:ind w:left="117" w:right="210"/>
        <w:rPr>
          <w:i/>
          <w:sz w:val="16"/>
        </w:rPr>
      </w:pPr>
      <w:r>
        <w:rPr>
          <w:i/>
          <w:color w:val="231F20"/>
          <w:sz w:val="16"/>
          <w:vertAlign w:val="superscript"/>
        </w:rPr>
        <w:t>1</w:t>
      </w:r>
      <w:r>
        <w:rPr>
          <w:i/>
          <w:color w:val="231F20"/>
          <w:sz w:val="16"/>
        </w:rPr>
        <w:t xml:space="preserve">Department of Radiology, Abubakar </w:t>
      </w:r>
      <w:r>
        <w:rPr>
          <w:i/>
          <w:color w:val="231F20"/>
          <w:spacing w:val="-3"/>
          <w:sz w:val="16"/>
        </w:rPr>
        <w:t xml:space="preserve">Tafawa </w:t>
      </w:r>
      <w:r>
        <w:rPr>
          <w:i/>
          <w:color w:val="231F20"/>
          <w:sz w:val="16"/>
        </w:rPr>
        <w:t xml:space="preserve">Balewa University </w:t>
      </w:r>
      <w:r>
        <w:rPr>
          <w:i/>
          <w:color w:val="231F20"/>
          <w:spacing w:val="-3"/>
          <w:sz w:val="16"/>
        </w:rPr>
        <w:t xml:space="preserve">Teaching </w:t>
      </w:r>
      <w:r>
        <w:rPr>
          <w:i/>
          <w:color w:val="231F20"/>
          <w:sz w:val="16"/>
        </w:rPr>
        <w:t xml:space="preserve">Hospital, Bauchi, </w:t>
      </w:r>
      <w:r>
        <w:rPr>
          <w:i/>
          <w:color w:val="231F20"/>
          <w:sz w:val="16"/>
          <w:vertAlign w:val="superscript"/>
        </w:rPr>
        <w:t>2</w:t>
      </w:r>
      <w:r>
        <w:rPr>
          <w:i/>
          <w:color w:val="231F20"/>
          <w:sz w:val="16"/>
        </w:rPr>
        <w:t xml:space="preserve">Department of Otorhinolaryngology, Head </w:t>
      </w:r>
      <w:r>
        <w:rPr>
          <w:i/>
          <w:color w:val="231F20"/>
          <w:spacing w:val="-4"/>
          <w:sz w:val="16"/>
        </w:rPr>
        <w:t xml:space="preserve">and </w:t>
      </w:r>
      <w:r>
        <w:rPr>
          <w:i/>
          <w:color w:val="231F20"/>
          <w:sz w:val="16"/>
        </w:rPr>
        <w:t>Neck</w:t>
      </w:r>
      <w:r>
        <w:rPr>
          <w:i/>
          <w:color w:val="231F20"/>
          <w:spacing w:val="-7"/>
          <w:sz w:val="16"/>
        </w:rPr>
        <w:t xml:space="preserve"> </w:t>
      </w:r>
      <w:r>
        <w:rPr>
          <w:i/>
          <w:color w:val="231F20"/>
          <w:sz w:val="16"/>
        </w:rPr>
        <w:t>Surgery,</w:t>
      </w:r>
      <w:r>
        <w:rPr>
          <w:i/>
          <w:color w:val="231F20"/>
          <w:spacing w:val="-15"/>
          <w:sz w:val="16"/>
        </w:rPr>
        <w:t xml:space="preserve"> </w:t>
      </w:r>
      <w:r>
        <w:rPr>
          <w:i/>
          <w:color w:val="231F20"/>
          <w:sz w:val="16"/>
        </w:rPr>
        <w:t>Abubakar</w:t>
      </w:r>
      <w:r>
        <w:rPr>
          <w:i/>
          <w:color w:val="231F20"/>
          <w:spacing w:val="-15"/>
          <w:sz w:val="16"/>
        </w:rPr>
        <w:t xml:space="preserve"> </w:t>
      </w:r>
      <w:r>
        <w:rPr>
          <w:i/>
          <w:color w:val="231F20"/>
          <w:spacing w:val="-3"/>
          <w:sz w:val="16"/>
        </w:rPr>
        <w:t xml:space="preserve">Tafawa </w:t>
      </w:r>
      <w:r>
        <w:rPr>
          <w:i/>
          <w:color w:val="231F20"/>
          <w:sz w:val="16"/>
        </w:rPr>
        <w:t xml:space="preserve">Balewa University </w:t>
      </w:r>
      <w:r>
        <w:rPr>
          <w:i/>
          <w:color w:val="231F20"/>
          <w:spacing w:val="-3"/>
          <w:sz w:val="16"/>
        </w:rPr>
        <w:t xml:space="preserve">Teaching </w:t>
      </w:r>
      <w:r>
        <w:rPr>
          <w:i/>
          <w:color w:val="231F20"/>
          <w:sz w:val="16"/>
        </w:rPr>
        <w:t xml:space="preserve">Hospital, Bauchi, </w:t>
      </w:r>
      <w:r>
        <w:rPr>
          <w:i/>
          <w:color w:val="231F20"/>
          <w:sz w:val="16"/>
          <w:vertAlign w:val="superscript"/>
        </w:rPr>
        <w:t>3</w:t>
      </w:r>
      <w:r>
        <w:rPr>
          <w:i/>
          <w:color w:val="231F20"/>
          <w:sz w:val="16"/>
        </w:rPr>
        <w:t xml:space="preserve">Department of Radiology, Usman </w:t>
      </w:r>
      <w:proofErr w:type="spellStart"/>
      <w:r>
        <w:rPr>
          <w:i/>
          <w:color w:val="231F20"/>
          <w:spacing w:val="-3"/>
          <w:sz w:val="16"/>
        </w:rPr>
        <w:t>Danfodiyo</w:t>
      </w:r>
      <w:proofErr w:type="spellEnd"/>
      <w:r>
        <w:rPr>
          <w:i/>
          <w:color w:val="231F20"/>
          <w:spacing w:val="-3"/>
          <w:sz w:val="16"/>
        </w:rPr>
        <w:t xml:space="preserve"> </w:t>
      </w:r>
      <w:r>
        <w:rPr>
          <w:i/>
          <w:color w:val="231F20"/>
          <w:sz w:val="16"/>
        </w:rPr>
        <w:t xml:space="preserve">University </w:t>
      </w:r>
      <w:r>
        <w:rPr>
          <w:i/>
          <w:color w:val="231F20"/>
          <w:spacing w:val="-3"/>
          <w:sz w:val="16"/>
        </w:rPr>
        <w:t xml:space="preserve">Teaching </w:t>
      </w:r>
      <w:r>
        <w:rPr>
          <w:i/>
          <w:color w:val="231F20"/>
          <w:sz w:val="16"/>
        </w:rPr>
        <w:t xml:space="preserve">Hospital, Sokoto, </w:t>
      </w:r>
      <w:r>
        <w:rPr>
          <w:i/>
          <w:color w:val="231F20"/>
          <w:sz w:val="16"/>
          <w:vertAlign w:val="superscript"/>
        </w:rPr>
        <w:t>4</w:t>
      </w:r>
      <w:r>
        <w:rPr>
          <w:i/>
          <w:color w:val="231F20"/>
          <w:sz w:val="16"/>
        </w:rPr>
        <w:t xml:space="preserve">Department of Otorhinolaryngology, Usman </w:t>
      </w:r>
      <w:proofErr w:type="spellStart"/>
      <w:r>
        <w:rPr>
          <w:i/>
          <w:color w:val="231F20"/>
          <w:sz w:val="16"/>
        </w:rPr>
        <w:t>Danfodiyo</w:t>
      </w:r>
      <w:proofErr w:type="spellEnd"/>
      <w:r>
        <w:rPr>
          <w:i/>
          <w:color w:val="231F20"/>
          <w:sz w:val="16"/>
        </w:rPr>
        <w:t xml:space="preserve"> University </w:t>
      </w:r>
      <w:r>
        <w:rPr>
          <w:i/>
          <w:color w:val="231F20"/>
          <w:spacing w:val="-3"/>
          <w:sz w:val="16"/>
        </w:rPr>
        <w:t xml:space="preserve">Teaching </w:t>
      </w:r>
      <w:r>
        <w:rPr>
          <w:i/>
          <w:color w:val="231F20"/>
          <w:sz w:val="16"/>
        </w:rPr>
        <w:t>Hospital, Sokoto,</w:t>
      </w:r>
      <w:r>
        <w:rPr>
          <w:i/>
          <w:color w:val="231F20"/>
          <w:spacing w:val="-2"/>
          <w:sz w:val="16"/>
        </w:rPr>
        <w:t xml:space="preserve"> </w:t>
      </w:r>
      <w:r>
        <w:rPr>
          <w:i/>
          <w:color w:val="231F20"/>
          <w:sz w:val="16"/>
        </w:rPr>
        <w:t>Nigeria</w:t>
      </w:r>
    </w:p>
    <w:p w14:paraId="05789B96" w14:textId="77777777" w:rsidR="001B5143" w:rsidRDefault="001B5143">
      <w:pPr>
        <w:pStyle w:val="BodyText"/>
        <w:rPr>
          <w:i/>
          <w:sz w:val="16"/>
        </w:rPr>
      </w:pPr>
    </w:p>
    <w:p w14:paraId="7EF58FFF" w14:textId="77777777" w:rsidR="001B5143" w:rsidRDefault="001B5143">
      <w:pPr>
        <w:pStyle w:val="BodyText"/>
        <w:rPr>
          <w:i/>
          <w:sz w:val="16"/>
        </w:rPr>
      </w:pPr>
    </w:p>
    <w:p w14:paraId="2DA226EB" w14:textId="77777777" w:rsidR="001B5143" w:rsidRDefault="001B5143">
      <w:pPr>
        <w:pStyle w:val="BodyText"/>
        <w:rPr>
          <w:i/>
          <w:sz w:val="16"/>
        </w:rPr>
      </w:pPr>
    </w:p>
    <w:p w14:paraId="40BBD3D2" w14:textId="77777777" w:rsidR="001B5143" w:rsidRDefault="001B5143">
      <w:pPr>
        <w:pStyle w:val="BodyText"/>
        <w:rPr>
          <w:i/>
          <w:sz w:val="16"/>
        </w:rPr>
      </w:pPr>
    </w:p>
    <w:p w14:paraId="00B9FFF3" w14:textId="77777777" w:rsidR="001B5143" w:rsidRDefault="001B5143">
      <w:pPr>
        <w:pStyle w:val="BodyText"/>
        <w:rPr>
          <w:i/>
          <w:sz w:val="16"/>
        </w:rPr>
      </w:pPr>
    </w:p>
    <w:p w14:paraId="7A9CCCE3" w14:textId="77777777" w:rsidR="001B5143" w:rsidRDefault="001B5143">
      <w:pPr>
        <w:pStyle w:val="BodyText"/>
        <w:rPr>
          <w:i/>
          <w:sz w:val="16"/>
        </w:rPr>
      </w:pPr>
    </w:p>
    <w:p w14:paraId="6C6D28D5" w14:textId="77777777" w:rsidR="001B5143" w:rsidRDefault="001B5143">
      <w:pPr>
        <w:pStyle w:val="BodyText"/>
        <w:rPr>
          <w:i/>
          <w:sz w:val="16"/>
        </w:rPr>
      </w:pPr>
    </w:p>
    <w:p w14:paraId="32C46F3D" w14:textId="77777777" w:rsidR="001B5143" w:rsidRDefault="001B5143">
      <w:pPr>
        <w:pStyle w:val="BodyText"/>
        <w:rPr>
          <w:i/>
          <w:sz w:val="16"/>
        </w:rPr>
      </w:pPr>
    </w:p>
    <w:p w14:paraId="34EC3461" w14:textId="77777777" w:rsidR="001B5143" w:rsidRDefault="001B5143">
      <w:pPr>
        <w:pStyle w:val="BodyText"/>
        <w:rPr>
          <w:i/>
          <w:sz w:val="16"/>
        </w:rPr>
      </w:pPr>
    </w:p>
    <w:p w14:paraId="64A23013" w14:textId="77777777" w:rsidR="001B5143" w:rsidRDefault="00000000">
      <w:pPr>
        <w:spacing w:before="110" w:line="261" w:lineRule="auto"/>
        <w:ind w:left="117" w:right="671"/>
        <w:jc w:val="both"/>
        <w:rPr>
          <w:sz w:val="16"/>
        </w:rPr>
      </w:pPr>
      <w:r>
        <w:rPr>
          <w:b/>
          <w:color w:val="2E3092"/>
          <w:sz w:val="16"/>
        </w:rPr>
        <w:t xml:space="preserve">Received: </w:t>
      </w:r>
      <w:r>
        <w:rPr>
          <w:color w:val="231F20"/>
          <w:sz w:val="16"/>
        </w:rPr>
        <w:t xml:space="preserve">23-Nov-2021 </w:t>
      </w:r>
      <w:r>
        <w:rPr>
          <w:b/>
          <w:color w:val="2E3092"/>
          <w:sz w:val="16"/>
        </w:rPr>
        <w:t xml:space="preserve">Accepted: </w:t>
      </w:r>
      <w:r>
        <w:rPr>
          <w:color w:val="231F20"/>
          <w:sz w:val="16"/>
        </w:rPr>
        <w:t xml:space="preserve">19-Jan-2022 </w:t>
      </w:r>
      <w:r>
        <w:rPr>
          <w:b/>
          <w:color w:val="2E3092"/>
          <w:sz w:val="16"/>
        </w:rPr>
        <w:t>Published:</w:t>
      </w:r>
      <w:r>
        <w:rPr>
          <w:b/>
          <w:color w:val="2E3092"/>
          <w:spacing w:val="4"/>
          <w:sz w:val="16"/>
        </w:rPr>
        <w:t xml:space="preserve"> </w:t>
      </w:r>
      <w:r>
        <w:rPr>
          <w:color w:val="231F20"/>
          <w:spacing w:val="-3"/>
          <w:sz w:val="16"/>
        </w:rPr>
        <w:t>05-Mar-2022</w:t>
      </w:r>
    </w:p>
    <w:p w14:paraId="3D1B23A4" w14:textId="77777777" w:rsidR="001B5143" w:rsidRDefault="001B5143">
      <w:pPr>
        <w:pStyle w:val="BodyText"/>
        <w:spacing w:before="2"/>
        <w:rPr>
          <w:sz w:val="9"/>
        </w:rPr>
      </w:pPr>
    </w:p>
    <w:p w14:paraId="55332324" w14:textId="0CD9ADAF" w:rsidR="001B5143" w:rsidRDefault="000D7132">
      <w:pPr>
        <w:pStyle w:val="BodyText"/>
        <w:spacing w:line="20" w:lineRule="exact"/>
        <w:ind w:left="10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0DB7561" wp14:editId="6F3CDC3B">
                <wp:extent cx="1375410" cy="9525"/>
                <wp:effectExtent l="10795" t="635" r="13970" b="8890"/>
                <wp:docPr id="2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5410" cy="9525"/>
                          <a:chOff x="0" y="0"/>
                          <a:chExt cx="2166" cy="15"/>
                        </a:xfrm>
                      </wpg:grpSpPr>
                      <wps:wsp>
                        <wps:cNvPr id="2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216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06F5F6" id="Group 10" o:spid="_x0000_s1026" style="width:108.3pt;height:.75pt;mso-position-horizontal-relative:char;mso-position-vertical-relative:line" coordsize="216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">
                <v:line id="Line 11" o:spid="_x0000_s1027" style="position:absolute;visibility:visible;mso-wrap-style:square" from="0,8" to="2166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" strokecolor="#2e3092"/>
                <w10:anchorlock/>
              </v:group>
            </w:pict>
          </mc:Fallback>
        </mc:AlternateContent>
      </w:r>
    </w:p>
    <w:p w14:paraId="25D810BE" w14:textId="77777777" w:rsidR="001B5143" w:rsidRDefault="00000000">
      <w:pPr>
        <w:spacing w:before="17" w:line="273" w:lineRule="auto"/>
        <w:ind w:left="117" w:right="340"/>
        <w:rPr>
          <w:i/>
          <w:sz w:val="16"/>
        </w:rPr>
      </w:pPr>
      <w:r>
        <w:rPr>
          <w:b/>
          <w:i/>
          <w:color w:val="231F20"/>
          <w:sz w:val="16"/>
        </w:rPr>
        <w:t xml:space="preserve">Address for correspondence: </w:t>
      </w:r>
      <w:r>
        <w:rPr>
          <w:i/>
          <w:color w:val="231F20"/>
          <w:sz w:val="16"/>
        </w:rPr>
        <w:t xml:space="preserve">Dr. </w:t>
      </w:r>
      <w:proofErr w:type="spellStart"/>
      <w:r>
        <w:rPr>
          <w:i/>
          <w:color w:val="231F20"/>
          <w:sz w:val="16"/>
        </w:rPr>
        <w:t>Auwal</w:t>
      </w:r>
      <w:proofErr w:type="spellEnd"/>
      <w:r>
        <w:rPr>
          <w:i/>
          <w:color w:val="231F20"/>
          <w:sz w:val="16"/>
        </w:rPr>
        <w:t xml:space="preserve"> Adamu, Department of</w:t>
      </w:r>
    </w:p>
    <w:p w14:paraId="6D071BBE" w14:textId="77777777" w:rsidR="001B5143" w:rsidRDefault="00000000">
      <w:pPr>
        <w:spacing w:before="1" w:line="273" w:lineRule="auto"/>
        <w:ind w:left="117" w:right="167"/>
        <w:rPr>
          <w:i/>
          <w:sz w:val="16"/>
        </w:rPr>
      </w:pPr>
      <w:r>
        <w:rPr>
          <w:i/>
          <w:color w:val="231F20"/>
          <w:sz w:val="16"/>
        </w:rPr>
        <w:t>Otorhinolaryngology, Head and Neck Surgery, Abubakar Tafawa Balewa University Teaching Hospital, Bauchi, Nigeria.</w:t>
      </w:r>
    </w:p>
    <w:p w14:paraId="44C0363E" w14:textId="77777777" w:rsidR="001B5143" w:rsidRDefault="00000000">
      <w:pPr>
        <w:spacing w:line="273" w:lineRule="auto"/>
        <w:ind w:left="117" w:right="255"/>
        <w:rPr>
          <w:i/>
          <w:sz w:val="16"/>
        </w:rPr>
      </w:pPr>
      <w:r>
        <w:rPr>
          <w:i/>
          <w:color w:val="231F20"/>
          <w:sz w:val="16"/>
        </w:rPr>
        <w:t xml:space="preserve">E-mail: </w:t>
      </w:r>
      <w:proofErr w:type="spellStart"/>
      <w:proofErr w:type="gramStart"/>
      <w:r>
        <w:rPr>
          <w:i/>
          <w:color w:val="231F20"/>
          <w:sz w:val="16"/>
        </w:rPr>
        <w:t>auwal.adamu</w:t>
      </w:r>
      <w:proofErr w:type="gramEnd"/>
      <w:r>
        <w:rPr>
          <w:i/>
          <w:color w:val="231F20"/>
          <w:sz w:val="16"/>
        </w:rPr>
        <w:t>@npmcn</w:t>
      </w:r>
      <w:proofErr w:type="spellEnd"/>
      <w:r>
        <w:rPr>
          <w:i/>
          <w:color w:val="231F20"/>
          <w:sz w:val="16"/>
        </w:rPr>
        <w:t>. edu.ng</w:t>
      </w:r>
    </w:p>
    <w:p w14:paraId="1CEDC9DC" w14:textId="77777777" w:rsidR="001B5143" w:rsidRDefault="001B5143">
      <w:pPr>
        <w:pStyle w:val="BodyText"/>
        <w:spacing w:before="5"/>
        <w:rPr>
          <w:i/>
          <w:sz w:val="16"/>
        </w:rPr>
      </w:pPr>
    </w:p>
    <w:tbl>
      <w:tblPr>
        <w:tblW w:w="0" w:type="auto"/>
        <w:tblInd w:w="14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</w:tblGrid>
      <w:tr w:rsidR="001B5143" w14:paraId="7CE52DF5" w14:textId="77777777">
        <w:trPr>
          <w:trHeight w:val="275"/>
        </w:trPr>
        <w:tc>
          <w:tcPr>
            <w:tcW w:w="2160" w:type="dxa"/>
            <w:shd w:val="clear" w:color="auto" w:fill="2E3092"/>
          </w:tcPr>
          <w:p w14:paraId="6965AE86" w14:textId="77777777" w:rsidR="001B5143" w:rsidRDefault="00000000">
            <w:pPr>
              <w:pStyle w:val="TableParagraph"/>
              <w:spacing w:before="64" w:line="240" w:lineRule="auto"/>
              <w:ind w:right="23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Access this article online</w:t>
            </w:r>
          </w:p>
        </w:tc>
      </w:tr>
      <w:tr w:rsidR="001B5143" w14:paraId="405D53D2" w14:textId="77777777">
        <w:trPr>
          <w:trHeight w:val="360"/>
        </w:trPr>
        <w:tc>
          <w:tcPr>
            <w:tcW w:w="2160" w:type="dxa"/>
          </w:tcPr>
          <w:p w14:paraId="7F2103B1" w14:textId="77777777" w:rsidR="001B5143" w:rsidRDefault="00000000">
            <w:pPr>
              <w:pStyle w:val="TableParagraph"/>
              <w:spacing w:before="24" w:line="240" w:lineRule="auto"/>
              <w:ind w:left="6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sz w:val="14"/>
              </w:rPr>
              <w:t>Website:</w:t>
            </w:r>
          </w:p>
          <w:p w14:paraId="30978886" w14:textId="77777777" w:rsidR="001B5143" w:rsidRDefault="00000000">
            <w:pPr>
              <w:pStyle w:val="TableParagraph"/>
              <w:spacing w:before="9" w:line="146" w:lineRule="exact"/>
              <w:ind w:left="61"/>
              <w:rPr>
                <w:rFonts w:ascii="Arial"/>
                <w:sz w:val="14"/>
              </w:rPr>
            </w:pPr>
            <w:hyperlink r:id="rId10">
              <w:r>
                <w:rPr>
                  <w:rFonts w:ascii="Arial"/>
                  <w:color w:val="231F20"/>
                  <w:sz w:val="14"/>
                </w:rPr>
                <w:t>www.jwacs-jcoac.org</w:t>
              </w:r>
            </w:hyperlink>
          </w:p>
        </w:tc>
      </w:tr>
      <w:tr w:rsidR="001B5143" w14:paraId="6C51C83C" w14:textId="77777777">
        <w:trPr>
          <w:trHeight w:val="282"/>
        </w:trPr>
        <w:tc>
          <w:tcPr>
            <w:tcW w:w="2160" w:type="dxa"/>
          </w:tcPr>
          <w:p w14:paraId="576582A5" w14:textId="77777777" w:rsidR="001B5143" w:rsidRDefault="00000000">
            <w:pPr>
              <w:pStyle w:val="TableParagraph"/>
              <w:spacing w:before="96" w:line="240" w:lineRule="auto"/>
              <w:ind w:right="206"/>
              <w:jc w:val="right"/>
              <w:rPr>
                <w:rFonts w:ascii="Arial"/>
                <w:sz w:val="14"/>
              </w:rPr>
            </w:pPr>
            <w:r>
              <w:rPr>
                <w:rFonts w:ascii="Arial"/>
                <w:b/>
                <w:color w:val="231F20"/>
                <w:w w:val="95"/>
                <w:sz w:val="14"/>
              </w:rPr>
              <w:t xml:space="preserve">DOI: </w:t>
            </w:r>
            <w:r>
              <w:rPr>
                <w:rFonts w:ascii="Arial"/>
                <w:color w:val="231F20"/>
                <w:w w:val="95"/>
                <w:sz w:val="14"/>
              </w:rPr>
              <w:t>10.4103/jwas.jwas_63_21</w:t>
            </w:r>
          </w:p>
        </w:tc>
      </w:tr>
      <w:tr w:rsidR="001B5143" w14:paraId="6B6A85AC" w14:textId="77777777">
        <w:trPr>
          <w:trHeight w:val="1464"/>
        </w:trPr>
        <w:tc>
          <w:tcPr>
            <w:tcW w:w="2160" w:type="dxa"/>
          </w:tcPr>
          <w:p w14:paraId="187B8CE7" w14:textId="77777777" w:rsidR="001B5143" w:rsidRDefault="00000000">
            <w:pPr>
              <w:pStyle w:val="TableParagraph"/>
              <w:spacing w:before="28" w:line="240" w:lineRule="auto"/>
              <w:ind w:left="31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231F20"/>
                <w:sz w:val="14"/>
              </w:rPr>
              <w:t>Quick Response Code:</w:t>
            </w:r>
          </w:p>
          <w:p w14:paraId="56D92AFF" w14:textId="77777777" w:rsidR="001B5143" w:rsidRDefault="001B5143">
            <w:pPr>
              <w:pStyle w:val="TableParagraph"/>
              <w:spacing w:before="11" w:line="240" w:lineRule="auto"/>
              <w:rPr>
                <w:i/>
                <w:sz w:val="6"/>
              </w:rPr>
            </w:pPr>
          </w:p>
          <w:p w14:paraId="64535180" w14:textId="77777777" w:rsidR="001B5143" w:rsidRDefault="00000000">
            <w:pPr>
              <w:pStyle w:val="TableParagraph"/>
              <w:spacing w:before="0" w:line="240" w:lineRule="auto"/>
              <w:ind w:left="53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102E955" wp14:editId="77BE544B">
                  <wp:extent cx="701039" cy="697991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39" cy="697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970015" w14:textId="77777777" w:rsidR="001B5143" w:rsidRDefault="001B5143">
      <w:pPr>
        <w:rPr>
          <w:sz w:val="20"/>
        </w:rPr>
        <w:sectPr w:rsidR="001B5143">
          <w:type w:val="continuous"/>
          <w:pgSz w:w="12240" w:h="15840"/>
          <w:pgMar w:top="900" w:right="960" w:bottom="280" w:left="960" w:header="720" w:footer="720" w:gutter="0"/>
          <w:cols w:num="2" w:space="720" w:equalWidth="0">
            <w:col w:w="7637" w:space="281"/>
            <w:col w:w="2402"/>
          </w:cols>
        </w:sectPr>
      </w:pPr>
    </w:p>
    <w:p w14:paraId="6BEB1558" w14:textId="77777777" w:rsidR="001B5143" w:rsidRDefault="001B5143">
      <w:pPr>
        <w:pStyle w:val="BodyText"/>
        <w:spacing w:before="7"/>
        <w:rPr>
          <w:i/>
          <w:sz w:val="12"/>
        </w:rPr>
      </w:pPr>
    </w:p>
    <w:p w14:paraId="349ECA94" w14:textId="77777777" w:rsidR="001B5143" w:rsidRDefault="00000000">
      <w:pPr>
        <w:tabs>
          <w:tab w:val="left" w:pos="3245"/>
        </w:tabs>
        <w:spacing w:before="94"/>
        <w:ind w:left="115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20</w:t>
      </w:r>
      <w:r>
        <w:rPr>
          <w:rFonts w:ascii="BPG Sans Modern GPL&amp;GNU" w:hAnsi="BPG Sans Modern GPL&amp;GNU"/>
          <w:color w:val="231F20"/>
          <w:sz w:val="16"/>
        </w:rPr>
        <w:tab/>
      </w:r>
      <w:r>
        <w:rPr>
          <w:rFonts w:ascii="BPG Sans Modern GPL&amp;GNU" w:hAnsi="BPG Sans Modern GPL&amp;GNU"/>
          <w:color w:val="231F20"/>
          <w:w w:val="95"/>
          <w:sz w:val="16"/>
        </w:rPr>
        <w:t>©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2022</w:t>
      </w:r>
      <w:r>
        <w:rPr>
          <w:rFonts w:ascii="BPG Sans Modern GPL&amp;GNU" w:hAnsi="BPG Sans Modern GPL&amp;GNU"/>
          <w:color w:val="231F20"/>
          <w:spacing w:val="-27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Journal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of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the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West</w:t>
      </w:r>
      <w:r>
        <w:rPr>
          <w:rFonts w:ascii="BPG Sans Modern GPL&amp;GNU" w:hAnsi="BPG Sans Modern GPL&amp;GNU"/>
          <w:color w:val="231F20"/>
          <w:spacing w:val="-30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African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College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of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Surgeons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|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Published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by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Wolters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Kluwer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‑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proofErr w:type="spellStart"/>
      <w:r>
        <w:rPr>
          <w:rFonts w:ascii="BPG Sans Modern GPL&amp;GNU" w:hAnsi="BPG Sans Modern GPL&amp;GNU"/>
          <w:color w:val="231F20"/>
          <w:w w:val="95"/>
          <w:sz w:val="16"/>
        </w:rPr>
        <w:t>Medknow</w:t>
      </w:r>
      <w:proofErr w:type="spellEnd"/>
    </w:p>
    <w:p w14:paraId="4ACE621D" w14:textId="77777777" w:rsidR="001B5143" w:rsidRDefault="001B5143">
      <w:pPr>
        <w:rPr>
          <w:rFonts w:ascii="BPG Sans Modern GPL&amp;GNU" w:hAnsi="BPG Sans Modern GPL&amp;GNU"/>
          <w:sz w:val="16"/>
        </w:rPr>
        <w:sectPr w:rsidR="001B5143">
          <w:type w:val="continuous"/>
          <w:pgSz w:w="12240" w:h="15840"/>
          <w:pgMar w:top="900" w:right="960" w:bottom="280" w:left="960" w:header="720" w:footer="720" w:gutter="0"/>
          <w:cols w:space="720"/>
        </w:sectPr>
      </w:pPr>
    </w:p>
    <w:p w14:paraId="6A96BDE9" w14:textId="77777777" w:rsidR="001B5143" w:rsidRDefault="001B5143">
      <w:pPr>
        <w:pStyle w:val="BodyText"/>
        <w:spacing w:before="7"/>
        <w:rPr>
          <w:rFonts w:ascii="BPG Sans Modern GPL&amp;GNU"/>
          <w:sz w:val="13"/>
        </w:rPr>
      </w:pPr>
    </w:p>
    <w:p w14:paraId="34008982" w14:textId="77777777" w:rsidR="001B5143" w:rsidRDefault="001B5143">
      <w:pPr>
        <w:rPr>
          <w:rFonts w:ascii="BPG Sans Modern GPL&amp;GNU"/>
          <w:sz w:val="13"/>
        </w:rPr>
        <w:sectPr w:rsidR="001B5143">
          <w:headerReference w:type="default" r:id="rId12"/>
          <w:pgSz w:w="12240" w:h="15840"/>
          <w:pgMar w:top="900" w:right="960" w:bottom="280" w:left="960" w:header="215" w:footer="0" w:gutter="0"/>
          <w:cols w:space="720"/>
        </w:sectPr>
      </w:pPr>
    </w:p>
    <w:p w14:paraId="13A80F5B" w14:textId="77777777" w:rsidR="001B5143" w:rsidRDefault="00000000">
      <w:pPr>
        <w:pStyle w:val="Heading1"/>
        <w:ind w:left="118"/>
      </w:pPr>
      <w:r>
        <w:rPr>
          <w:color w:val="2E3092"/>
        </w:rPr>
        <w:t>Introduction</w:t>
      </w:r>
    </w:p>
    <w:p w14:paraId="3161C258" w14:textId="77777777" w:rsidR="001B5143" w:rsidRDefault="00000000">
      <w:pPr>
        <w:pStyle w:val="BodyText"/>
        <w:spacing w:before="117" w:line="249" w:lineRule="auto"/>
        <w:ind w:left="118" w:right="38"/>
        <w:jc w:val="both"/>
      </w:pPr>
      <w:r>
        <w:rPr>
          <w:color w:val="231F20"/>
        </w:rPr>
        <w:t xml:space="preserve">Chronic rhinosinusitis is a </w:t>
      </w:r>
      <w:r>
        <w:rPr>
          <w:color w:val="231F20"/>
          <w:spacing w:val="2"/>
        </w:rPr>
        <w:t xml:space="preserve">spectrum </w:t>
      </w:r>
      <w:r>
        <w:rPr>
          <w:color w:val="231F20"/>
        </w:rPr>
        <w:t xml:space="preserve">of </w:t>
      </w:r>
      <w:r>
        <w:rPr>
          <w:color w:val="231F20"/>
          <w:spacing w:val="2"/>
        </w:rPr>
        <w:t xml:space="preserve">inflammatory and </w:t>
      </w:r>
      <w:r>
        <w:rPr>
          <w:color w:val="231F20"/>
        </w:rPr>
        <w:t xml:space="preserve">infectious diseases concurrently affecting the mucosae of the nose and paranasal sinuses for more than 12 </w:t>
      </w:r>
      <w:r>
        <w:rPr>
          <w:color w:val="231F20"/>
          <w:spacing w:val="-5"/>
        </w:rPr>
        <w:t>weeks.</w:t>
      </w:r>
      <w:r>
        <w:rPr>
          <w:color w:val="231F20"/>
          <w:spacing w:val="-5"/>
          <w:vertAlign w:val="superscript"/>
        </w:rPr>
        <w:t>[1]</w:t>
      </w:r>
      <w:r>
        <w:rPr>
          <w:color w:val="231F20"/>
          <w:spacing w:val="-5"/>
        </w:rPr>
        <w:t xml:space="preserve">     </w:t>
      </w:r>
      <w:r>
        <w:rPr>
          <w:color w:val="231F20"/>
        </w:rPr>
        <w:t>It is a common health problem that affects approximately 2%–28.4% of the general population.</w:t>
      </w:r>
      <w:r>
        <w:rPr>
          <w:color w:val="231F20"/>
          <w:vertAlign w:val="superscript"/>
        </w:rPr>
        <w:t>[2,3]</w:t>
      </w:r>
      <w:r>
        <w:rPr>
          <w:color w:val="231F20"/>
        </w:rPr>
        <w:t xml:space="preserve"> The prevalence </w:t>
      </w:r>
      <w:r>
        <w:rPr>
          <w:color w:val="231F20"/>
          <w:spacing w:val="-43"/>
        </w:rPr>
        <w:t xml:space="preserve">of </w:t>
      </w:r>
      <w:r>
        <w:rPr>
          <w:color w:val="231F20"/>
        </w:rPr>
        <w:t xml:space="preserve">chronic rhinosinusitis is increasing </w:t>
      </w:r>
      <w:r>
        <w:rPr>
          <w:color w:val="231F20"/>
          <w:spacing w:val="-3"/>
        </w:rPr>
        <w:t xml:space="preserve">globally, </w:t>
      </w:r>
      <w:r>
        <w:rPr>
          <w:color w:val="231F20"/>
        </w:rPr>
        <w:t>and it has been reported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prevalence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exceeds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chronic disease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individuals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45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years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age.</w:t>
      </w:r>
      <w:r>
        <w:rPr>
          <w:color w:val="231F20"/>
          <w:vertAlign w:val="superscript"/>
        </w:rPr>
        <w:t>[3,4]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9"/>
        </w:rPr>
        <w:t xml:space="preserve">prevalence </w:t>
      </w:r>
      <w:r>
        <w:rPr>
          <w:color w:val="231F20"/>
        </w:rPr>
        <w:t>is also high in Nigeria, ranging from 7.3% to 24.7% of the population.</w:t>
      </w:r>
      <w:r>
        <w:rPr>
          <w:color w:val="231F20"/>
          <w:vertAlign w:val="superscript"/>
        </w:rPr>
        <w:t>[5,6]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Chronic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rhinosinusitis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leads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reduction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2"/>
        </w:rPr>
        <w:t xml:space="preserve">the </w:t>
      </w:r>
      <w:r>
        <w:rPr>
          <w:color w:val="231F20"/>
        </w:rPr>
        <w:t>quality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life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patients,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significant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burden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 xml:space="preserve">the </w:t>
      </w:r>
      <w:r>
        <w:rPr>
          <w:color w:val="231F20"/>
        </w:rPr>
        <w:t>healthcare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economy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due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loss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productivity in the workplaces.</w:t>
      </w:r>
      <w:r>
        <w:rPr>
          <w:color w:val="231F20"/>
          <w:vertAlign w:val="superscript"/>
        </w:rPr>
        <w:t>[6]</w:t>
      </w:r>
    </w:p>
    <w:p w14:paraId="0E696ADC" w14:textId="77777777" w:rsidR="001B5143" w:rsidRDefault="00000000">
      <w:pPr>
        <w:pStyle w:val="BodyText"/>
        <w:spacing w:before="134" w:line="249" w:lineRule="auto"/>
        <w:ind w:left="118" w:right="39"/>
        <w:jc w:val="both"/>
      </w:pPr>
      <w:r>
        <w:rPr>
          <w:noProof/>
        </w:rPr>
        <w:drawing>
          <wp:anchor distT="0" distB="0" distL="0" distR="0" simplePos="0" relativeHeight="487102464" behindDoc="1" locked="0" layoutInCell="1" allowOverlap="1" wp14:anchorId="5BB4A918" wp14:editId="3CC7F4A1">
            <wp:simplePos x="0" y="0"/>
            <wp:positionH relativeFrom="page">
              <wp:posOffset>3200400</wp:posOffset>
            </wp:positionH>
            <wp:positionV relativeFrom="paragraph">
              <wp:posOffset>1447151</wp:posOffset>
            </wp:positionV>
            <wp:extent cx="1371600" cy="13335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3"/>
        </w:rPr>
        <w:t xml:space="preserve">Anatomical variations </w:t>
      </w:r>
      <w:r>
        <w:rPr>
          <w:color w:val="231F20"/>
        </w:rPr>
        <w:t xml:space="preserve">of </w:t>
      </w:r>
      <w:r>
        <w:rPr>
          <w:color w:val="231F20"/>
          <w:spacing w:val="2"/>
        </w:rPr>
        <w:t xml:space="preserve">the </w:t>
      </w:r>
      <w:proofErr w:type="spellStart"/>
      <w:r>
        <w:rPr>
          <w:color w:val="231F20"/>
          <w:spacing w:val="3"/>
        </w:rPr>
        <w:t>sinonasal</w:t>
      </w:r>
      <w:proofErr w:type="spellEnd"/>
      <w:r>
        <w:rPr>
          <w:color w:val="231F20"/>
          <w:spacing w:val="3"/>
        </w:rPr>
        <w:t xml:space="preserve"> </w:t>
      </w:r>
      <w:r>
        <w:rPr>
          <w:color w:val="231F20"/>
          <w:spacing w:val="2"/>
        </w:rPr>
        <w:t xml:space="preserve">region are </w:t>
      </w:r>
      <w:r>
        <w:rPr>
          <w:color w:val="231F20"/>
          <w:spacing w:val="4"/>
        </w:rPr>
        <w:t xml:space="preserve">subtle </w:t>
      </w:r>
      <w:r>
        <w:rPr>
          <w:color w:val="231F20"/>
        </w:rPr>
        <w:t xml:space="preserve">structural abnormalities around the </w:t>
      </w:r>
      <w:proofErr w:type="spellStart"/>
      <w:r>
        <w:rPr>
          <w:color w:val="231F20"/>
        </w:rPr>
        <w:t>osteomeatal</w:t>
      </w:r>
      <w:proofErr w:type="spellEnd"/>
      <w:r>
        <w:rPr>
          <w:color w:val="231F20"/>
        </w:rPr>
        <w:t xml:space="preserve"> complex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that can obstruct the drainage and ventilation of the paranasal sinuses.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common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anatomical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variants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identified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 xml:space="preserve">humans </w:t>
      </w:r>
      <w:r>
        <w:rPr>
          <w:color w:val="231F20"/>
        </w:rPr>
        <w:t xml:space="preserve">include Agger nasi, concha bullosa, Haller cell, </w:t>
      </w:r>
      <w:proofErr w:type="spellStart"/>
      <w:r>
        <w:rPr>
          <w:color w:val="231F20"/>
        </w:rPr>
        <w:t>Onodi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-3"/>
        </w:rPr>
        <w:t>cell, septal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deviation,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pneumatized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uncinate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process,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 xml:space="preserve">paradoxical </w:t>
      </w:r>
      <w:r>
        <w:rPr>
          <w:color w:val="231F20"/>
        </w:rPr>
        <w:t>middle</w:t>
      </w:r>
      <w:r>
        <w:rPr>
          <w:color w:val="231F20"/>
          <w:spacing w:val="-6"/>
        </w:rPr>
        <w:t xml:space="preserve"> </w:t>
      </w:r>
      <w:proofErr w:type="gramStart"/>
      <w:r>
        <w:rPr>
          <w:color w:val="231F20"/>
        </w:rPr>
        <w:t>turbinate.</w:t>
      </w:r>
      <w:r>
        <w:rPr>
          <w:color w:val="231F20"/>
          <w:vertAlign w:val="superscript"/>
        </w:rPr>
        <w:t>[</w:t>
      </w:r>
      <w:proofErr w:type="gramEnd"/>
      <w:r>
        <w:rPr>
          <w:color w:val="231F20"/>
          <w:vertAlign w:val="superscript"/>
        </w:rPr>
        <w:t>7,8]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Definition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anatomical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variants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2"/>
        </w:rPr>
        <w:t xml:space="preserve">is </w:t>
      </w:r>
      <w:r>
        <w:rPr>
          <w:color w:val="231F20"/>
        </w:rPr>
        <w:t>described below: Agger nasi cells are variant of ethmoidal cells located in the anterior superior portion of the middle turbinate and can obstruct the frontal recess. Concha bullosa is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pneumatization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middle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turbinate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obstruct drainage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osteomeatal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</w:rPr>
        <w:t>complex.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Haller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cells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infraorbital ethmoidal cells that can obstruct the ethmoidal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 xml:space="preserve">infundibulum and maxillary sinus ostium. </w:t>
      </w:r>
      <w:proofErr w:type="spellStart"/>
      <w:r>
        <w:rPr>
          <w:color w:val="231F20"/>
        </w:rPr>
        <w:t>Onodi</w:t>
      </w:r>
      <w:proofErr w:type="spellEnd"/>
      <w:r>
        <w:rPr>
          <w:color w:val="231F20"/>
        </w:rPr>
        <w:t xml:space="preserve"> cell is a posterior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 xml:space="preserve">ethmoid cell that pneumatized laterally exposing the optic nerve </w:t>
      </w:r>
      <w:r>
        <w:rPr>
          <w:color w:val="231F20"/>
          <w:spacing w:val="-5"/>
        </w:rPr>
        <w:t xml:space="preserve">and </w:t>
      </w:r>
      <w:r>
        <w:rPr>
          <w:color w:val="231F20"/>
          <w:spacing w:val="-3"/>
        </w:rPr>
        <w:t xml:space="preserve">may </w:t>
      </w:r>
      <w:r>
        <w:rPr>
          <w:color w:val="231F20"/>
        </w:rPr>
        <w:t>not affect sinus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drainage.</w:t>
      </w:r>
      <w:r>
        <w:rPr>
          <w:color w:val="231F20"/>
          <w:vertAlign w:val="superscript"/>
        </w:rPr>
        <w:t>[7]</w:t>
      </w:r>
    </w:p>
    <w:p w14:paraId="7D3538EF" w14:textId="77777777" w:rsidR="001B5143" w:rsidRDefault="00000000">
      <w:pPr>
        <w:pStyle w:val="BodyText"/>
        <w:spacing w:before="137" w:line="249" w:lineRule="auto"/>
        <w:ind w:left="117" w:right="38"/>
        <w:jc w:val="both"/>
      </w:pPr>
      <w:r>
        <w:rPr>
          <w:color w:val="231F20"/>
        </w:rPr>
        <w:t xml:space="preserve">The role of these anatomical variants in the etiopathogenesis and exacerbation of chronic rhinosinusitis is still </w:t>
      </w:r>
      <w:r>
        <w:rPr>
          <w:color w:val="231F20"/>
          <w:spacing w:val="-9"/>
        </w:rPr>
        <w:t>debated.</w:t>
      </w:r>
      <w:r>
        <w:rPr>
          <w:color w:val="231F20"/>
          <w:spacing w:val="-9"/>
          <w:vertAlign w:val="superscript"/>
        </w:rPr>
        <w:t>[9,10]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2"/>
        </w:rPr>
        <w:t xml:space="preserve">Some studies </w:t>
      </w:r>
      <w:r>
        <w:rPr>
          <w:color w:val="231F20"/>
        </w:rPr>
        <w:t xml:space="preserve">have </w:t>
      </w:r>
      <w:r>
        <w:rPr>
          <w:color w:val="231F20"/>
          <w:spacing w:val="2"/>
        </w:rPr>
        <w:t xml:space="preserve">implicated anatomical </w:t>
      </w:r>
      <w:r>
        <w:rPr>
          <w:color w:val="231F20"/>
        </w:rPr>
        <w:t xml:space="preserve">variants in </w:t>
      </w:r>
      <w:r>
        <w:rPr>
          <w:color w:val="231F20"/>
          <w:spacing w:val="3"/>
        </w:rPr>
        <w:t xml:space="preserve">the </w:t>
      </w:r>
      <w:r>
        <w:rPr>
          <w:color w:val="231F20"/>
          <w:spacing w:val="5"/>
        </w:rPr>
        <w:t xml:space="preserve">etiopathogenesis </w:t>
      </w:r>
      <w:r>
        <w:rPr>
          <w:color w:val="231F20"/>
          <w:spacing w:val="3"/>
        </w:rPr>
        <w:t xml:space="preserve">of </w:t>
      </w:r>
      <w:r>
        <w:rPr>
          <w:color w:val="231F20"/>
          <w:spacing w:val="5"/>
        </w:rPr>
        <w:t>chronic rhinosinusitis,</w:t>
      </w:r>
      <w:r>
        <w:rPr>
          <w:color w:val="231F20"/>
          <w:spacing w:val="5"/>
          <w:vertAlign w:val="superscript"/>
        </w:rPr>
        <w:t>[8,11]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5"/>
        </w:rPr>
        <w:t xml:space="preserve">whereas </w:t>
      </w:r>
      <w:r>
        <w:rPr>
          <w:color w:val="231F20"/>
          <w:spacing w:val="5"/>
        </w:rPr>
        <w:t xml:space="preserve">others </w:t>
      </w:r>
      <w:r>
        <w:rPr>
          <w:color w:val="231F20"/>
          <w:spacing w:val="2"/>
        </w:rPr>
        <w:t xml:space="preserve">have </w:t>
      </w:r>
      <w:r>
        <w:rPr>
          <w:color w:val="231F20"/>
          <w:spacing w:val="7"/>
        </w:rPr>
        <w:t xml:space="preserve">identified </w:t>
      </w:r>
      <w:r>
        <w:rPr>
          <w:color w:val="231F20"/>
          <w:spacing w:val="3"/>
        </w:rPr>
        <w:t xml:space="preserve">no </w:t>
      </w:r>
      <w:r>
        <w:rPr>
          <w:color w:val="231F20"/>
          <w:spacing w:val="6"/>
        </w:rPr>
        <w:t xml:space="preserve">statistically </w:t>
      </w:r>
      <w:r>
        <w:rPr>
          <w:color w:val="231F20"/>
          <w:spacing w:val="7"/>
        </w:rPr>
        <w:t xml:space="preserve">significant link </w:t>
      </w:r>
      <w:r>
        <w:rPr>
          <w:color w:val="231F20"/>
        </w:rPr>
        <w:t>between anatomical variants and the development of chronic rhinosinusitis.</w:t>
      </w:r>
      <w:r>
        <w:rPr>
          <w:color w:val="231F20"/>
          <w:vertAlign w:val="superscript"/>
        </w:rPr>
        <w:t>[12,13]</w:t>
      </w:r>
      <w:r>
        <w:rPr>
          <w:color w:val="231F20"/>
        </w:rPr>
        <w:t xml:space="preserve"> Furthermore, studies </w:t>
      </w:r>
      <w:r>
        <w:rPr>
          <w:color w:val="231F20"/>
          <w:spacing w:val="-3"/>
        </w:rPr>
        <w:t xml:space="preserve">have </w:t>
      </w:r>
      <w:r>
        <w:rPr>
          <w:color w:val="231F20"/>
        </w:rPr>
        <w:t xml:space="preserve">shown that </w:t>
      </w:r>
      <w:r>
        <w:rPr>
          <w:color w:val="231F20"/>
          <w:spacing w:val="-41"/>
        </w:rPr>
        <w:t xml:space="preserve">the </w:t>
      </w:r>
      <w:r>
        <w:rPr>
          <w:color w:val="231F20"/>
        </w:rPr>
        <w:t>prevalence of these anatomical variants is not significantly higher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chronic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rhinosinusitis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general </w:t>
      </w:r>
      <w:r>
        <w:rPr>
          <w:color w:val="231F20"/>
          <w:spacing w:val="2"/>
        </w:rPr>
        <w:t xml:space="preserve">population. </w:t>
      </w:r>
      <w:r>
        <w:rPr>
          <w:color w:val="231F20"/>
        </w:rPr>
        <w:t xml:space="preserve">As a </w:t>
      </w:r>
      <w:r>
        <w:rPr>
          <w:color w:val="231F20"/>
          <w:spacing w:val="2"/>
        </w:rPr>
        <w:t xml:space="preserve">result, </w:t>
      </w:r>
      <w:r>
        <w:rPr>
          <w:color w:val="231F20"/>
        </w:rPr>
        <w:t xml:space="preserve">the </w:t>
      </w:r>
      <w:r>
        <w:rPr>
          <w:color w:val="231F20"/>
          <w:spacing w:val="2"/>
        </w:rPr>
        <w:t xml:space="preserve">authors concluded that these </w:t>
      </w:r>
      <w:r>
        <w:rPr>
          <w:color w:val="231F20"/>
        </w:rPr>
        <w:t>anatomical variations are less likely to be significant risk factors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etiopathogenesis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chronic</w:t>
      </w:r>
      <w:r>
        <w:rPr>
          <w:color w:val="231F20"/>
          <w:spacing w:val="17"/>
        </w:rPr>
        <w:t xml:space="preserve"> </w:t>
      </w:r>
      <w:proofErr w:type="gramStart"/>
      <w:r>
        <w:rPr>
          <w:color w:val="231F20"/>
          <w:spacing w:val="-5"/>
        </w:rPr>
        <w:t>rhinosinusitis.</w:t>
      </w:r>
      <w:r>
        <w:rPr>
          <w:color w:val="231F20"/>
          <w:spacing w:val="-5"/>
          <w:vertAlign w:val="superscript"/>
        </w:rPr>
        <w:t>[</w:t>
      </w:r>
      <w:proofErr w:type="gramEnd"/>
      <w:r>
        <w:rPr>
          <w:color w:val="231F20"/>
          <w:spacing w:val="-5"/>
          <w:vertAlign w:val="superscript"/>
        </w:rPr>
        <w:t>13-15]</w:t>
      </w:r>
    </w:p>
    <w:p w14:paraId="7DD61FCF" w14:textId="77777777" w:rsidR="001B5143" w:rsidRDefault="00000000">
      <w:pPr>
        <w:pStyle w:val="BodyText"/>
        <w:spacing w:before="132" w:line="249" w:lineRule="auto"/>
        <w:ind w:left="117" w:right="39"/>
        <w:jc w:val="both"/>
      </w:pPr>
      <w:r>
        <w:rPr>
          <w:color w:val="231F20"/>
        </w:rPr>
        <w:t>Some anatomical variants are surgically dangerous and can predispose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neurovascular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structures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related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 xml:space="preserve">paranasal sinuses such as optic nerve and the internal carotid artery to a fatal injury during endoscopic sinus </w:t>
      </w:r>
      <w:r>
        <w:rPr>
          <w:color w:val="231F20"/>
          <w:spacing w:val="-3"/>
        </w:rPr>
        <w:t>surgery.</w:t>
      </w:r>
      <w:r>
        <w:rPr>
          <w:color w:val="231F20"/>
          <w:spacing w:val="-3"/>
          <w:vertAlign w:val="superscript"/>
        </w:rPr>
        <w:t>[8]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 xml:space="preserve">Therefore, </w:t>
      </w:r>
      <w:r>
        <w:rPr>
          <w:color w:val="231F20"/>
        </w:rPr>
        <w:t>understanding these anatomical variations is vital in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 xml:space="preserve">planning </w:t>
      </w:r>
      <w:r>
        <w:rPr>
          <w:color w:val="231F20"/>
        </w:rPr>
        <w:t xml:space="preserve">for endoscopic sinus and endoscopic skull base surgeries.  </w:t>
      </w:r>
      <w:r>
        <w:rPr>
          <w:color w:val="231F20"/>
          <w:spacing w:val="-9"/>
        </w:rPr>
        <w:t xml:space="preserve">To </w:t>
      </w:r>
      <w:r>
        <w:rPr>
          <w:color w:val="231F20"/>
        </w:rPr>
        <w:t xml:space="preserve">understand the details of the anatomical variations and to determine the extent of disease within the paranasal </w:t>
      </w:r>
      <w:r>
        <w:rPr>
          <w:color w:val="231F20"/>
          <w:spacing w:val="-3"/>
        </w:rPr>
        <w:t xml:space="preserve">sinuses, </w:t>
      </w:r>
      <w:r>
        <w:rPr>
          <w:color w:val="231F20"/>
        </w:rPr>
        <w:t xml:space="preserve">computed tomography (CT) scan is required. CT scan is </w:t>
      </w:r>
      <w:r>
        <w:rPr>
          <w:color w:val="231F20"/>
          <w:spacing w:val="-5"/>
        </w:rPr>
        <w:t xml:space="preserve">the </w:t>
      </w:r>
      <w:r>
        <w:rPr>
          <w:color w:val="231F20"/>
          <w:spacing w:val="-3"/>
        </w:rPr>
        <w:t>most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preferred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imaging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modality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that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precisely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shows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 xml:space="preserve">paranasal </w:t>
      </w:r>
      <w:r>
        <w:rPr>
          <w:color w:val="231F20"/>
        </w:rPr>
        <w:t xml:space="preserve">sinus </w:t>
      </w:r>
      <w:r>
        <w:rPr>
          <w:color w:val="231F20"/>
          <w:spacing w:val="-4"/>
        </w:rPr>
        <w:t xml:space="preserve">anatomy, </w:t>
      </w:r>
      <w:r>
        <w:rPr>
          <w:color w:val="231F20"/>
        </w:rPr>
        <w:t xml:space="preserve">and has the advantage of showing the </w:t>
      </w:r>
      <w:r>
        <w:rPr>
          <w:color w:val="231F20"/>
          <w:spacing w:val="-3"/>
        </w:rPr>
        <w:t xml:space="preserve">details </w:t>
      </w:r>
      <w:r>
        <w:rPr>
          <w:color w:val="231F20"/>
        </w:rPr>
        <w:t xml:space="preserve">of the bony and soft tissue pathology affecting </w:t>
      </w:r>
      <w:proofErr w:type="gramStart"/>
      <w:r>
        <w:rPr>
          <w:color w:val="231F20"/>
        </w:rPr>
        <w:t xml:space="preserve">the 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sinonasal</w:t>
      </w:r>
      <w:proofErr w:type="spellEnd"/>
      <w:proofErr w:type="gramEnd"/>
    </w:p>
    <w:p w14:paraId="1A8F3320" w14:textId="77777777" w:rsidR="001B5143" w:rsidRDefault="00000000">
      <w:pPr>
        <w:pStyle w:val="BodyText"/>
        <w:spacing w:before="97" w:line="252" w:lineRule="auto"/>
        <w:ind w:left="118" w:right="116" w:hanging="1"/>
        <w:jc w:val="both"/>
      </w:pPr>
      <w:r>
        <w:br w:type="column"/>
      </w:r>
      <w:proofErr w:type="gramStart"/>
      <w:r>
        <w:rPr>
          <w:color w:val="231F20"/>
        </w:rPr>
        <w:t>region.</w:t>
      </w:r>
      <w:r>
        <w:rPr>
          <w:color w:val="231F20"/>
          <w:vertAlign w:val="superscript"/>
        </w:rPr>
        <w:t>[</w:t>
      </w:r>
      <w:proofErr w:type="gramEnd"/>
      <w:r>
        <w:rPr>
          <w:color w:val="231F20"/>
          <w:vertAlign w:val="superscript"/>
        </w:rPr>
        <w:t>5,16]</w:t>
      </w:r>
      <w:r>
        <w:rPr>
          <w:color w:val="231F20"/>
        </w:rPr>
        <w:t xml:space="preserve"> CT scan also aids in delineating the anatomical landmarks and provides most of the information required for planning for endoscopic sinus and skull base procedures.</w:t>
      </w:r>
      <w:r>
        <w:rPr>
          <w:color w:val="231F20"/>
          <w:vertAlign w:val="superscript"/>
        </w:rPr>
        <w:t>[17]</w:t>
      </w:r>
    </w:p>
    <w:p w14:paraId="02A90DE6" w14:textId="77777777" w:rsidR="001B5143" w:rsidRDefault="00000000">
      <w:pPr>
        <w:pStyle w:val="BodyText"/>
        <w:spacing w:before="121" w:line="252" w:lineRule="auto"/>
        <w:ind w:left="118" w:right="108"/>
        <w:jc w:val="both"/>
      </w:pPr>
      <w:r>
        <w:rPr>
          <w:color w:val="231F20"/>
        </w:rPr>
        <w:t xml:space="preserve">The </w:t>
      </w:r>
      <w:proofErr w:type="spellStart"/>
      <w:r>
        <w:rPr>
          <w:color w:val="231F20"/>
        </w:rPr>
        <w:t>sinonasal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-3"/>
        </w:rPr>
        <w:t xml:space="preserve">region’s </w:t>
      </w:r>
      <w:r>
        <w:rPr>
          <w:color w:val="231F20"/>
        </w:rPr>
        <w:t xml:space="preserve">anatomical morphology is complex and varies widely between races and ethnic </w:t>
      </w:r>
      <w:r>
        <w:rPr>
          <w:color w:val="231F20"/>
          <w:spacing w:val="2"/>
        </w:rPr>
        <w:t xml:space="preserve">groups. </w:t>
      </w:r>
      <w:r>
        <w:rPr>
          <w:color w:val="231F20"/>
        </w:rPr>
        <w:t xml:space="preserve">Even individuals from the same ethnic group </w:t>
      </w:r>
      <w:r>
        <w:rPr>
          <w:color w:val="231F20"/>
          <w:spacing w:val="-3"/>
        </w:rPr>
        <w:t xml:space="preserve">may have </w:t>
      </w:r>
      <w:r>
        <w:rPr>
          <w:color w:val="231F20"/>
        </w:rPr>
        <w:t xml:space="preserve">different </w:t>
      </w:r>
      <w:proofErr w:type="gramStart"/>
      <w:r>
        <w:rPr>
          <w:color w:val="231F20"/>
          <w:spacing w:val="4"/>
        </w:rPr>
        <w:t>morphologies.</w:t>
      </w:r>
      <w:r>
        <w:rPr>
          <w:color w:val="231F20"/>
          <w:spacing w:val="4"/>
          <w:vertAlign w:val="superscript"/>
        </w:rPr>
        <w:t>[</w:t>
      </w:r>
      <w:proofErr w:type="gramEnd"/>
      <w:r>
        <w:rPr>
          <w:color w:val="231F20"/>
          <w:spacing w:val="4"/>
          <w:vertAlign w:val="superscript"/>
        </w:rPr>
        <w:t>18,19]</w:t>
      </w:r>
      <w:r>
        <w:rPr>
          <w:color w:val="231F20"/>
          <w:spacing w:val="4"/>
        </w:rPr>
        <w:t xml:space="preserve"> Therefore, </w:t>
      </w:r>
      <w:r>
        <w:rPr>
          <w:color w:val="231F20"/>
          <w:spacing w:val="3"/>
        </w:rPr>
        <w:t xml:space="preserve">this </w:t>
      </w:r>
      <w:r>
        <w:rPr>
          <w:color w:val="231F20"/>
          <w:spacing w:val="4"/>
        </w:rPr>
        <w:t xml:space="preserve">further highlights </w:t>
      </w:r>
      <w:r>
        <w:rPr>
          <w:color w:val="231F20"/>
          <w:spacing w:val="-34"/>
        </w:rPr>
        <w:t xml:space="preserve">the </w:t>
      </w:r>
      <w:r>
        <w:rPr>
          <w:color w:val="231F20"/>
        </w:rPr>
        <w:t>importance of the surgical anatomy of this area in different populations. Despite the complexity of the anatomy and the important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surgical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relationships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region,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very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few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 xml:space="preserve">studies have </w:t>
      </w:r>
      <w:r>
        <w:rPr>
          <w:color w:val="231F20"/>
          <w:spacing w:val="3"/>
        </w:rPr>
        <w:t xml:space="preserve">described these anatomical variations among black </w:t>
      </w:r>
      <w:r>
        <w:rPr>
          <w:color w:val="231F20"/>
        </w:rPr>
        <w:t xml:space="preserve">Africans. Therefore, the aim of this study was to determine </w:t>
      </w:r>
      <w:r>
        <w:rPr>
          <w:color w:val="231F20"/>
          <w:spacing w:val="3"/>
        </w:rPr>
        <w:t xml:space="preserve">the prevalence </w:t>
      </w:r>
      <w:r>
        <w:rPr>
          <w:color w:val="231F20"/>
          <w:spacing w:val="2"/>
        </w:rPr>
        <w:t xml:space="preserve">of </w:t>
      </w:r>
      <w:r>
        <w:rPr>
          <w:color w:val="231F20"/>
          <w:spacing w:val="4"/>
        </w:rPr>
        <w:t xml:space="preserve">these anatomical variations, </w:t>
      </w:r>
      <w:r>
        <w:rPr>
          <w:color w:val="231F20"/>
          <w:spacing w:val="3"/>
        </w:rPr>
        <w:t xml:space="preserve">and </w:t>
      </w:r>
      <w:r>
        <w:rPr>
          <w:color w:val="231F20"/>
          <w:spacing w:val="5"/>
        </w:rPr>
        <w:t xml:space="preserve">their </w:t>
      </w:r>
      <w:r>
        <w:rPr>
          <w:color w:val="231F20"/>
        </w:rPr>
        <w:t>relationship with the severity of symptoms in patients with chronic rhinosinusitis in our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environment.</w:t>
      </w:r>
    </w:p>
    <w:p w14:paraId="2A86D7AB" w14:textId="77777777" w:rsidR="001B5143" w:rsidRDefault="00000000">
      <w:pPr>
        <w:pStyle w:val="Heading1"/>
        <w:spacing w:before="166"/>
        <w:ind w:left="118"/>
        <w:jc w:val="both"/>
      </w:pPr>
      <w:r>
        <w:rPr>
          <w:color w:val="2E3092"/>
        </w:rPr>
        <w:t>Materials and Methods</w:t>
      </w:r>
    </w:p>
    <w:p w14:paraId="120C8DEC" w14:textId="77777777" w:rsidR="001B5143" w:rsidRDefault="00000000">
      <w:pPr>
        <w:pStyle w:val="BodyText"/>
        <w:spacing w:before="118" w:line="252" w:lineRule="auto"/>
        <w:ind w:left="118" w:right="111"/>
        <w:jc w:val="both"/>
      </w:pPr>
      <w:r>
        <w:rPr>
          <w:color w:val="231F20"/>
          <w:spacing w:val="3"/>
        </w:rPr>
        <w:t xml:space="preserve">This </w:t>
      </w:r>
      <w:r>
        <w:rPr>
          <w:color w:val="231F20"/>
        </w:rPr>
        <w:t xml:space="preserve">was a </w:t>
      </w:r>
      <w:r>
        <w:rPr>
          <w:color w:val="231F20"/>
          <w:spacing w:val="3"/>
        </w:rPr>
        <w:t xml:space="preserve">descriptive </w:t>
      </w:r>
      <w:r>
        <w:rPr>
          <w:color w:val="231F20"/>
          <w:spacing w:val="4"/>
        </w:rPr>
        <w:t xml:space="preserve">cross-sectional study </w:t>
      </w:r>
      <w:r>
        <w:rPr>
          <w:color w:val="231F20"/>
          <w:spacing w:val="5"/>
        </w:rPr>
        <w:t xml:space="preserve">conducted </w:t>
      </w:r>
      <w:r>
        <w:rPr>
          <w:color w:val="231F20"/>
        </w:rPr>
        <w:t>among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randomly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selected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chronic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rhinosinusitis </w:t>
      </w:r>
      <w:r>
        <w:rPr>
          <w:color w:val="231F20"/>
          <w:spacing w:val="2"/>
        </w:rPr>
        <w:t xml:space="preserve">attending </w:t>
      </w:r>
      <w:r>
        <w:rPr>
          <w:color w:val="231F20"/>
        </w:rPr>
        <w:t xml:space="preserve">the </w:t>
      </w:r>
      <w:r>
        <w:rPr>
          <w:color w:val="231F20"/>
          <w:spacing w:val="2"/>
        </w:rPr>
        <w:t xml:space="preserve">otolaryngology clinic </w:t>
      </w:r>
      <w:r>
        <w:rPr>
          <w:color w:val="231F20"/>
        </w:rPr>
        <w:t xml:space="preserve">of </w:t>
      </w:r>
      <w:r>
        <w:rPr>
          <w:color w:val="231F20"/>
          <w:spacing w:val="2"/>
        </w:rPr>
        <w:t xml:space="preserve">Usman </w:t>
      </w:r>
      <w:proofErr w:type="spellStart"/>
      <w:r>
        <w:rPr>
          <w:color w:val="231F20"/>
          <w:spacing w:val="2"/>
        </w:rPr>
        <w:t>Danfodiyo</w:t>
      </w:r>
      <w:proofErr w:type="spellEnd"/>
      <w:r>
        <w:rPr>
          <w:color w:val="231F20"/>
          <w:spacing w:val="2"/>
        </w:rPr>
        <w:t xml:space="preserve"> </w:t>
      </w:r>
      <w:r>
        <w:rPr>
          <w:color w:val="231F20"/>
        </w:rPr>
        <w:t xml:space="preserve">University </w:t>
      </w:r>
      <w:r>
        <w:rPr>
          <w:color w:val="231F20"/>
          <w:spacing w:val="-4"/>
        </w:rPr>
        <w:t xml:space="preserve">Teaching </w:t>
      </w:r>
      <w:r>
        <w:rPr>
          <w:color w:val="231F20"/>
        </w:rPr>
        <w:t xml:space="preserve">Hospital, Sokoto. Participants included in the study </w:t>
      </w:r>
      <w:r>
        <w:rPr>
          <w:color w:val="231F20"/>
          <w:spacing w:val="-3"/>
        </w:rPr>
        <w:t xml:space="preserve">were </w:t>
      </w:r>
      <w:r>
        <w:rPr>
          <w:color w:val="231F20"/>
        </w:rPr>
        <w:t xml:space="preserve">patients ≥16 years (patients ≥16 years are considered as adult in our institution) with clinical diagnosis of chronic rhinosinusitis seen during the study period. </w:t>
      </w:r>
      <w:r>
        <w:rPr>
          <w:color w:val="231F20"/>
          <w:spacing w:val="-5"/>
        </w:rPr>
        <w:t xml:space="preserve">The </w:t>
      </w:r>
      <w:r>
        <w:rPr>
          <w:color w:val="231F20"/>
        </w:rPr>
        <w:t>clinical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diagnosis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according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 xml:space="preserve">Multidisciplinary </w:t>
      </w:r>
      <w:r>
        <w:rPr>
          <w:color w:val="231F20"/>
          <w:spacing w:val="-3"/>
        </w:rPr>
        <w:t>Rhinosinusitis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7"/>
        </w:rPr>
        <w:t>Task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Force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Committee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American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6"/>
        </w:rPr>
        <w:t xml:space="preserve">Academy </w:t>
      </w:r>
      <w:r>
        <w:rPr>
          <w:color w:val="231F20"/>
        </w:rPr>
        <w:t>of Otolaryngology–Head and Neck Surgery.</w:t>
      </w:r>
      <w:r>
        <w:rPr>
          <w:color w:val="231F20"/>
          <w:vertAlign w:val="superscript"/>
        </w:rPr>
        <w:t>[20]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 xml:space="preserve">Participants </w:t>
      </w:r>
      <w:r>
        <w:rPr>
          <w:color w:val="231F20"/>
        </w:rPr>
        <w:t>who had nasal or paranasal sinus surgery in the past,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 xml:space="preserve">patients with </w:t>
      </w:r>
      <w:proofErr w:type="spellStart"/>
      <w:r>
        <w:rPr>
          <w:color w:val="231F20"/>
        </w:rPr>
        <w:t>sinonasal</w:t>
      </w:r>
      <w:proofErr w:type="spellEnd"/>
      <w:r>
        <w:rPr>
          <w:color w:val="231F20"/>
        </w:rPr>
        <w:t xml:space="preserve"> tumor or </w:t>
      </w:r>
      <w:r>
        <w:rPr>
          <w:color w:val="231F20"/>
          <w:spacing w:val="-4"/>
        </w:rPr>
        <w:t xml:space="preserve">invasive </w:t>
      </w:r>
      <w:r>
        <w:rPr>
          <w:color w:val="231F20"/>
        </w:rPr>
        <w:t xml:space="preserve">fungal rhinosinusitis </w:t>
      </w:r>
      <w:r>
        <w:rPr>
          <w:color w:val="231F20"/>
          <w:spacing w:val="-3"/>
        </w:rPr>
        <w:t xml:space="preserve">were </w:t>
      </w:r>
      <w:r>
        <w:rPr>
          <w:color w:val="231F20"/>
        </w:rPr>
        <w:t xml:space="preserve">excluded from the </w:t>
      </w:r>
      <w:r>
        <w:rPr>
          <w:color w:val="231F20"/>
          <w:spacing w:val="-4"/>
        </w:rPr>
        <w:t xml:space="preserve">study. </w:t>
      </w:r>
      <w:r>
        <w:rPr>
          <w:color w:val="231F20"/>
        </w:rPr>
        <w:t xml:space="preserve">A sample size </w:t>
      </w:r>
      <w:r>
        <w:rPr>
          <w:color w:val="231F20"/>
          <w:spacing w:val="-3"/>
        </w:rPr>
        <w:t xml:space="preserve">was </w:t>
      </w:r>
      <w:r>
        <w:rPr>
          <w:color w:val="231F20"/>
        </w:rPr>
        <w:t xml:space="preserve">calculated </w:t>
      </w:r>
      <w:r>
        <w:rPr>
          <w:color w:val="231F20"/>
          <w:spacing w:val="-4"/>
        </w:rPr>
        <w:t xml:space="preserve">using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prevalence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chronic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rhinosinusitis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(7.3%)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obtained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3"/>
        </w:rPr>
        <w:t xml:space="preserve">a </w:t>
      </w:r>
      <w:r>
        <w:rPr>
          <w:color w:val="231F20"/>
        </w:rPr>
        <w:t xml:space="preserve">previous </w:t>
      </w:r>
      <w:r>
        <w:rPr>
          <w:color w:val="231F20"/>
          <w:spacing w:val="-3"/>
        </w:rPr>
        <w:t>study,</w:t>
      </w:r>
      <w:r>
        <w:rPr>
          <w:color w:val="231F20"/>
          <w:spacing w:val="-3"/>
          <w:vertAlign w:val="superscript"/>
        </w:rPr>
        <w:t>[5]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and participants </w:t>
      </w:r>
      <w:r>
        <w:rPr>
          <w:color w:val="231F20"/>
          <w:spacing w:val="-3"/>
        </w:rPr>
        <w:t xml:space="preserve">were </w:t>
      </w:r>
      <w:r>
        <w:rPr>
          <w:color w:val="231F20"/>
        </w:rPr>
        <w:t xml:space="preserve">selected using </w:t>
      </w:r>
      <w:r>
        <w:rPr>
          <w:color w:val="231F20"/>
          <w:spacing w:val="-10"/>
        </w:rPr>
        <w:t xml:space="preserve">simple </w:t>
      </w:r>
      <w:r>
        <w:rPr>
          <w:color w:val="231F20"/>
        </w:rPr>
        <w:t xml:space="preserve">random sampling technique. Ethical </w:t>
      </w:r>
      <w:r>
        <w:rPr>
          <w:color w:val="231F20"/>
          <w:spacing w:val="-3"/>
        </w:rPr>
        <w:t xml:space="preserve">approval was </w:t>
      </w:r>
      <w:r>
        <w:rPr>
          <w:color w:val="231F20"/>
        </w:rPr>
        <w:t>obtained from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Research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Ethics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institution and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protocol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UDUTH/HREC/2014/No.</w:t>
      </w:r>
    </w:p>
    <w:p w14:paraId="06AD5634" w14:textId="77777777" w:rsidR="001B5143" w:rsidRDefault="00000000">
      <w:pPr>
        <w:pStyle w:val="BodyText"/>
        <w:spacing w:before="1" w:line="252" w:lineRule="auto"/>
        <w:ind w:left="118" w:right="115"/>
        <w:jc w:val="both"/>
      </w:pPr>
      <w:r>
        <w:rPr>
          <w:color w:val="231F20"/>
        </w:rPr>
        <w:t>297.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Informed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consent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obtained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participants. 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research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conducted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according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principles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 xml:space="preserve">the </w:t>
      </w:r>
      <w:r>
        <w:rPr>
          <w:color w:val="231F20"/>
          <w:spacing w:val="-4"/>
        </w:rPr>
        <w:t>Helsinki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Declaration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dealing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with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human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subjects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research.</w:t>
      </w:r>
    </w:p>
    <w:p w14:paraId="42D0B699" w14:textId="77777777" w:rsidR="001B5143" w:rsidRDefault="00000000">
      <w:pPr>
        <w:pStyle w:val="BodyText"/>
        <w:spacing w:before="121" w:line="252" w:lineRule="auto"/>
        <w:ind w:left="118" w:right="115"/>
        <w:jc w:val="both"/>
      </w:pP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profoma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collect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socio-demographic variables,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clinical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symptoms,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scan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findings.</w:t>
      </w:r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</w:rPr>
        <w:t>Sinonasal</w:t>
      </w:r>
      <w:proofErr w:type="spellEnd"/>
      <w:r>
        <w:rPr>
          <w:color w:val="231F20"/>
        </w:rPr>
        <w:t xml:space="preserve"> Outcome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6"/>
        </w:rPr>
        <w:t>Test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5"/>
        </w:rPr>
        <w:t>(SNOT-20)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questionnaire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assess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 severity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symptoms.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6"/>
        </w:rPr>
        <w:t>SNOT-20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questionnaire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 xml:space="preserve">validated </w:t>
      </w:r>
      <w:r>
        <w:rPr>
          <w:color w:val="231F20"/>
        </w:rPr>
        <w:t>instrument used for the assessment of patients with chronic rhinosinusitis,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9"/>
        </w:rPr>
        <w:t>it’s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comprised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20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symptoms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grouped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into five categories 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follows:</w:t>
      </w:r>
    </w:p>
    <w:p w14:paraId="5BF9DDC7" w14:textId="77777777" w:rsidR="001B5143" w:rsidRDefault="00000000">
      <w:pPr>
        <w:pStyle w:val="ListParagraph"/>
        <w:numPr>
          <w:ilvl w:val="0"/>
          <w:numId w:val="2"/>
        </w:numPr>
        <w:tabs>
          <w:tab w:val="left" w:pos="359"/>
        </w:tabs>
        <w:spacing w:before="120" w:line="252" w:lineRule="auto"/>
        <w:ind w:right="115"/>
        <w:rPr>
          <w:sz w:val="20"/>
        </w:rPr>
      </w:pPr>
      <w:r>
        <w:rPr>
          <w:color w:val="231F20"/>
          <w:sz w:val="20"/>
        </w:rPr>
        <w:t>Nasal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symptoms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(need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3"/>
          <w:sz w:val="20"/>
        </w:rPr>
        <w:t>blow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nose,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sneezing,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runny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3"/>
          <w:sz w:val="20"/>
        </w:rPr>
        <w:t xml:space="preserve">nose, </w:t>
      </w:r>
      <w:r>
        <w:rPr>
          <w:color w:val="231F20"/>
          <w:sz w:val="20"/>
        </w:rPr>
        <w:t>and thick nasal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discharge).</w:t>
      </w:r>
    </w:p>
    <w:p w14:paraId="1BBDFF1A" w14:textId="77777777" w:rsidR="001B5143" w:rsidRDefault="00000000">
      <w:pPr>
        <w:pStyle w:val="ListParagraph"/>
        <w:numPr>
          <w:ilvl w:val="0"/>
          <w:numId w:val="2"/>
        </w:numPr>
        <w:tabs>
          <w:tab w:val="left" w:pos="359"/>
        </w:tabs>
        <w:spacing w:before="1" w:line="252" w:lineRule="auto"/>
        <w:ind w:right="110"/>
        <w:rPr>
          <w:sz w:val="20"/>
        </w:rPr>
      </w:pPr>
      <w:r>
        <w:rPr>
          <w:color w:val="231F20"/>
          <w:spacing w:val="3"/>
          <w:sz w:val="20"/>
        </w:rPr>
        <w:t xml:space="preserve">Oropharyngeal </w:t>
      </w:r>
      <w:r>
        <w:rPr>
          <w:color w:val="231F20"/>
          <w:spacing w:val="2"/>
          <w:sz w:val="20"/>
        </w:rPr>
        <w:t xml:space="preserve">symptoms (cough, post-nasal drip, </w:t>
      </w:r>
      <w:r>
        <w:rPr>
          <w:color w:val="231F20"/>
          <w:spacing w:val="3"/>
          <w:sz w:val="20"/>
        </w:rPr>
        <w:t xml:space="preserve">ear </w:t>
      </w:r>
      <w:r>
        <w:rPr>
          <w:color w:val="231F20"/>
          <w:sz w:val="20"/>
        </w:rPr>
        <w:t>fullness, dizziness, and ear pain).</w:t>
      </w:r>
    </w:p>
    <w:p w14:paraId="62F039D2" w14:textId="77777777" w:rsidR="001B5143" w:rsidRDefault="00000000">
      <w:pPr>
        <w:pStyle w:val="ListParagraph"/>
        <w:numPr>
          <w:ilvl w:val="0"/>
          <w:numId w:val="2"/>
        </w:numPr>
        <w:tabs>
          <w:tab w:val="left" w:pos="359"/>
        </w:tabs>
        <w:spacing w:before="0"/>
        <w:ind w:right="0" w:hanging="241"/>
        <w:rPr>
          <w:sz w:val="20"/>
        </w:rPr>
      </w:pPr>
      <w:r>
        <w:rPr>
          <w:color w:val="231F20"/>
          <w:sz w:val="20"/>
        </w:rPr>
        <w:t>Facial symptom (facial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pain).</w:t>
      </w:r>
    </w:p>
    <w:p w14:paraId="34E72207" w14:textId="77777777" w:rsidR="001B5143" w:rsidRDefault="00000000">
      <w:pPr>
        <w:pStyle w:val="ListParagraph"/>
        <w:numPr>
          <w:ilvl w:val="0"/>
          <w:numId w:val="2"/>
        </w:numPr>
        <w:tabs>
          <w:tab w:val="left" w:pos="359"/>
        </w:tabs>
        <w:spacing w:before="12" w:line="252" w:lineRule="auto"/>
        <w:ind w:right="115"/>
        <w:rPr>
          <w:sz w:val="20"/>
        </w:rPr>
      </w:pPr>
      <w:r>
        <w:rPr>
          <w:color w:val="231F20"/>
          <w:sz w:val="20"/>
        </w:rPr>
        <w:t xml:space="preserve">Sleep related symptoms (difficulty falling asleep, </w:t>
      </w:r>
      <w:r>
        <w:rPr>
          <w:color w:val="231F20"/>
          <w:spacing w:val="-4"/>
          <w:sz w:val="20"/>
        </w:rPr>
        <w:t xml:space="preserve">waking </w:t>
      </w:r>
      <w:r>
        <w:rPr>
          <w:color w:val="231F20"/>
          <w:sz w:val="20"/>
        </w:rPr>
        <w:t>up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at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night,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lack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good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night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sleep,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waking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up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tired).</w:t>
      </w:r>
    </w:p>
    <w:p w14:paraId="2211403C" w14:textId="77777777" w:rsidR="001B5143" w:rsidRDefault="00000000">
      <w:pPr>
        <w:pStyle w:val="ListParagraph"/>
        <w:numPr>
          <w:ilvl w:val="0"/>
          <w:numId w:val="2"/>
        </w:numPr>
        <w:tabs>
          <w:tab w:val="left" w:pos="359"/>
        </w:tabs>
        <w:spacing w:before="0" w:line="252" w:lineRule="auto"/>
        <w:ind w:right="116"/>
        <w:rPr>
          <w:sz w:val="20"/>
        </w:rPr>
      </w:pPr>
      <w:r>
        <w:rPr>
          <w:color w:val="231F20"/>
          <w:sz w:val="20"/>
        </w:rPr>
        <w:t>Systemic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</w:rPr>
        <w:t>symptoms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</w:rPr>
        <w:t>(fatigue,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</w:rPr>
        <w:t>reduced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pacing w:val="-4"/>
          <w:sz w:val="20"/>
        </w:rPr>
        <w:t>productivity,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</w:rPr>
        <w:t>reduced concentration, frustration, sadness, and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embarrassment).</w:t>
      </w:r>
    </w:p>
    <w:p w14:paraId="0ADA0189" w14:textId="77777777" w:rsidR="001B5143" w:rsidRDefault="001B5143">
      <w:pPr>
        <w:spacing w:line="252" w:lineRule="auto"/>
        <w:rPr>
          <w:sz w:val="20"/>
        </w:rPr>
        <w:sectPr w:rsidR="001B5143">
          <w:type w:val="continuous"/>
          <w:pgSz w:w="12240" w:h="15840"/>
          <w:pgMar w:top="900" w:right="960" w:bottom="280" w:left="960" w:header="720" w:footer="720" w:gutter="0"/>
          <w:cols w:num="2" w:space="720" w:equalWidth="0">
            <w:col w:w="5025" w:space="197"/>
            <w:col w:w="5098"/>
          </w:cols>
        </w:sectPr>
      </w:pPr>
    </w:p>
    <w:p w14:paraId="6879A009" w14:textId="77777777" w:rsidR="001B5143" w:rsidRDefault="001B5143">
      <w:pPr>
        <w:pStyle w:val="BodyText"/>
        <w:spacing w:before="2"/>
        <w:rPr>
          <w:sz w:val="13"/>
        </w:rPr>
      </w:pPr>
    </w:p>
    <w:p w14:paraId="1CFD6D1C" w14:textId="77777777" w:rsidR="001B5143" w:rsidRDefault="00000000">
      <w:pPr>
        <w:tabs>
          <w:tab w:val="right" w:pos="10201"/>
        </w:tabs>
        <w:spacing w:before="93"/>
        <w:ind w:left="118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Journal</w:t>
      </w:r>
      <w:r>
        <w:rPr>
          <w:rFonts w:ascii="BPG Sans Modern GPL&amp;GNU" w:hAns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1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the</w:t>
      </w:r>
      <w:r>
        <w:rPr>
          <w:rFonts w:ascii="BPG Sans Modern GPL&amp;GNU" w:hAns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West</w:t>
      </w:r>
      <w:r>
        <w:rPr>
          <w:rFonts w:ascii="BPG Sans Modern GPL&amp;GNU" w:hAns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African</w:t>
      </w:r>
      <w:r>
        <w:rPr>
          <w:rFonts w:ascii="BPG Sans Modern GPL&amp;GNU" w:hAnsi="BPG Sans Modern GPL&amp;GNU"/>
          <w:color w:val="231F20"/>
          <w:spacing w:val="-1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College</w:t>
      </w:r>
      <w:r>
        <w:rPr>
          <w:rFonts w:ascii="BPG Sans Modern GPL&amp;GNU" w:hAnsi="BPG Sans Modern GPL&amp;GNU"/>
          <w:color w:val="231F20"/>
          <w:spacing w:val="-1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Surgeons</w:t>
      </w:r>
      <w:r>
        <w:rPr>
          <w:rFonts w:ascii="BPG Sans Modern GPL&amp;GNU" w:hAnsi="BPG Sans Modern GPL&amp;GNU"/>
          <w:color w:val="231F20"/>
          <w:spacing w:val="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Volume</w:t>
      </w:r>
      <w:r>
        <w:rPr>
          <w:rFonts w:ascii="BPG Sans Modern GPL&amp;GNU" w:hAnsi="BPG Sans Modern GPL&amp;GNU"/>
          <w:color w:val="231F20"/>
          <w:spacing w:val="-1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10</w:t>
      </w:r>
      <w:r>
        <w:rPr>
          <w:rFonts w:ascii="BPG Sans Modern GPL&amp;GNU" w:hAnsi="BPG Sans Modern GPL&amp;GNU"/>
          <w:color w:val="231F20"/>
          <w:spacing w:val="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Issue</w:t>
      </w:r>
      <w:r>
        <w:rPr>
          <w:rFonts w:ascii="BPG Sans Modern GPL&amp;GNU" w:hAnsi="BPG Sans Modern GPL&amp;GNU"/>
          <w:color w:val="231F20"/>
          <w:spacing w:val="-1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1</w:t>
      </w:r>
      <w:r>
        <w:rPr>
          <w:rFonts w:ascii="BPG Sans Modern GPL&amp;GNU" w:hAnsi="BPG Sans Modern GPL&amp;GNU"/>
          <w:color w:val="231F20"/>
          <w:spacing w:val="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January‑March</w:t>
      </w:r>
      <w:r>
        <w:rPr>
          <w:rFonts w:ascii="BPG Sans Modern GPL&amp;GNU" w:hAns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2020</w:t>
      </w:r>
      <w:r>
        <w:rPr>
          <w:rFonts w:ascii="BPG Sans Modern GPL&amp;GNU" w:hAnsi="BPG Sans Modern GPL&amp;GNU"/>
          <w:color w:val="231F20"/>
          <w:sz w:val="16"/>
        </w:rPr>
        <w:tab/>
        <w:t>21</w:t>
      </w:r>
    </w:p>
    <w:p w14:paraId="414F9DF8" w14:textId="77777777" w:rsidR="001B5143" w:rsidRDefault="001B5143">
      <w:pPr>
        <w:rPr>
          <w:rFonts w:ascii="BPG Sans Modern GPL&amp;GNU" w:hAnsi="BPG Sans Modern GPL&amp;GNU"/>
          <w:sz w:val="16"/>
        </w:rPr>
        <w:sectPr w:rsidR="001B5143">
          <w:type w:val="continuous"/>
          <w:pgSz w:w="12240" w:h="15840"/>
          <w:pgMar w:top="900" w:right="960" w:bottom="280" w:left="960" w:header="720" w:footer="720" w:gutter="0"/>
          <w:cols w:space="720"/>
        </w:sectPr>
      </w:pPr>
    </w:p>
    <w:p w14:paraId="266C01EC" w14:textId="77777777" w:rsidR="001B5143" w:rsidRDefault="001B5143">
      <w:pPr>
        <w:pStyle w:val="BodyText"/>
        <w:spacing w:before="8"/>
        <w:rPr>
          <w:rFonts w:ascii="BPG Sans Modern GPL&amp;GNU"/>
          <w:sz w:val="21"/>
        </w:rPr>
      </w:pPr>
    </w:p>
    <w:p w14:paraId="18927182" w14:textId="77777777" w:rsidR="001B5143" w:rsidRDefault="00000000">
      <w:pPr>
        <w:pStyle w:val="BodyText"/>
        <w:spacing w:line="252" w:lineRule="auto"/>
        <w:ind w:left="117" w:right="39"/>
        <w:jc w:val="both"/>
      </w:pPr>
      <w:r>
        <w:rPr>
          <w:color w:val="231F20"/>
        </w:rPr>
        <w:t xml:space="preserve">Each symptom was scored based on 6-point </w:t>
      </w:r>
      <w:r>
        <w:rPr>
          <w:color w:val="231F20"/>
          <w:spacing w:val="2"/>
        </w:rPr>
        <w:t xml:space="preserve">Likert </w:t>
      </w:r>
      <w:proofErr w:type="gramStart"/>
      <w:r>
        <w:rPr>
          <w:color w:val="231F20"/>
        </w:rPr>
        <w:t xml:space="preserve">scale;   </w:t>
      </w:r>
      <w:proofErr w:type="gramEnd"/>
      <w:r>
        <w:rPr>
          <w:color w:val="231F20"/>
        </w:rPr>
        <w:t xml:space="preserve"> 0 = no problem, 1 = very mild problem, 2 = mild </w:t>
      </w:r>
      <w:r>
        <w:rPr>
          <w:color w:val="231F20"/>
          <w:spacing w:val="-3"/>
        </w:rPr>
        <w:t xml:space="preserve">problem,   </w:t>
      </w:r>
      <w:r>
        <w:rPr>
          <w:color w:val="231F20"/>
        </w:rPr>
        <w:t>3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moderate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problem,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severe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problem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very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severe problem.</w:t>
      </w:r>
      <w:r>
        <w:rPr>
          <w:color w:val="231F20"/>
          <w:vertAlign w:val="superscript"/>
        </w:rPr>
        <w:t>[21]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score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ranges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0–100,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9"/>
        </w:rPr>
        <w:t xml:space="preserve">been </w:t>
      </w:r>
      <w:r>
        <w:rPr>
          <w:color w:val="231F20"/>
        </w:rPr>
        <w:t xml:space="preserve">categorized into 4 groups: 0–10 = mild symptom score, </w:t>
      </w:r>
      <w:r>
        <w:rPr>
          <w:color w:val="231F20"/>
          <w:spacing w:val="-5"/>
        </w:rPr>
        <w:t xml:space="preserve">11– </w:t>
      </w:r>
      <w:r>
        <w:rPr>
          <w:color w:val="231F20"/>
        </w:rPr>
        <w:t>40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moderate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symptom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score,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41–69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severe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symptom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 xml:space="preserve">score, </w:t>
      </w:r>
      <w:r>
        <w:rPr>
          <w:color w:val="231F20"/>
        </w:rPr>
        <w:t>and 70–100 = profound symptom score. Anterior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rhinoscopy was also performed and the findings were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recorded.</w:t>
      </w:r>
    </w:p>
    <w:p w14:paraId="45195999" w14:textId="77777777" w:rsidR="001B5143" w:rsidRDefault="00000000">
      <w:pPr>
        <w:pStyle w:val="BodyText"/>
        <w:spacing w:before="112" w:line="249" w:lineRule="auto"/>
        <w:ind w:left="117" w:right="39"/>
        <w:jc w:val="both"/>
      </w:pPr>
      <w:r>
        <w:rPr>
          <w:color w:val="231F20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scan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done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radiology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same institution and was carried out using four slices Bright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 xml:space="preserve">Speed </w:t>
      </w:r>
      <w:r>
        <w:rPr>
          <w:color w:val="231F20"/>
          <w:spacing w:val="2"/>
        </w:rPr>
        <w:t xml:space="preserve">(GE) computed tomographic </w:t>
      </w:r>
      <w:r>
        <w:rPr>
          <w:color w:val="231F20"/>
        </w:rPr>
        <w:t xml:space="preserve">scanner. The </w:t>
      </w:r>
      <w:r>
        <w:rPr>
          <w:color w:val="231F20"/>
          <w:spacing w:val="2"/>
        </w:rPr>
        <w:t xml:space="preserve">procedure </w:t>
      </w:r>
      <w:r>
        <w:rPr>
          <w:color w:val="231F20"/>
          <w:spacing w:val="-4"/>
        </w:rPr>
        <w:t xml:space="preserve">was </w:t>
      </w:r>
      <w:r>
        <w:rPr>
          <w:color w:val="231F20"/>
        </w:rPr>
        <w:t>carried out according to standard protocol of performing CT scan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paranasal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sinuses.</w:t>
      </w:r>
      <w:r>
        <w:rPr>
          <w:color w:val="231F20"/>
          <w:vertAlign w:val="superscript"/>
        </w:rPr>
        <w:t>[22]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images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stored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6"/>
        </w:rPr>
        <w:t xml:space="preserve">the </w:t>
      </w:r>
      <w:r>
        <w:rPr>
          <w:color w:val="231F20"/>
        </w:rPr>
        <w:t>memory of the CT scanner and copied on LG CD recordable discs.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Images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were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retrieved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CDs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studied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 xml:space="preserve">detail using the DICOM </w:t>
      </w:r>
      <w:r>
        <w:rPr>
          <w:color w:val="231F20"/>
          <w:spacing w:val="-3"/>
        </w:rPr>
        <w:t xml:space="preserve">viewer, </w:t>
      </w:r>
      <w:r>
        <w:rPr>
          <w:color w:val="231F20"/>
        </w:rPr>
        <w:t xml:space="preserve">and the findings were recorded on the </w:t>
      </w:r>
      <w:proofErr w:type="spellStart"/>
      <w:r>
        <w:rPr>
          <w:color w:val="231F20"/>
        </w:rPr>
        <w:t>profoma</w:t>
      </w:r>
      <w:proofErr w:type="spellEnd"/>
      <w:r>
        <w:rPr>
          <w:color w:val="231F20"/>
        </w:rPr>
        <w:t>.</w:t>
      </w:r>
    </w:p>
    <w:p w14:paraId="788F2675" w14:textId="77777777" w:rsidR="001B5143" w:rsidRDefault="00000000">
      <w:pPr>
        <w:pStyle w:val="BodyText"/>
        <w:spacing w:before="130" w:line="252" w:lineRule="auto"/>
        <w:ind w:left="117" w:right="40"/>
        <w:jc w:val="both"/>
      </w:pPr>
      <w:r>
        <w:rPr>
          <w:noProof/>
        </w:rPr>
        <w:drawing>
          <wp:anchor distT="0" distB="0" distL="0" distR="0" simplePos="0" relativeHeight="487104512" behindDoc="1" locked="0" layoutInCell="1" allowOverlap="1" wp14:anchorId="5E00A871" wp14:editId="5A4ADCBA">
            <wp:simplePos x="0" y="0"/>
            <wp:positionH relativeFrom="page">
              <wp:posOffset>3200400</wp:posOffset>
            </wp:positionH>
            <wp:positionV relativeFrom="paragraph">
              <wp:posOffset>994586</wp:posOffset>
            </wp:positionV>
            <wp:extent cx="1371600" cy="13335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The data was analyzed using Statistical Products and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 xml:space="preserve">Service Solution (SPSS) version 20.0 for </w:t>
      </w:r>
      <w:r>
        <w:rPr>
          <w:color w:val="231F20"/>
          <w:spacing w:val="-3"/>
        </w:rPr>
        <w:t xml:space="preserve">Windows </w:t>
      </w:r>
      <w:r>
        <w:rPr>
          <w:color w:val="231F20"/>
        </w:rPr>
        <w:t>(IBM, Chicago, Illinois).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Analysis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began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descriptive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statistics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 xml:space="preserve">mean and standard deviation for quantitative data and </w:t>
      </w:r>
      <w:r>
        <w:rPr>
          <w:color w:val="231F20"/>
          <w:spacing w:val="-3"/>
        </w:rPr>
        <w:t>frequency,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7"/>
        </w:rPr>
        <w:t xml:space="preserve">as </w:t>
      </w:r>
      <w:r>
        <w:rPr>
          <w:color w:val="231F20"/>
        </w:rPr>
        <w:t xml:space="preserve">well as percentages for qualitative data. Chi-square test </w:t>
      </w:r>
      <w:r>
        <w:rPr>
          <w:color w:val="231F20"/>
          <w:spacing w:val="-7"/>
        </w:rPr>
        <w:t xml:space="preserve">was </w:t>
      </w:r>
      <w:r>
        <w:rPr>
          <w:color w:val="231F20"/>
        </w:rPr>
        <w:t>used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determine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relationship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variables.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 xml:space="preserve">The </w:t>
      </w:r>
      <w:r>
        <w:rPr>
          <w:color w:val="231F20"/>
        </w:rPr>
        <w:t>results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presented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text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tables.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 xml:space="preserve">level </w:t>
      </w:r>
      <w:r>
        <w:rPr>
          <w:color w:val="231F20"/>
        </w:rPr>
        <w:t>of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statistical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significance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set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21"/>
        </w:rPr>
        <w:t xml:space="preserve"> </w:t>
      </w:r>
      <w:r>
        <w:rPr>
          <w:i/>
          <w:color w:val="231F20"/>
        </w:rPr>
        <w:t>P</w:t>
      </w:r>
      <w:r>
        <w:rPr>
          <w:i/>
          <w:color w:val="231F20"/>
          <w:spacing w:val="-20"/>
        </w:rPr>
        <w:t xml:space="preserve"> </w:t>
      </w:r>
      <w:r>
        <w:rPr>
          <w:color w:val="231F20"/>
        </w:rPr>
        <w:t>&lt;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0.05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95%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 xml:space="preserve">confidence interval. Some of the limitations </w:t>
      </w:r>
      <w:r>
        <w:rPr>
          <w:color w:val="231F20"/>
          <w:spacing w:val="-4"/>
        </w:rPr>
        <w:t xml:space="preserve">we </w:t>
      </w:r>
      <w:r>
        <w:rPr>
          <w:color w:val="231F20"/>
        </w:rPr>
        <w:t xml:space="preserve">encountered during </w:t>
      </w:r>
      <w:r>
        <w:rPr>
          <w:color w:val="231F20"/>
          <w:spacing w:val="-4"/>
        </w:rPr>
        <w:t xml:space="preserve">the </w:t>
      </w:r>
      <w:r>
        <w:rPr>
          <w:color w:val="231F20"/>
        </w:rPr>
        <w:t>study include recall bias from the patients, refusal to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 xml:space="preserve">undergo </w:t>
      </w:r>
      <w:r>
        <w:rPr>
          <w:color w:val="231F20"/>
        </w:rPr>
        <w:t xml:space="preserve">CT scan. Patients who refused CT scan were dropped </w:t>
      </w:r>
      <w:r>
        <w:rPr>
          <w:color w:val="231F20"/>
          <w:spacing w:val="-4"/>
        </w:rPr>
        <w:t xml:space="preserve">from </w:t>
      </w:r>
      <w:r>
        <w:rPr>
          <w:color w:val="231F20"/>
        </w:rPr>
        <w:t xml:space="preserve">the </w:t>
      </w:r>
      <w:r>
        <w:rPr>
          <w:color w:val="231F20"/>
          <w:spacing w:val="-3"/>
        </w:rPr>
        <w:t>study.</w:t>
      </w:r>
    </w:p>
    <w:p w14:paraId="26C35B94" w14:textId="77777777" w:rsidR="001B5143" w:rsidRDefault="00000000">
      <w:pPr>
        <w:pStyle w:val="Heading1"/>
        <w:spacing w:before="152"/>
      </w:pPr>
      <w:r>
        <w:rPr>
          <w:color w:val="2E3092"/>
        </w:rPr>
        <w:t>Results</w:t>
      </w:r>
    </w:p>
    <w:p w14:paraId="2F9D0705" w14:textId="77777777" w:rsidR="001B5143" w:rsidRDefault="00000000">
      <w:pPr>
        <w:pStyle w:val="BodyText"/>
        <w:spacing w:before="117" w:line="252" w:lineRule="auto"/>
        <w:ind w:left="117" w:right="38"/>
        <w:jc w:val="both"/>
      </w:pPr>
      <w:r>
        <w:rPr>
          <w:color w:val="231F20"/>
        </w:rPr>
        <w:t xml:space="preserve">A total of 120 participants completed the </w:t>
      </w:r>
      <w:r>
        <w:rPr>
          <w:color w:val="231F20"/>
          <w:spacing w:val="-3"/>
        </w:rPr>
        <w:t xml:space="preserve">study, </w:t>
      </w:r>
      <w:r>
        <w:rPr>
          <w:color w:val="231F20"/>
        </w:rPr>
        <w:t xml:space="preserve">comprising of 70(58.3%) males and 50 (41.7%) females, with a male </w:t>
      </w:r>
      <w:r>
        <w:rPr>
          <w:color w:val="231F20"/>
          <w:spacing w:val="-8"/>
        </w:rPr>
        <w:t xml:space="preserve">to </w:t>
      </w:r>
      <w:r>
        <w:rPr>
          <w:color w:val="231F20"/>
        </w:rPr>
        <w:t xml:space="preserve">female ratio of 1.4:1. The age of the patients ranged </w:t>
      </w:r>
      <w:r>
        <w:rPr>
          <w:color w:val="231F20"/>
          <w:spacing w:val="-3"/>
        </w:rPr>
        <w:t xml:space="preserve">between </w:t>
      </w:r>
      <w:r>
        <w:rPr>
          <w:color w:val="231F20"/>
        </w:rPr>
        <w:t xml:space="preserve">17 and 60 years, with a mean of 34.4 ± 9.8 years. Most of the participants 93 (77.5%) were below the age of 40 </w:t>
      </w:r>
      <w:r>
        <w:rPr>
          <w:color w:val="231F20"/>
          <w:spacing w:val="-4"/>
        </w:rPr>
        <w:t xml:space="preserve">years. </w:t>
      </w:r>
      <w:r>
        <w:rPr>
          <w:color w:val="231F20"/>
        </w:rPr>
        <w:t>Ninety participants (75.0%) were of Hausa/Fulani ethnicity, with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majority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them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98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(81.7%)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being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Muslims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[Table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 xml:space="preserve">1]. </w:t>
      </w:r>
      <w:r>
        <w:rPr>
          <w:color w:val="231F20"/>
          <w:spacing w:val="-4"/>
        </w:rPr>
        <w:t>Table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shows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distribution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clinical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symptoms,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 xml:space="preserve">most </w:t>
      </w:r>
      <w:r>
        <w:rPr>
          <w:color w:val="231F20"/>
        </w:rPr>
        <w:t xml:space="preserve">frequent symptoms were: need to </w:t>
      </w:r>
      <w:r>
        <w:rPr>
          <w:color w:val="231F20"/>
          <w:spacing w:val="-3"/>
        </w:rPr>
        <w:t xml:space="preserve">blow </w:t>
      </w:r>
      <w:r>
        <w:rPr>
          <w:color w:val="231F20"/>
        </w:rPr>
        <w:t xml:space="preserve">nose 115 (95.8%), thick nasal discharge 115 (95.8%), sneezing 114 (95.0%), and lack of good night sleep 115 (95.8%). </w:t>
      </w:r>
      <w:r>
        <w:rPr>
          <w:color w:val="231F20"/>
          <w:spacing w:val="-6"/>
        </w:rPr>
        <w:t xml:space="preserve">SNOT-20 </w:t>
      </w:r>
      <w:r>
        <w:rPr>
          <w:color w:val="231F20"/>
        </w:rPr>
        <w:t xml:space="preserve">scoring </w:t>
      </w:r>
      <w:r>
        <w:rPr>
          <w:color w:val="231F20"/>
          <w:spacing w:val="-3"/>
        </w:rPr>
        <w:t>showed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6(5.0%)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mild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symptoms, 69(57.5%) with moderate symptoms, 37(30.8%) with </w:t>
      </w:r>
      <w:r>
        <w:rPr>
          <w:color w:val="231F20"/>
          <w:spacing w:val="-5"/>
        </w:rPr>
        <w:t xml:space="preserve">severe </w:t>
      </w:r>
      <w:r>
        <w:rPr>
          <w:color w:val="231F20"/>
        </w:rPr>
        <w:t>symptoms,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8(6.7%)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profound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symptoms.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 patients 115(95.8%) had bilateral engorged inferior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 xml:space="preserve">turbinate on anterior </w:t>
      </w:r>
      <w:r>
        <w:rPr>
          <w:color w:val="231F20"/>
          <w:spacing w:val="-3"/>
        </w:rPr>
        <w:t xml:space="preserve">rhinoscopy, </w:t>
      </w:r>
      <w:r>
        <w:rPr>
          <w:color w:val="231F20"/>
        </w:rPr>
        <w:t>and the prevalence of nasal polyps in patients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chronic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rhinosinusitis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found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 be 25% (30).</w:t>
      </w:r>
    </w:p>
    <w:p w14:paraId="362324E2" w14:textId="77777777" w:rsidR="001B5143" w:rsidRDefault="00000000">
      <w:pPr>
        <w:pStyle w:val="BodyText"/>
        <w:spacing w:before="100" w:line="252" w:lineRule="auto"/>
        <w:ind w:left="117" w:right="39"/>
        <w:jc w:val="both"/>
      </w:pPr>
      <w:r>
        <w:rPr>
          <w:color w:val="231F20"/>
        </w:rPr>
        <w:t xml:space="preserve">The CT scan findings </w:t>
      </w:r>
      <w:r>
        <w:rPr>
          <w:color w:val="231F20"/>
          <w:spacing w:val="-3"/>
        </w:rPr>
        <w:t xml:space="preserve">showed </w:t>
      </w:r>
      <w:r>
        <w:rPr>
          <w:color w:val="231F20"/>
        </w:rPr>
        <w:t xml:space="preserve">that 81 (67.5%) of the patients had </w:t>
      </w:r>
      <w:r>
        <w:rPr>
          <w:color w:val="231F20"/>
          <w:spacing w:val="2"/>
        </w:rPr>
        <w:t xml:space="preserve">multiple paranasal sinus </w:t>
      </w:r>
      <w:r>
        <w:rPr>
          <w:color w:val="231F20"/>
        </w:rPr>
        <w:t xml:space="preserve">involvement. The </w:t>
      </w:r>
      <w:r>
        <w:rPr>
          <w:color w:val="231F20"/>
          <w:spacing w:val="3"/>
        </w:rPr>
        <w:t xml:space="preserve">maxillary </w:t>
      </w:r>
      <w:r>
        <w:rPr>
          <w:color w:val="231F20"/>
          <w:spacing w:val="2"/>
        </w:rPr>
        <w:t xml:space="preserve">antrum </w:t>
      </w:r>
      <w:r>
        <w:rPr>
          <w:color w:val="231F20"/>
        </w:rPr>
        <w:t xml:space="preserve">was the most commonly involved paranasal sinus   in 111 (92.5%) of the patients, followed </w:t>
      </w:r>
      <w:r>
        <w:rPr>
          <w:color w:val="231F20"/>
          <w:spacing w:val="-3"/>
        </w:rPr>
        <w:t xml:space="preserve">by </w:t>
      </w:r>
      <w:r>
        <w:rPr>
          <w:color w:val="231F20"/>
        </w:rPr>
        <w:t xml:space="preserve">ethmoids in </w:t>
      </w:r>
      <w:r>
        <w:rPr>
          <w:color w:val="231F20"/>
          <w:spacing w:val="-4"/>
        </w:rPr>
        <w:t xml:space="preserve">108 </w:t>
      </w:r>
      <w:r>
        <w:rPr>
          <w:color w:val="231F20"/>
        </w:rPr>
        <w:t>(90.0%),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frontal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74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(61.7%),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sphenoid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64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(53.3%)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8"/>
        </w:rPr>
        <w:t>of</w:t>
      </w:r>
    </w:p>
    <w:p w14:paraId="7D4AB250" w14:textId="77777777" w:rsidR="001B5143" w:rsidRDefault="00000000">
      <w:pPr>
        <w:pStyle w:val="BodyText"/>
        <w:spacing w:before="3" w:after="40"/>
        <w:rPr>
          <w:sz w:val="23"/>
        </w:rPr>
      </w:pPr>
      <w:r>
        <w:br w:type="column"/>
      </w:r>
    </w:p>
    <w:p w14:paraId="35A79A74" w14:textId="7785CC29" w:rsidR="001B5143" w:rsidRDefault="000D7132">
      <w:pPr>
        <w:pStyle w:val="BodyText"/>
        <w:spacing w:line="20" w:lineRule="exact"/>
        <w:ind w:left="1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502B812" wp14:editId="2F840A24">
                <wp:extent cx="3088005" cy="12700"/>
                <wp:effectExtent l="12700" t="5080" r="13970" b="1270"/>
                <wp:docPr id="1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8005" cy="12700"/>
                          <a:chOff x="0" y="0"/>
                          <a:chExt cx="4863" cy="20"/>
                        </a:xfrm>
                      </wpg:grpSpPr>
                      <wps:wsp>
                        <wps:cNvPr id="2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486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444773" id="Group 8" o:spid="_x0000_s1026" style="width:243.15pt;height:1pt;mso-position-horizontal-relative:char;mso-position-vertical-relative:line" coordsize="486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">
                <v:line id="Line 9" o:spid="_x0000_s1027" style="position:absolute;visibility:visible;mso-wrap-style:square" from="0,10" to="486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" strokecolor="#2e3092" strokeweight="1pt"/>
                <w10:anchorlock/>
              </v:group>
            </w:pict>
          </mc:Fallback>
        </mc:AlternateContent>
      </w:r>
    </w:p>
    <w:p w14:paraId="79DD237D" w14:textId="77777777" w:rsidR="001B5143" w:rsidRDefault="00000000">
      <w:pPr>
        <w:pStyle w:val="Heading3"/>
        <w:spacing w:before="13" w:line="249" w:lineRule="auto"/>
        <w:ind w:left="1872" w:right="176" w:hanging="1627"/>
      </w:pPr>
      <w:r>
        <w:rPr>
          <w:color w:val="2E3092"/>
        </w:rPr>
        <w:t>Table 1: Distributions of sociodemographic variable of the participants</w:t>
      </w:r>
    </w:p>
    <w:p w14:paraId="33A759F6" w14:textId="2304998A" w:rsidR="001B5143" w:rsidRDefault="000D7132">
      <w:pPr>
        <w:pStyle w:val="BodyText"/>
        <w:spacing w:line="20" w:lineRule="exact"/>
        <w:ind w:left="1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1DAF016" wp14:editId="6CF8E20A">
                <wp:extent cx="3088005" cy="12700"/>
                <wp:effectExtent l="12700" t="5715" r="13970" b="635"/>
                <wp:docPr id="1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8005" cy="12700"/>
                          <a:chOff x="0" y="0"/>
                          <a:chExt cx="4863" cy="20"/>
                        </a:xfrm>
                      </wpg:grpSpPr>
                      <wps:wsp>
                        <wps:cNvPr id="1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486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4A0848" id="Group 6" o:spid="_x0000_s1026" style="width:243.15pt;height:1pt;mso-position-horizontal-relative:char;mso-position-vertical-relative:line" coordsize="486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">
                <v:line id="Line 7" o:spid="_x0000_s1027" style="position:absolute;visibility:visible;mso-wrap-style:square" from="0,10" to="486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" strokecolor="#2e3092" strokeweight="1pt"/>
                <w10:anchorlock/>
              </v:group>
            </w:pict>
          </mc:Fallback>
        </mc:AlternateContent>
      </w:r>
    </w:p>
    <w:p w14:paraId="36330D68" w14:textId="77777777" w:rsidR="001B5143" w:rsidRDefault="00000000">
      <w:pPr>
        <w:tabs>
          <w:tab w:val="left" w:pos="2640"/>
          <w:tab w:val="left" w:pos="4679"/>
        </w:tabs>
        <w:ind w:left="117"/>
        <w:jc w:val="both"/>
        <w:rPr>
          <w:b/>
          <w:sz w:val="18"/>
        </w:rPr>
      </w:pPr>
      <w:r>
        <w:rPr>
          <w:b/>
          <w:color w:val="231F20"/>
          <w:spacing w:val="-4"/>
          <w:sz w:val="18"/>
        </w:rPr>
        <w:t>Variable</w:t>
      </w:r>
      <w:r>
        <w:rPr>
          <w:b/>
          <w:color w:val="231F20"/>
          <w:spacing w:val="-4"/>
          <w:sz w:val="18"/>
        </w:rPr>
        <w:tab/>
      </w:r>
      <w:r>
        <w:rPr>
          <w:b/>
          <w:color w:val="231F20"/>
          <w:sz w:val="18"/>
        </w:rPr>
        <w:t>Frequency</w:t>
      </w:r>
      <w:r>
        <w:rPr>
          <w:b/>
          <w:color w:val="231F20"/>
          <w:sz w:val="18"/>
        </w:rPr>
        <w:tab/>
        <w:t>%</w:t>
      </w:r>
    </w:p>
    <w:p w14:paraId="5F961CDB" w14:textId="77777777" w:rsidR="001B5143" w:rsidRDefault="001B5143">
      <w:pPr>
        <w:pStyle w:val="BodyText"/>
        <w:spacing w:before="8"/>
        <w:rPr>
          <w:b/>
          <w:sz w:val="2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6"/>
        <w:gridCol w:w="1656"/>
        <w:gridCol w:w="1129"/>
      </w:tblGrid>
      <w:tr w:rsidR="001B5143" w14:paraId="6D180EDE" w14:textId="77777777">
        <w:trPr>
          <w:trHeight w:val="204"/>
        </w:trPr>
        <w:tc>
          <w:tcPr>
            <w:tcW w:w="2076" w:type="dxa"/>
            <w:tcBorders>
              <w:top w:val="single" w:sz="4" w:space="0" w:color="2E3092"/>
            </w:tcBorders>
          </w:tcPr>
          <w:p w14:paraId="1CDDE1BD" w14:textId="77777777" w:rsidR="001B5143" w:rsidRDefault="00000000">
            <w:pPr>
              <w:pStyle w:val="TableParagraph"/>
              <w:spacing w:before="0" w:line="18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Age group (years)</w:t>
            </w:r>
          </w:p>
        </w:tc>
        <w:tc>
          <w:tcPr>
            <w:tcW w:w="2785" w:type="dxa"/>
            <w:gridSpan w:val="2"/>
            <w:tcBorders>
              <w:top w:val="single" w:sz="4" w:space="0" w:color="2E3092"/>
            </w:tcBorders>
          </w:tcPr>
          <w:p w14:paraId="0729E3E2" w14:textId="77777777" w:rsidR="001B5143" w:rsidRDefault="001B5143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1B5143" w14:paraId="223A5A4E" w14:textId="77777777">
        <w:trPr>
          <w:trHeight w:val="226"/>
        </w:trPr>
        <w:tc>
          <w:tcPr>
            <w:tcW w:w="2076" w:type="dxa"/>
          </w:tcPr>
          <w:p w14:paraId="4EFF5C93" w14:textId="77777777" w:rsidR="001B5143" w:rsidRDefault="00000000">
            <w:pPr>
              <w:pStyle w:val="TableParagraph"/>
              <w:ind w:left="45"/>
              <w:rPr>
                <w:sz w:val="18"/>
              </w:rPr>
            </w:pPr>
            <w:r>
              <w:rPr>
                <w:color w:val="231F20"/>
                <w:sz w:val="18"/>
              </w:rPr>
              <w:t>10–19</w:t>
            </w:r>
          </w:p>
        </w:tc>
        <w:tc>
          <w:tcPr>
            <w:tcW w:w="1656" w:type="dxa"/>
          </w:tcPr>
          <w:p w14:paraId="358F4C0B" w14:textId="77777777" w:rsidR="001B5143" w:rsidRDefault="00000000">
            <w:pPr>
              <w:pStyle w:val="TableParagraph"/>
              <w:ind w:right="70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  <w:tc>
          <w:tcPr>
            <w:tcW w:w="1129" w:type="dxa"/>
          </w:tcPr>
          <w:p w14:paraId="55651743" w14:textId="77777777" w:rsidR="001B5143" w:rsidRDefault="00000000">
            <w:pPr>
              <w:pStyle w:val="TableParagraph"/>
              <w:ind w:right="19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2.5</w:t>
            </w:r>
          </w:p>
        </w:tc>
      </w:tr>
      <w:tr w:rsidR="001B5143" w14:paraId="2D7DF0D5" w14:textId="77777777">
        <w:trPr>
          <w:trHeight w:val="226"/>
        </w:trPr>
        <w:tc>
          <w:tcPr>
            <w:tcW w:w="2076" w:type="dxa"/>
          </w:tcPr>
          <w:p w14:paraId="33A72A91" w14:textId="77777777" w:rsidR="001B5143" w:rsidRDefault="00000000">
            <w:pPr>
              <w:pStyle w:val="TableParagraph"/>
              <w:ind w:left="45"/>
              <w:rPr>
                <w:sz w:val="18"/>
              </w:rPr>
            </w:pPr>
            <w:r>
              <w:rPr>
                <w:color w:val="231F20"/>
                <w:sz w:val="18"/>
              </w:rPr>
              <w:t>20–29</w:t>
            </w:r>
          </w:p>
        </w:tc>
        <w:tc>
          <w:tcPr>
            <w:tcW w:w="1656" w:type="dxa"/>
          </w:tcPr>
          <w:p w14:paraId="2F18DA6A" w14:textId="77777777" w:rsidR="001B5143" w:rsidRDefault="00000000">
            <w:pPr>
              <w:pStyle w:val="TableParagraph"/>
              <w:ind w:right="70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43</w:t>
            </w:r>
          </w:p>
        </w:tc>
        <w:tc>
          <w:tcPr>
            <w:tcW w:w="1129" w:type="dxa"/>
          </w:tcPr>
          <w:p w14:paraId="677FD0E6" w14:textId="77777777" w:rsidR="001B5143" w:rsidRDefault="00000000">
            <w:pPr>
              <w:pStyle w:val="TableParagraph"/>
              <w:ind w:right="10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35.8</w:t>
            </w:r>
          </w:p>
        </w:tc>
      </w:tr>
      <w:tr w:rsidR="001B5143" w14:paraId="1656432C" w14:textId="77777777">
        <w:trPr>
          <w:trHeight w:val="226"/>
        </w:trPr>
        <w:tc>
          <w:tcPr>
            <w:tcW w:w="2076" w:type="dxa"/>
          </w:tcPr>
          <w:p w14:paraId="538CD6B9" w14:textId="77777777" w:rsidR="001B5143" w:rsidRDefault="00000000">
            <w:pPr>
              <w:pStyle w:val="TableParagraph"/>
              <w:ind w:left="45"/>
              <w:rPr>
                <w:sz w:val="18"/>
              </w:rPr>
            </w:pPr>
            <w:r>
              <w:rPr>
                <w:color w:val="231F20"/>
                <w:sz w:val="18"/>
              </w:rPr>
              <w:t>30–39</w:t>
            </w:r>
          </w:p>
        </w:tc>
        <w:tc>
          <w:tcPr>
            <w:tcW w:w="1656" w:type="dxa"/>
          </w:tcPr>
          <w:p w14:paraId="5D164BA6" w14:textId="77777777" w:rsidR="001B5143" w:rsidRDefault="00000000">
            <w:pPr>
              <w:pStyle w:val="TableParagraph"/>
              <w:ind w:right="70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47</w:t>
            </w:r>
          </w:p>
        </w:tc>
        <w:tc>
          <w:tcPr>
            <w:tcW w:w="1129" w:type="dxa"/>
          </w:tcPr>
          <w:p w14:paraId="3B611458" w14:textId="77777777" w:rsidR="001B5143" w:rsidRDefault="00000000">
            <w:pPr>
              <w:pStyle w:val="TableParagraph"/>
              <w:ind w:right="10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39.2</w:t>
            </w:r>
          </w:p>
        </w:tc>
      </w:tr>
      <w:tr w:rsidR="001B5143" w14:paraId="7240A74B" w14:textId="77777777">
        <w:trPr>
          <w:trHeight w:val="226"/>
        </w:trPr>
        <w:tc>
          <w:tcPr>
            <w:tcW w:w="2076" w:type="dxa"/>
          </w:tcPr>
          <w:p w14:paraId="065BA23D" w14:textId="77777777" w:rsidR="001B5143" w:rsidRDefault="00000000">
            <w:pPr>
              <w:pStyle w:val="TableParagraph"/>
              <w:ind w:left="45"/>
              <w:rPr>
                <w:sz w:val="18"/>
              </w:rPr>
            </w:pPr>
            <w:r>
              <w:rPr>
                <w:color w:val="231F20"/>
                <w:sz w:val="18"/>
              </w:rPr>
              <w:t>40–49</w:t>
            </w:r>
          </w:p>
        </w:tc>
        <w:tc>
          <w:tcPr>
            <w:tcW w:w="1656" w:type="dxa"/>
          </w:tcPr>
          <w:p w14:paraId="046BBAEE" w14:textId="77777777" w:rsidR="001B5143" w:rsidRDefault="00000000">
            <w:pPr>
              <w:pStyle w:val="TableParagraph"/>
              <w:ind w:right="70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18</w:t>
            </w:r>
          </w:p>
        </w:tc>
        <w:tc>
          <w:tcPr>
            <w:tcW w:w="1129" w:type="dxa"/>
          </w:tcPr>
          <w:p w14:paraId="33EEFBDA" w14:textId="77777777" w:rsidR="001B5143" w:rsidRDefault="00000000">
            <w:pPr>
              <w:pStyle w:val="TableParagraph"/>
              <w:ind w:right="10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15.0</w:t>
            </w:r>
          </w:p>
        </w:tc>
      </w:tr>
      <w:tr w:rsidR="001B5143" w14:paraId="6667E450" w14:textId="77777777">
        <w:trPr>
          <w:trHeight w:val="226"/>
        </w:trPr>
        <w:tc>
          <w:tcPr>
            <w:tcW w:w="2076" w:type="dxa"/>
          </w:tcPr>
          <w:p w14:paraId="355EE4EE" w14:textId="77777777" w:rsidR="001B5143" w:rsidRDefault="00000000">
            <w:pPr>
              <w:pStyle w:val="TableParagraph"/>
              <w:ind w:left="45"/>
              <w:rPr>
                <w:sz w:val="18"/>
              </w:rPr>
            </w:pPr>
            <w:r>
              <w:rPr>
                <w:color w:val="231F20"/>
                <w:sz w:val="18"/>
              </w:rPr>
              <w:t>50–59</w:t>
            </w:r>
          </w:p>
        </w:tc>
        <w:tc>
          <w:tcPr>
            <w:tcW w:w="1656" w:type="dxa"/>
          </w:tcPr>
          <w:p w14:paraId="14813B88" w14:textId="77777777" w:rsidR="001B5143" w:rsidRDefault="00000000">
            <w:pPr>
              <w:pStyle w:val="TableParagraph"/>
              <w:ind w:right="70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</w:t>
            </w:r>
          </w:p>
        </w:tc>
        <w:tc>
          <w:tcPr>
            <w:tcW w:w="1129" w:type="dxa"/>
          </w:tcPr>
          <w:p w14:paraId="3CD5854E" w14:textId="77777777" w:rsidR="001B5143" w:rsidRDefault="00000000">
            <w:pPr>
              <w:pStyle w:val="TableParagraph"/>
              <w:ind w:right="19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3.3</w:t>
            </w:r>
          </w:p>
        </w:tc>
      </w:tr>
      <w:tr w:rsidR="001B5143" w14:paraId="6113FC74" w14:textId="77777777">
        <w:trPr>
          <w:trHeight w:val="226"/>
        </w:trPr>
        <w:tc>
          <w:tcPr>
            <w:tcW w:w="2076" w:type="dxa"/>
          </w:tcPr>
          <w:p w14:paraId="3AAECF3E" w14:textId="77777777" w:rsidR="001B5143" w:rsidRDefault="00000000">
            <w:pPr>
              <w:pStyle w:val="TableParagraph"/>
              <w:ind w:left="45"/>
              <w:rPr>
                <w:sz w:val="18"/>
              </w:rPr>
            </w:pPr>
            <w:r>
              <w:rPr>
                <w:color w:val="231F20"/>
                <w:sz w:val="18"/>
              </w:rPr>
              <w:t>60–69</w:t>
            </w:r>
          </w:p>
        </w:tc>
        <w:tc>
          <w:tcPr>
            <w:tcW w:w="1656" w:type="dxa"/>
          </w:tcPr>
          <w:p w14:paraId="5F5152DD" w14:textId="77777777" w:rsidR="001B5143" w:rsidRDefault="00000000">
            <w:pPr>
              <w:pStyle w:val="TableParagraph"/>
              <w:ind w:right="70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</w:t>
            </w:r>
          </w:p>
        </w:tc>
        <w:tc>
          <w:tcPr>
            <w:tcW w:w="1129" w:type="dxa"/>
          </w:tcPr>
          <w:p w14:paraId="4DE4E437" w14:textId="77777777" w:rsidR="001B5143" w:rsidRDefault="00000000">
            <w:pPr>
              <w:pStyle w:val="TableParagraph"/>
              <w:ind w:right="19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</w:tr>
      <w:tr w:rsidR="001B5143" w14:paraId="38341736" w14:textId="77777777">
        <w:trPr>
          <w:trHeight w:val="226"/>
        </w:trPr>
        <w:tc>
          <w:tcPr>
            <w:tcW w:w="2076" w:type="dxa"/>
          </w:tcPr>
          <w:p w14:paraId="56C8CC40" w14:textId="77777777" w:rsidR="001B5143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Gender</w:t>
            </w:r>
          </w:p>
        </w:tc>
        <w:tc>
          <w:tcPr>
            <w:tcW w:w="1656" w:type="dxa"/>
          </w:tcPr>
          <w:p w14:paraId="7050927B" w14:textId="77777777" w:rsidR="001B5143" w:rsidRDefault="001B5143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129" w:type="dxa"/>
          </w:tcPr>
          <w:p w14:paraId="5E1073B7" w14:textId="77777777" w:rsidR="001B5143" w:rsidRDefault="001B5143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1B5143" w14:paraId="625E3959" w14:textId="77777777">
        <w:trPr>
          <w:trHeight w:val="226"/>
        </w:trPr>
        <w:tc>
          <w:tcPr>
            <w:tcW w:w="2076" w:type="dxa"/>
          </w:tcPr>
          <w:p w14:paraId="416B4364" w14:textId="77777777" w:rsidR="001B5143" w:rsidRDefault="00000000">
            <w:pPr>
              <w:pStyle w:val="TableParagraph"/>
              <w:ind w:left="45"/>
              <w:rPr>
                <w:sz w:val="18"/>
              </w:rPr>
            </w:pPr>
            <w:r>
              <w:rPr>
                <w:color w:val="231F20"/>
                <w:sz w:val="18"/>
              </w:rPr>
              <w:t>Male</w:t>
            </w:r>
          </w:p>
        </w:tc>
        <w:tc>
          <w:tcPr>
            <w:tcW w:w="1656" w:type="dxa"/>
          </w:tcPr>
          <w:p w14:paraId="4B0525D3" w14:textId="77777777" w:rsidR="001B5143" w:rsidRDefault="00000000">
            <w:pPr>
              <w:pStyle w:val="TableParagraph"/>
              <w:ind w:right="70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70</w:t>
            </w:r>
          </w:p>
        </w:tc>
        <w:tc>
          <w:tcPr>
            <w:tcW w:w="1129" w:type="dxa"/>
          </w:tcPr>
          <w:p w14:paraId="1F88E8F8" w14:textId="77777777" w:rsidR="001B5143" w:rsidRDefault="00000000">
            <w:pPr>
              <w:pStyle w:val="TableParagraph"/>
              <w:ind w:right="10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58.3</w:t>
            </w:r>
          </w:p>
        </w:tc>
      </w:tr>
      <w:tr w:rsidR="001B5143" w14:paraId="516CD24F" w14:textId="77777777">
        <w:trPr>
          <w:trHeight w:val="226"/>
        </w:trPr>
        <w:tc>
          <w:tcPr>
            <w:tcW w:w="2076" w:type="dxa"/>
          </w:tcPr>
          <w:p w14:paraId="53CB0191" w14:textId="77777777" w:rsidR="001B5143" w:rsidRDefault="00000000">
            <w:pPr>
              <w:pStyle w:val="TableParagraph"/>
              <w:ind w:left="45"/>
              <w:rPr>
                <w:sz w:val="18"/>
              </w:rPr>
            </w:pPr>
            <w:r>
              <w:rPr>
                <w:color w:val="231F20"/>
                <w:sz w:val="18"/>
              </w:rPr>
              <w:t>Female</w:t>
            </w:r>
          </w:p>
        </w:tc>
        <w:tc>
          <w:tcPr>
            <w:tcW w:w="1656" w:type="dxa"/>
          </w:tcPr>
          <w:p w14:paraId="2E0809A5" w14:textId="77777777" w:rsidR="001B5143" w:rsidRDefault="00000000">
            <w:pPr>
              <w:pStyle w:val="TableParagraph"/>
              <w:ind w:right="70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50</w:t>
            </w:r>
          </w:p>
        </w:tc>
        <w:tc>
          <w:tcPr>
            <w:tcW w:w="1129" w:type="dxa"/>
          </w:tcPr>
          <w:p w14:paraId="0566BCFC" w14:textId="77777777" w:rsidR="001B5143" w:rsidRDefault="00000000">
            <w:pPr>
              <w:pStyle w:val="TableParagraph"/>
              <w:ind w:right="10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41.7</w:t>
            </w:r>
          </w:p>
        </w:tc>
      </w:tr>
      <w:tr w:rsidR="001B5143" w14:paraId="18828FE0" w14:textId="77777777">
        <w:trPr>
          <w:trHeight w:val="226"/>
        </w:trPr>
        <w:tc>
          <w:tcPr>
            <w:tcW w:w="2076" w:type="dxa"/>
          </w:tcPr>
          <w:p w14:paraId="56CCF478" w14:textId="77777777" w:rsidR="001B5143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Tribe</w:t>
            </w:r>
          </w:p>
        </w:tc>
        <w:tc>
          <w:tcPr>
            <w:tcW w:w="1656" w:type="dxa"/>
          </w:tcPr>
          <w:p w14:paraId="0FCB7C49" w14:textId="77777777" w:rsidR="001B5143" w:rsidRDefault="001B5143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129" w:type="dxa"/>
          </w:tcPr>
          <w:p w14:paraId="0C6BA416" w14:textId="77777777" w:rsidR="001B5143" w:rsidRDefault="001B5143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1B5143" w14:paraId="591B99F4" w14:textId="77777777">
        <w:trPr>
          <w:trHeight w:val="226"/>
        </w:trPr>
        <w:tc>
          <w:tcPr>
            <w:tcW w:w="2076" w:type="dxa"/>
          </w:tcPr>
          <w:p w14:paraId="63D63A79" w14:textId="77777777" w:rsidR="001B5143" w:rsidRDefault="00000000">
            <w:pPr>
              <w:pStyle w:val="TableParagraph"/>
              <w:ind w:left="45"/>
              <w:rPr>
                <w:sz w:val="18"/>
              </w:rPr>
            </w:pPr>
            <w:r>
              <w:rPr>
                <w:color w:val="231F20"/>
                <w:sz w:val="18"/>
              </w:rPr>
              <w:t>Hausa</w:t>
            </w:r>
          </w:p>
        </w:tc>
        <w:tc>
          <w:tcPr>
            <w:tcW w:w="1656" w:type="dxa"/>
          </w:tcPr>
          <w:p w14:paraId="2C8E1358" w14:textId="77777777" w:rsidR="001B5143" w:rsidRDefault="00000000">
            <w:pPr>
              <w:pStyle w:val="TableParagraph"/>
              <w:ind w:right="70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72</w:t>
            </w:r>
          </w:p>
        </w:tc>
        <w:tc>
          <w:tcPr>
            <w:tcW w:w="1129" w:type="dxa"/>
          </w:tcPr>
          <w:p w14:paraId="6188D336" w14:textId="77777777" w:rsidR="001B5143" w:rsidRDefault="00000000">
            <w:pPr>
              <w:pStyle w:val="TableParagraph"/>
              <w:ind w:right="23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60</w:t>
            </w:r>
          </w:p>
        </w:tc>
      </w:tr>
      <w:tr w:rsidR="001B5143" w14:paraId="3FE3AC99" w14:textId="77777777">
        <w:trPr>
          <w:trHeight w:val="226"/>
        </w:trPr>
        <w:tc>
          <w:tcPr>
            <w:tcW w:w="2076" w:type="dxa"/>
          </w:tcPr>
          <w:p w14:paraId="12EE0F98" w14:textId="77777777" w:rsidR="001B5143" w:rsidRDefault="00000000">
            <w:pPr>
              <w:pStyle w:val="TableParagraph"/>
              <w:ind w:left="45"/>
              <w:rPr>
                <w:sz w:val="18"/>
              </w:rPr>
            </w:pPr>
            <w:r>
              <w:rPr>
                <w:color w:val="231F20"/>
                <w:sz w:val="18"/>
              </w:rPr>
              <w:t>Fulani</w:t>
            </w:r>
          </w:p>
        </w:tc>
        <w:tc>
          <w:tcPr>
            <w:tcW w:w="1656" w:type="dxa"/>
          </w:tcPr>
          <w:p w14:paraId="51D8E78D" w14:textId="77777777" w:rsidR="001B5143" w:rsidRDefault="00000000">
            <w:pPr>
              <w:pStyle w:val="TableParagraph"/>
              <w:ind w:right="70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18</w:t>
            </w:r>
          </w:p>
        </w:tc>
        <w:tc>
          <w:tcPr>
            <w:tcW w:w="1129" w:type="dxa"/>
          </w:tcPr>
          <w:p w14:paraId="0937E1F2" w14:textId="77777777" w:rsidR="001B5143" w:rsidRDefault="00000000">
            <w:pPr>
              <w:pStyle w:val="TableParagraph"/>
              <w:ind w:right="23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15</w:t>
            </w:r>
          </w:p>
        </w:tc>
      </w:tr>
      <w:tr w:rsidR="001B5143" w14:paraId="53F751F6" w14:textId="77777777">
        <w:trPr>
          <w:trHeight w:val="226"/>
        </w:trPr>
        <w:tc>
          <w:tcPr>
            <w:tcW w:w="2076" w:type="dxa"/>
          </w:tcPr>
          <w:p w14:paraId="1C613F74" w14:textId="77777777" w:rsidR="001B5143" w:rsidRDefault="00000000">
            <w:pPr>
              <w:pStyle w:val="TableParagraph"/>
              <w:ind w:left="28"/>
              <w:rPr>
                <w:sz w:val="18"/>
              </w:rPr>
            </w:pPr>
            <w:r>
              <w:rPr>
                <w:color w:val="231F20"/>
                <w:sz w:val="18"/>
              </w:rPr>
              <w:t>Yoruba</w:t>
            </w:r>
          </w:p>
        </w:tc>
        <w:tc>
          <w:tcPr>
            <w:tcW w:w="1656" w:type="dxa"/>
          </w:tcPr>
          <w:p w14:paraId="59CBFEC2" w14:textId="77777777" w:rsidR="001B5143" w:rsidRDefault="00000000">
            <w:pPr>
              <w:pStyle w:val="TableParagraph"/>
              <w:ind w:right="70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</w:t>
            </w:r>
          </w:p>
        </w:tc>
        <w:tc>
          <w:tcPr>
            <w:tcW w:w="1129" w:type="dxa"/>
          </w:tcPr>
          <w:p w14:paraId="01F94C78" w14:textId="77777777" w:rsidR="001B5143" w:rsidRDefault="00000000">
            <w:pPr>
              <w:pStyle w:val="TableParagraph"/>
              <w:ind w:right="19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</w:tr>
      <w:tr w:rsidR="001B5143" w14:paraId="67EB38C6" w14:textId="77777777">
        <w:trPr>
          <w:trHeight w:val="226"/>
        </w:trPr>
        <w:tc>
          <w:tcPr>
            <w:tcW w:w="2076" w:type="dxa"/>
          </w:tcPr>
          <w:p w14:paraId="52103751" w14:textId="77777777" w:rsidR="001B5143" w:rsidRDefault="00000000">
            <w:pPr>
              <w:pStyle w:val="TableParagraph"/>
              <w:ind w:left="45"/>
              <w:rPr>
                <w:sz w:val="18"/>
              </w:rPr>
            </w:pPr>
            <w:r>
              <w:rPr>
                <w:color w:val="231F20"/>
                <w:sz w:val="18"/>
              </w:rPr>
              <w:t>Igbo</w:t>
            </w:r>
          </w:p>
        </w:tc>
        <w:tc>
          <w:tcPr>
            <w:tcW w:w="1656" w:type="dxa"/>
          </w:tcPr>
          <w:p w14:paraId="5326ECF3" w14:textId="77777777" w:rsidR="001B5143" w:rsidRDefault="00000000">
            <w:pPr>
              <w:pStyle w:val="TableParagraph"/>
              <w:ind w:right="70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14</w:t>
            </w:r>
          </w:p>
        </w:tc>
        <w:tc>
          <w:tcPr>
            <w:tcW w:w="1129" w:type="dxa"/>
          </w:tcPr>
          <w:p w14:paraId="175D0DE8" w14:textId="77777777" w:rsidR="001B5143" w:rsidRDefault="00000000">
            <w:pPr>
              <w:pStyle w:val="TableParagraph"/>
              <w:ind w:right="10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11.7</w:t>
            </w:r>
          </w:p>
        </w:tc>
      </w:tr>
      <w:tr w:rsidR="001B5143" w14:paraId="066F2F91" w14:textId="77777777">
        <w:trPr>
          <w:trHeight w:val="226"/>
        </w:trPr>
        <w:tc>
          <w:tcPr>
            <w:tcW w:w="2076" w:type="dxa"/>
          </w:tcPr>
          <w:p w14:paraId="45EDE64F" w14:textId="77777777" w:rsidR="001B5143" w:rsidRDefault="00000000">
            <w:pPr>
              <w:pStyle w:val="TableParagraph"/>
              <w:ind w:left="45"/>
              <w:rPr>
                <w:sz w:val="18"/>
              </w:rPr>
            </w:pPr>
            <w:r>
              <w:rPr>
                <w:color w:val="231F20"/>
                <w:sz w:val="18"/>
              </w:rPr>
              <w:t>Others</w:t>
            </w:r>
          </w:p>
        </w:tc>
        <w:tc>
          <w:tcPr>
            <w:tcW w:w="1656" w:type="dxa"/>
          </w:tcPr>
          <w:p w14:paraId="52A9517F" w14:textId="77777777" w:rsidR="001B5143" w:rsidRDefault="00000000">
            <w:pPr>
              <w:pStyle w:val="TableParagraph"/>
              <w:ind w:right="70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</w:t>
            </w:r>
          </w:p>
        </w:tc>
        <w:tc>
          <w:tcPr>
            <w:tcW w:w="1129" w:type="dxa"/>
          </w:tcPr>
          <w:p w14:paraId="44A84516" w14:textId="77777777" w:rsidR="001B5143" w:rsidRDefault="00000000">
            <w:pPr>
              <w:pStyle w:val="TableParagraph"/>
              <w:ind w:right="19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9.2</w:t>
            </w:r>
          </w:p>
        </w:tc>
      </w:tr>
      <w:tr w:rsidR="001B5143" w14:paraId="5A5E2ACC" w14:textId="77777777">
        <w:trPr>
          <w:trHeight w:val="226"/>
        </w:trPr>
        <w:tc>
          <w:tcPr>
            <w:tcW w:w="2076" w:type="dxa"/>
          </w:tcPr>
          <w:p w14:paraId="72808798" w14:textId="77777777" w:rsidR="001B5143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Religion</w:t>
            </w:r>
          </w:p>
        </w:tc>
        <w:tc>
          <w:tcPr>
            <w:tcW w:w="1656" w:type="dxa"/>
          </w:tcPr>
          <w:p w14:paraId="47DEBBB8" w14:textId="77777777" w:rsidR="001B5143" w:rsidRDefault="001B5143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129" w:type="dxa"/>
          </w:tcPr>
          <w:p w14:paraId="46D45218" w14:textId="77777777" w:rsidR="001B5143" w:rsidRDefault="001B5143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1B5143" w14:paraId="7019E5FD" w14:textId="77777777">
        <w:trPr>
          <w:trHeight w:val="226"/>
        </w:trPr>
        <w:tc>
          <w:tcPr>
            <w:tcW w:w="2076" w:type="dxa"/>
          </w:tcPr>
          <w:p w14:paraId="699CCA45" w14:textId="77777777" w:rsidR="001B5143" w:rsidRDefault="00000000">
            <w:pPr>
              <w:pStyle w:val="TableParagraph"/>
              <w:ind w:left="45"/>
              <w:rPr>
                <w:sz w:val="18"/>
              </w:rPr>
            </w:pPr>
            <w:r>
              <w:rPr>
                <w:color w:val="231F20"/>
                <w:sz w:val="18"/>
              </w:rPr>
              <w:t>Islam</w:t>
            </w:r>
          </w:p>
        </w:tc>
        <w:tc>
          <w:tcPr>
            <w:tcW w:w="1656" w:type="dxa"/>
          </w:tcPr>
          <w:p w14:paraId="3F08A410" w14:textId="77777777" w:rsidR="001B5143" w:rsidRDefault="00000000">
            <w:pPr>
              <w:pStyle w:val="TableParagraph"/>
              <w:ind w:right="70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98</w:t>
            </w:r>
          </w:p>
        </w:tc>
        <w:tc>
          <w:tcPr>
            <w:tcW w:w="1129" w:type="dxa"/>
          </w:tcPr>
          <w:p w14:paraId="498AE256" w14:textId="77777777" w:rsidR="001B5143" w:rsidRDefault="00000000">
            <w:pPr>
              <w:pStyle w:val="TableParagraph"/>
              <w:ind w:right="10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81.7</w:t>
            </w:r>
          </w:p>
        </w:tc>
      </w:tr>
      <w:tr w:rsidR="001B5143" w14:paraId="05642E2B" w14:textId="77777777">
        <w:trPr>
          <w:trHeight w:val="226"/>
        </w:trPr>
        <w:tc>
          <w:tcPr>
            <w:tcW w:w="2076" w:type="dxa"/>
          </w:tcPr>
          <w:p w14:paraId="2C991891" w14:textId="77777777" w:rsidR="001B5143" w:rsidRDefault="00000000">
            <w:pPr>
              <w:pStyle w:val="TableParagraph"/>
              <w:ind w:left="45"/>
              <w:rPr>
                <w:sz w:val="18"/>
              </w:rPr>
            </w:pPr>
            <w:r>
              <w:rPr>
                <w:color w:val="231F20"/>
                <w:sz w:val="18"/>
              </w:rPr>
              <w:t>Christianity</w:t>
            </w:r>
          </w:p>
        </w:tc>
        <w:tc>
          <w:tcPr>
            <w:tcW w:w="1656" w:type="dxa"/>
          </w:tcPr>
          <w:p w14:paraId="08503DAF" w14:textId="77777777" w:rsidR="001B5143" w:rsidRDefault="00000000">
            <w:pPr>
              <w:pStyle w:val="TableParagraph"/>
              <w:ind w:right="70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22</w:t>
            </w:r>
          </w:p>
        </w:tc>
        <w:tc>
          <w:tcPr>
            <w:tcW w:w="1129" w:type="dxa"/>
          </w:tcPr>
          <w:p w14:paraId="095B0F3C" w14:textId="77777777" w:rsidR="001B5143" w:rsidRDefault="00000000">
            <w:pPr>
              <w:pStyle w:val="TableParagraph"/>
              <w:ind w:right="10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18.3</w:t>
            </w:r>
          </w:p>
        </w:tc>
      </w:tr>
      <w:tr w:rsidR="001B5143" w14:paraId="7860026C" w14:textId="77777777">
        <w:trPr>
          <w:trHeight w:val="226"/>
        </w:trPr>
        <w:tc>
          <w:tcPr>
            <w:tcW w:w="2076" w:type="dxa"/>
          </w:tcPr>
          <w:p w14:paraId="6F4BD207" w14:textId="77777777" w:rsidR="001B5143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Occupation</w:t>
            </w:r>
          </w:p>
        </w:tc>
        <w:tc>
          <w:tcPr>
            <w:tcW w:w="1656" w:type="dxa"/>
          </w:tcPr>
          <w:p w14:paraId="4AC54F67" w14:textId="77777777" w:rsidR="001B5143" w:rsidRDefault="001B5143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129" w:type="dxa"/>
          </w:tcPr>
          <w:p w14:paraId="0E83FBD0" w14:textId="77777777" w:rsidR="001B5143" w:rsidRDefault="001B5143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1B5143" w14:paraId="2D89CE8F" w14:textId="77777777">
        <w:trPr>
          <w:trHeight w:val="226"/>
        </w:trPr>
        <w:tc>
          <w:tcPr>
            <w:tcW w:w="2076" w:type="dxa"/>
          </w:tcPr>
          <w:p w14:paraId="1649DB5A" w14:textId="77777777" w:rsidR="001B5143" w:rsidRDefault="00000000">
            <w:pPr>
              <w:pStyle w:val="TableParagraph"/>
              <w:ind w:left="45"/>
              <w:rPr>
                <w:sz w:val="18"/>
              </w:rPr>
            </w:pPr>
            <w:r>
              <w:rPr>
                <w:color w:val="231F20"/>
                <w:sz w:val="18"/>
              </w:rPr>
              <w:t>Unemployed</w:t>
            </w:r>
          </w:p>
        </w:tc>
        <w:tc>
          <w:tcPr>
            <w:tcW w:w="1656" w:type="dxa"/>
          </w:tcPr>
          <w:p w14:paraId="2A70D7C0" w14:textId="77777777" w:rsidR="001B5143" w:rsidRDefault="00000000">
            <w:pPr>
              <w:pStyle w:val="TableParagraph"/>
              <w:ind w:right="70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</w:t>
            </w:r>
          </w:p>
        </w:tc>
        <w:tc>
          <w:tcPr>
            <w:tcW w:w="1129" w:type="dxa"/>
          </w:tcPr>
          <w:p w14:paraId="4611A23D" w14:textId="77777777" w:rsidR="001B5143" w:rsidRDefault="00000000">
            <w:pPr>
              <w:pStyle w:val="TableParagraph"/>
              <w:ind w:right="19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6.7</w:t>
            </w:r>
          </w:p>
        </w:tc>
      </w:tr>
      <w:tr w:rsidR="001B5143" w14:paraId="009BA635" w14:textId="77777777">
        <w:trPr>
          <w:trHeight w:val="226"/>
        </w:trPr>
        <w:tc>
          <w:tcPr>
            <w:tcW w:w="2076" w:type="dxa"/>
          </w:tcPr>
          <w:p w14:paraId="1AC619F8" w14:textId="77777777" w:rsidR="001B5143" w:rsidRDefault="00000000">
            <w:pPr>
              <w:pStyle w:val="TableParagraph"/>
              <w:ind w:left="45"/>
              <w:rPr>
                <w:sz w:val="18"/>
              </w:rPr>
            </w:pPr>
            <w:r>
              <w:rPr>
                <w:color w:val="231F20"/>
                <w:sz w:val="18"/>
              </w:rPr>
              <w:t>Student</w:t>
            </w:r>
          </w:p>
        </w:tc>
        <w:tc>
          <w:tcPr>
            <w:tcW w:w="1656" w:type="dxa"/>
          </w:tcPr>
          <w:p w14:paraId="3CDF06A7" w14:textId="77777777" w:rsidR="001B5143" w:rsidRDefault="00000000">
            <w:pPr>
              <w:pStyle w:val="TableParagraph"/>
              <w:ind w:right="70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</w:t>
            </w:r>
          </w:p>
        </w:tc>
        <w:tc>
          <w:tcPr>
            <w:tcW w:w="1129" w:type="dxa"/>
          </w:tcPr>
          <w:p w14:paraId="530EFA0D" w14:textId="77777777" w:rsidR="001B5143" w:rsidRDefault="00000000">
            <w:pPr>
              <w:pStyle w:val="TableParagraph"/>
              <w:ind w:right="19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6.7</w:t>
            </w:r>
          </w:p>
        </w:tc>
      </w:tr>
      <w:tr w:rsidR="001B5143" w14:paraId="7C000DD9" w14:textId="77777777">
        <w:trPr>
          <w:trHeight w:val="226"/>
        </w:trPr>
        <w:tc>
          <w:tcPr>
            <w:tcW w:w="2076" w:type="dxa"/>
          </w:tcPr>
          <w:p w14:paraId="6E43FECA" w14:textId="77777777" w:rsidR="001B5143" w:rsidRDefault="00000000">
            <w:pPr>
              <w:pStyle w:val="TableParagraph"/>
              <w:ind w:left="45"/>
              <w:rPr>
                <w:sz w:val="18"/>
              </w:rPr>
            </w:pPr>
            <w:r>
              <w:rPr>
                <w:color w:val="231F20"/>
                <w:sz w:val="18"/>
              </w:rPr>
              <w:t>Housewife</w:t>
            </w:r>
          </w:p>
        </w:tc>
        <w:tc>
          <w:tcPr>
            <w:tcW w:w="1656" w:type="dxa"/>
          </w:tcPr>
          <w:p w14:paraId="41928CC9" w14:textId="77777777" w:rsidR="001B5143" w:rsidRDefault="00000000">
            <w:pPr>
              <w:pStyle w:val="TableParagraph"/>
              <w:ind w:right="70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27</w:t>
            </w:r>
          </w:p>
        </w:tc>
        <w:tc>
          <w:tcPr>
            <w:tcW w:w="1129" w:type="dxa"/>
          </w:tcPr>
          <w:p w14:paraId="2E2FD4B6" w14:textId="77777777" w:rsidR="001B5143" w:rsidRDefault="00000000">
            <w:pPr>
              <w:pStyle w:val="TableParagraph"/>
              <w:ind w:right="10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22.4</w:t>
            </w:r>
          </w:p>
        </w:tc>
      </w:tr>
      <w:tr w:rsidR="001B5143" w14:paraId="26F778C2" w14:textId="77777777">
        <w:trPr>
          <w:trHeight w:val="226"/>
        </w:trPr>
        <w:tc>
          <w:tcPr>
            <w:tcW w:w="2076" w:type="dxa"/>
          </w:tcPr>
          <w:p w14:paraId="292045D4" w14:textId="77777777" w:rsidR="001B5143" w:rsidRDefault="00000000">
            <w:pPr>
              <w:pStyle w:val="TableParagraph"/>
              <w:ind w:left="45"/>
              <w:rPr>
                <w:sz w:val="18"/>
              </w:rPr>
            </w:pPr>
            <w:r>
              <w:rPr>
                <w:color w:val="231F20"/>
                <w:sz w:val="18"/>
              </w:rPr>
              <w:t>Farmer</w:t>
            </w:r>
          </w:p>
        </w:tc>
        <w:tc>
          <w:tcPr>
            <w:tcW w:w="1656" w:type="dxa"/>
          </w:tcPr>
          <w:p w14:paraId="5623A391" w14:textId="77777777" w:rsidR="001B5143" w:rsidRDefault="00000000">
            <w:pPr>
              <w:pStyle w:val="TableParagraph"/>
              <w:ind w:right="70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</w:t>
            </w:r>
          </w:p>
        </w:tc>
        <w:tc>
          <w:tcPr>
            <w:tcW w:w="1129" w:type="dxa"/>
          </w:tcPr>
          <w:p w14:paraId="3046CB71" w14:textId="77777777" w:rsidR="001B5143" w:rsidRDefault="00000000">
            <w:pPr>
              <w:pStyle w:val="TableParagraph"/>
              <w:ind w:right="10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14.2</w:t>
            </w:r>
          </w:p>
        </w:tc>
      </w:tr>
      <w:tr w:rsidR="001B5143" w14:paraId="1BAFEB2D" w14:textId="77777777">
        <w:trPr>
          <w:trHeight w:val="226"/>
        </w:trPr>
        <w:tc>
          <w:tcPr>
            <w:tcW w:w="2076" w:type="dxa"/>
          </w:tcPr>
          <w:p w14:paraId="7EE0619F" w14:textId="77777777" w:rsidR="001B5143" w:rsidRDefault="00000000">
            <w:pPr>
              <w:pStyle w:val="TableParagraph"/>
              <w:ind w:left="45"/>
              <w:rPr>
                <w:sz w:val="18"/>
              </w:rPr>
            </w:pPr>
            <w:r>
              <w:rPr>
                <w:color w:val="231F20"/>
                <w:sz w:val="18"/>
              </w:rPr>
              <w:t>Civil Servant</w:t>
            </w:r>
          </w:p>
        </w:tc>
        <w:tc>
          <w:tcPr>
            <w:tcW w:w="1656" w:type="dxa"/>
          </w:tcPr>
          <w:p w14:paraId="010E04FB" w14:textId="77777777" w:rsidR="001B5143" w:rsidRDefault="00000000">
            <w:pPr>
              <w:pStyle w:val="TableParagraph"/>
              <w:ind w:right="70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43</w:t>
            </w:r>
          </w:p>
        </w:tc>
        <w:tc>
          <w:tcPr>
            <w:tcW w:w="1129" w:type="dxa"/>
          </w:tcPr>
          <w:p w14:paraId="11E1BA2C" w14:textId="77777777" w:rsidR="001B5143" w:rsidRDefault="00000000">
            <w:pPr>
              <w:pStyle w:val="TableParagraph"/>
              <w:ind w:right="10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35.8</w:t>
            </w:r>
          </w:p>
        </w:tc>
      </w:tr>
      <w:tr w:rsidR="001B5143" w14:paraId="6DFD31BF" w14:textId="77777777">
        <w:trPr>
          <w:trHeight w:val="220"/>
        </w:trPr>
        <w:tc>
          <w:tcPr>
            <w:tcW w:w="2076" w:type="dxa"/>
            <w:tcBorders>
              <w:bottom w:val="single" w:sz="8" w:space="0" w:color="2E3092"/>
            </w:tcBorders>
          </w:tcPr>
          <w:p w14:paraId="46DDDD60" w14:textId="77777777" w:rsidR="001B5143" w:rsidRDefault="00000000">
            <w:pPr>
              <w:pStyle w:val="TableParagraph"/>
              <w:spacing w:line="196" w:lineRule="exact"/>
              <w:ind w:left="45"/>
              <w:rPr>
                <w:sz w:val="18"/>
              </w:rPr>
            </w:pPr>
            <w:r>
              <w:rPr>
                <w:color w:val="231F20"/>
                <w:sz w:val="18"/>
              </w:rPr>
              <w:t>Business/trader</w:t>
            </w:r>
          </w:p>
        </w:tc>
        <w:tc>
          <w:tcPr>
            <w:tcW w:w="1656" w:type="dxa"/>
            <w:tcBorders>
              <w:bottom w:val="single" w:sz="8" w:space="0" w:color="2E3092"/>
            </w:tcBorders>
          </w:tcPr>
          <w:p w14:paraId="48827AA9" w14:textId="77777777" w:rsidR="001B5143" w:rsidRDefault="00000000">
            <w:pPr>
              <w:pStyle w:val="TableParagraph"/>
              <w:spacing w:line="196" w:lineRule="exact"/>
              <w:ind w:right="70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17</w:t>
            </w:r>
          </w:p>
        </w:tc>
        <w:tc>
          <w:tcPr>
            <w:tcW w:w="1129" w:type="dxa"/>
            <w:tcBorders>
              <w:bottom w:val="single" w:sz="8" w:space="0" w:color="2E3092"/>
            </w:tcBorders>
          </w:tcPr>
          <w:p w14:paraId="50A89231" w14:textId="77777777" w:rsidR="001B5143" w:rsidRDefault="00000000">
            <w:pPr>
              <w:pStyle w:val="TableParagraph"/>
              <w:spacing w:line="196" w:lineRule="exact"/>
              <w:ind w:right="10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14.2</w:t>
            </w:r>
          </w:p>
        </w:tc>
      </w:tr>
    </w:tbl>
    <w:p w14:paraId="256A6553" w14:textId="0702B80D" w:rsidR="001B5143" w:rsidRDefault="000D7132">
      <w:pPr>
        <w:pStyle w:val="BodyText"/>
        <w:spacing w:before="3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41C135F" wp14:editId="0ECDC4C7">
                <wp:simplePos x="0" y="0"/>
                <wp:positionH relativeFrom="page">
                  <wp:posOffset>4000500</wp:posOffset>
                </wp:positionH>
                <wp:positionV relativeFrom="paragraph">
                  <wp:posOffset>215900</wp:posOffset>
                </wp:positionV>
                <wp:extent cx="3088005" cy="1270"/>
                <wp:effectExtent l="0" t="0" r="0" b="0"/>
                <wp:wrapTopAndBottom/>
                <wp:docPr id="1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8005" cy="1270"/>
                        </a:xfrm>
                        <a:custGeom>
                          <a:avLst/>
                          <a:gdLst>
                            <a:gd name="T0" fmla="+- 0 6300 6300"/>
                            <a:gd name="T1" fmla="*/ T0 w 4863"/>
                            <a:gd name="T2" fmla="+- 0 11163 6300"/>
                            <a:gd name="T3" fmla="*/ T2 w 48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63">
                              <a:moveTo>
                                <a:pt x="0" y="0"/>
                              </a:moveTo>
                              <a:lnTo>
                                <a:pt x="486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C8916" id="Freeform 5" o:spid="_x0000_s1026" style="position:absolute;margin-left:315pt;margin-top:17pt;width:243.1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" path="m,l4863,e" filled="f" strokecolor="#2e3092" strokeweight="1pt">
                <v:path arrowok="t" o:connecttype="custom" o:connectlocs="0,0;3088005,0" o:connectangles="0,0"/>
                <w10:wrap type="topAndBottom" anchorx="page"/>
              </v:shape>
            </w:pict>
          </mc:Fallback>
        </mc:AlternateContent>
      </w:r>
    </w:p>
    <w:p w14:paraId="7DBDDB38" w14:textId="77777777" w:rsidR="001B5143" w:rsidRDefault="00000000">
      <w:pPr>
        <w:pStyle w:val="Heading3"/>
        <w:ind w:left="138"/>
        <w:jc w:val="both"/>
      </w:pPr>
      <w:r>
        <w:rPr>
          <w:color w:val="2E3092"/>
          <w:spacing w:val="-5"/>
        </w:rPr>
        <w:t xml:space="preserve">Table </w:t>
      </w:r>
      <w:r>
        <w:rPr>
          <w:color w:val="2E3092"/>
        </w:rPr>
        <w:t>2: Distribution of clinical symptoms of the</w:t>
      </w:r>
      <w:r>
        <w:rPr>
          <w:color w:val="2E3092"/>
          <w:spacing w:val="-5"/>
        </w:rPr>
        <w:t xml:space="preserve"> </w:t>
      </w:r>
      <w:r>
        <w:rPr>
          <w:color w:val="2E3092"/>
        </w:rPr>
        <w:t>patients</w:t>
      </w:r>
    </w:p>
    <w:p w14:paraId="778FEAC7" w14:textId="77777777" w:rsidR="001B5143" w:rsidRDefault="001B5143">
      <w:pPr>
        <w:pStyle w:val="BodyText"/>
        <w:spacing w:before="3"/>
        <w:rPr>
          <w:b/>
          <w:sz w:val="2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2"/>
        <w:gridCol w:w="1677"/>
        <w:gridCol w:w="758"/>
      </w:tblGrid>
      <w:tr w:rsidR="001B5143" w14:paraId="6CB4141E" w14:textId="77777777">
        <w:trPr>
          <w:trHeight w:val="219"/>
        </w:trPr>
        <w:tc>
          <w:tcPr>
            <w:tcW w:w="2432" w:type="dxa"/>
            <w:tcBorders>
              <w:top w:val="single" w:sz="8" w:space="0" w:color="2E3092"/>
              <w:bottom w:val="single" w:sz="4" w:space="0" w:color="2E3092"/>
            </w:tcBorders>
          </w:tcPr>
          <w:p w14:paraId="672EC2CF" w14:textId="77777777" w:rsidR="001B5143" w:rsidRDefault="00000000">
            <w:pPr>
              <w:pStyle w:val="TableParagraph"/>
              <w:spacing w:before="0" w:line="195" w:lineRule="exact"/>
              <w:ind w:left="-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Symptoms</w:t>
            </w:r>
          </w:p>
        </w:tc>
        <w:tc>
          <w:tcPr>
            <w:tcW w:w="1677" w:type="dxa"/>
            <w:tcBorders>
              <w:top w:val="single" w:sz="8" w:space="0" w:color="2E3092"/>
              <w:bottom w:val="single" w:sz="4" w:space="0" w:color="2E3092"/>
            </w:tcBorders>
          </w:tcPr>
          <w:p w14:paraId="07F47C68" w14:textId="77777777" w:rsidR="001B5143" w:rsidRDefault="00000000">
            <w:pPr>
              <w:pStyle w:val="TableParagraph"/>
              <w:spacing w:before="0" w:line="195" w:lineRule="exact"/>
              <w:ind w:left="411" w:right="405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Frequency</w:t>
            </w:r>
          </w:p>
        </w:tc>
        <w:tc>
          <w:tcPr>
            <w:tcW w:w="758" w:type="dxa"/>
            <w:tcBorders>
              <w:top w:val="single" w:sz="8" w:space="0" w:color="2E3092"/>
              <w:bottom w:val="single" w:sz="4" w:space="0" w:color="2E3092"/>
            </w:tcBorders>
          </w:tcPr>
          <w:p w14:paraId="49556943" w14:textId="77777777" w:rsidR="001B5143" w:rsidRDefault="00000000">
            <w:pPr>
              <w:pStyle w:val="TableParagraph"/>
              <w:spacing w:before="0" w:line="195" w:lineRule="exact"/>
              <w:ind w:right="69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%</w:t>
            </w:r>
          </w:p>
        </w:tc>
      </w:tr>
      <w:tr w:rsidR="001B5143" w14:paraId="237C2321" w14:textId="77777777">
        <w:trPr>
          <w:trHeight w:val="206"/>
        </w:trPr>
        <w:tc>
          <w:tcPr>
            <w:tcW w:w="2432" w:type="dxa"/>
            <w:tcBorders>
              <w:top w:val="single" w:sz="4" w:space="0" w:color="2E3092"/>
            </w:tcBorders>
          </w:tcPr>
          <w:p w14:paraId="5374A880" w14:textId="77777777" w:rsidR="001B5143" w:rsidRDefault="00000000">
            <w:pPr>
              <w:pStyle w:val="TableParagraph"/>
              <w:spacing w:before="0" w:line="185" w:lineRule="exact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Need to blow nose</w:t>
            </w:r>
          </w:p>
        </w:tc>
        <w:tc>
          <w:tcPr>
            <w:tcW w:w="1677" w:type="dxa"/>
            <w:tcBorders>
              <w:top w:val="single" w:sz="4" w:space="0" w:color="2E3092"/>
            </w:tcBorders>
          </w:tcPr>
          <w:p w14:paraId="3D711C07" w14:textId="77777777" w:rsidR="001B5143" w:rsidRDefault="00000000">
            <w:pPr>
              <w:pStyle w:val="TableParagraph"/>
              <w:spacing w:before="0" w:line="185" w:lineRule="exact"/>
              <w:ind w:left="327" w:right="4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115</w:t>
            </w:r>
          </w:p>
        </w:tc>
        <w:tc>
          <w:tcPr>
            <w:tcW w:w="758" w:type="dxa"/>
            <w:tcBorders>
              <w:top w:val="single" w:sz="4" w:space="0" w:color="2E3092"/>
            </w:tcBorders>
          </w:tcPr>
          <w:p w14:paraId="374D171A" w14:textId="77777777" w:rsidR="001B5143" w:rsidRDefault="00000000">
            <w:pPr>
              <w:pStyle w:val="TableParagraph"/>
              <w:spacing w:before="0" w:line="185" w:lineRule="exact"/>
              <w:ind w:right="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95.8</w:t>
            </w:r>
          </w:p>
        </w:tc>
      </w:tr>
      <w:tr w:rsidR="001B5143" w14:paraId="5AFF48B5" w14:textId="77777777">
        <w:trPr>
          <w:trHeight w:val="226"/>
        </w:trPr>
        <w:tc>
          <w:tcPr>
            <w:tcW w:w="2432" w:type="dxa"/>
          </w:tcPr>
          <w:p w14:paraId="6C5C64EE" w14:textId="77777777" w:rsidR="001B5143" w:rsidRDefault="00000000">
            <w:pPr>
              <w:pStyle w:val="TableParagraph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Sneezing</w:t>
            </w:r>
          </w:p>
        </w:tc>
        <w:tc>
          <w:tcPr>
            <w:tcW w:w="1677" w:type="dxa"/>
          </w:tcPr>
          <w:p w14:paraId="2F98E44A" w14:textId="77777777" w:rsidR="001B5143" w:rsidRDefault="00000000">
            <w:pPr>
              <w:pStyle w:val="TableParagraph"/>
              <w:ind w:left="327" w:right="4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114</w:t>
            </w:r>
          </w:p>
        </w:tc>
        <w:tc>
          <w:tcPr>
            <w:tcW w:w="758" w:type="dxa"/>
          </w:tcPr>
          <w:p w14:paraId="177ABF08" w14:textId="77777777" w:rsidR="001B5143" w:rsidRDefault="00000000">
            <w:pPr>
              <w:pStyle w:val="TableParagraph"/>
              <w:ind w:right="8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95.0</w:t>
            </w:r>
          </w:p>
        </w:tc>
      </w:tr>
      <w:tr w:rsidR="001B5143" w14:paraId="72DE1362" w14:textId="77777777">
        <w:trPr>
          <w:trHeight w:val="226"/>
        </w:trPr>
        <w:tc>
          <w:tcPr>
            <w:tcW w:w="2432" w:type="dxa"/>
          </w:tcPr>
          <w:p w14:paraId="0E952771" w14:textId="77777777" w:rsidR="001B5143" w:rsidRDefault="00000000">
            <w:pPr>
              <w:pStyle w:val="TableParagraph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Runny nose</w:t>
            </w:r>
          </w:p>
        </w:tc>
        <w:tc>
          <w:tcPr>
            <w:tcW w:w="1677" w:type="dxa"/>
          </w:tcPr>
          <w:p w14:paraId="0B16CBCF" w14:textId="77777777" w:rsidR="001B5143" w:rsidRDefault="00000000">
            <w:pPr>
              <w:pStyle w:val="TableParagraph"/>
              <w:ind w:left="328" w:right="4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110</w:t>
            </w:r>
          </w:p>
        </w:tc>
        <w:tc>
          <w:tcPr>
            <w:tcW w:w="758" w:type="dxa"/>
          </w:tcPr>
          <w:p w14:paraId="049568B1" w14:textId="77777777" w:rsidR="001B5143" w:rsidRDefault="00000000">
            <w:pPr>
              <w:pStyle w:val="TableParagraph"/>
              <w:ind w:right="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91.7</w:t>
            </w:r>
          </w:p>
        </w:tc>
      </w:tr>
      <w:tr w:rsidR="001B5143" w14:paraId="0296F0C5" w14:textId="77777777">
        <w:trPr>
          <w:trHeight w:val="226"/>
        </w:trPr>
        <w:tc>
          <w:tcPr>
            <w:tcW w:w="2432" w:type="dxa"/>
          </w:tcPr>
          <w:p w14:paraId="4C9A8293" w14:textId="77777777" w:rsidR="001B5143" w:rsidRDefault="00000000">
            <w:pPr>
              <w:pStyle w:val="TableParagraph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Cough</w:t>
            </w:r>
          </w:p>
        </w:tc>
        <w:tc>
          <w:tcPr>
            <w:tcW w:w="1677" w:type="dxa"/>
          </w:tcPr>
          <w:p w14:paraId="5E901180" w14:textId="77777777" w:rsidR="001B5143" w:rsidRDefault="00000000">
            <w:pPr>
              <w:pStyle w:val="TableParagraph"/>
              <w:ind w:left="411" w:right="40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62</w:t>
            </w:r>
          </w:p>
        </w:tc>
        <w:tc>
          <w:tcPr>
            <w:tcW w:w="758" w:type="dxa"/>
          </w:tcPr>
          <w:p w14:paraId="57FC3C02" w14:textId="77777777" w:rsidR="001B5143" w:rsidRDefault="00000000">
            <w:pPr>
              <w:pStyle w:val="TableParagraph"/>
              <w:ind w:right="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51.7</w:t>
            </w:r>
          </w:p>
        </w:tc>
      </w:tr>
      <w:tr w:rsidR="001B5143" w14:paraId="1026F585" w14:textId="77777777">
        <w:trPr>
          <w:trHeight w:val="226"/>
        </w:trPr>
        <w:tc>
          <w:tcPr>
            <w:tcW w:w="2432" w:type="dxa"/>
          </w:tcPr>
          <w:p w14:paraId="739F7973" w14:textId="77777777" w:rsidR="001B5143" w:rsidRDefault="00000000">
            <w:pPr>
              <w:pStyle w:val="TableParagraph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Postnasal discharge</w:t>
            </w:r>
          </w:p>
        </w:tc>
        <w:tc>
          <w:tcPr>
            <w:tcW w:w="1677" w:type="dxa"/>
          </w:tcPr>
          <w:p w14:paraId="48032059" w14:textId="77777777" w:rsidR="001B5143" w:rsidRDefault="00000000">
            <w:pPr>
              <w:pStyle w:val="TableParagraph"/>
              <w:ind w:left="411" w:right="40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98</w:t>
            </w:r>
          </w:p>
        </w:tc>
        <w:tc>
          <w:tcPr>
            <w:tcW w:w="758" w:type="dxa"/>
          </w:tcPr>
          <w:p w14:paraId="3AFCD292" w14:textId="77777777" w:rsidR="001B5143" w:rsidRDefault="00000000">
            <w:pPr>
              <w:pStyle w:val="TableParagraph"/>
              <w:ind w:right="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81.7</w:t>
            </w:r>
          </w:p>
        </w:tc>
      </w:tr>
      <w:tr w:rsidR="001B5143" w14:paraId="58F95ABE" w14:textId="77777777">
        <w:trPr>
          <w:trHeight w:val="226"/>
        </w:trPr>
        <w:tc>
          <w:tcPr>
            <w:tcW w:w="2432" w:type="dxa"/>
          </w:tcPr>
          <w:p w14:paraId="41A5B7EC" w14:textId="77777777" w:rsidR="001B5143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Thick nasal discharge</w:t>
            </w:r>
          </w:p>
        </w:tc>
        <w:tc>
          <w:tcPr>
            <w:tcW w:w="1677" w:type="dxa"/>
          </w:tcPr>
          <w:p w14:paraId="0D8DB2F4" w14:textId="77777777" w:rsidR="001B5143" w:rsidRDefault="00000000">
            <w:pPr>
              <w:pStyle w:val="TableParagraph"/>
              <w:ind w:left="329" w:right="4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115</w:t>
            </w:r>
          </w:p>
        </w:tc>
        <w:tc>
          <w:tcPr>
            <w:tcW w:w="758" w:type="dxa"/>
          </w:tcPr>
          <w:p w14:paraId="1016E26E" w14:textId="77777777" w:rsidR="001B5143" w:rsidRDefault="00000000">
            <w:pPr>
              <w:pStyle w:val="TableParagraph"/>
              <w:ind w:right="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95.8</w:t>
            </w:r>
          </w:p>
        </w:tc>
      </w:tr>
      <w:tr w:rsidR="001B5143" w14:paraId="7187A95F" w14:textId="77777777">
        <w:trPr>
          <w:trHeight w:val="226"/>
        </w:trPr>
        <w:tc>
          <w:tcPr>
            <w:tcW w:w="2432" w:type="dxa"/>
          </w:tcPr>
          <w:p w14:paraId="711B217B" w14:textId="77777777" w:rsidR="001B5143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Ear fullness</w:t>
            </w:r>
          </w:p>
        </w:tc>
        <w:tc>
          <w:tcPr>
            <w:tcW w:w="1677" w:type="dxa"/>
          </w:tcPr>
          <w:p w14:paraId="38E0728E" w14:textId="77777777" w:rsidR="001B5143" w:rsidRDefault="00000000">
            <w:pPr>
              <w:pStyle w:val="TableParagraph"/>
              <w:ind w:left="411" w:right="40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87</w:t>
            </w:r>
          </w:p>
        </w:tc>
        <w:tc>
          <w:tcPr>
            <w:tcW w:w="758" w:type="dxa"/>
          </w:tcPr>
          <w:p w14:paraId="159789A1" w14:textId="77777777" w:rsidR="001B5143" w:rsidRDefault="00000000">
            <w:pPr>
              <w:pStyle w:val="TableParagraph"/>
              <w:ind w:right="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72.5</w:t>
            </w:r>
          </w:p>
        </w:tc>
      </w:tr>
      <w:tr w:rsidR="001B5143" w14:paraId="3AD518EC" w14:textId="77777777">
        <w:trPr>
          <w:trHeight w:val="226"/>
        </w:trPr>
        <w:tc>
          <w:tcPr>
            <w:tcW w:w="2432" w:type="dxa"/>
          </w:tcPr>
          <w:p w14:paraId="7C799114" w14:textId="77777777" w:rsidR="001B5143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Dizziness</w:t>
            </w:r>
          </w:p>
        </w:tc>
        <w:tc>
          <w:tcPr>
            <w:tcW w:w="1677" w:type="dxa"/>
          </w:tcPr>
          <w:p w14:paraId="5EBF97F0" w14:textId="77777777" w:rsidR="001B5143" w:rsidRDefault="00000000">
            <w:pPr>
              <w:pStyle w:val="TableParagraph"/>
              <w:ind w:left="411" w:right="39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59</w:t>
            </w:r>
          </w:p>
        </w:tc>
        <w:tc>
          <w:tcPr>
            <w:tcW w:w="758" w:type="dxa"/>
          </w:tcPr>
          <w:p w14:paraId="7734ACC6" w14:textId="77777777" w:rsidR="001B5143" w:rsidRDefault="00000000">
            <w:pPr>
              <w:pStyle w:val="TableParagraph"/>
              <w:ind w:right="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49.2</w:t>
            </w:r>
          </w:p>
        </w:tc>
      </w:tr>
      <w:tr w:rsidR="001B5143" w14:paraId="6F34F88C" w14:textId="77777777">
        <w:trPr>
          <w:trHeight w:val="226"/>
        </w:trPr>
        <w:tc>
          <w:tcPr>
            <w:tcW w:w="2432" w:type="dxa"/>
          </w:tcPr>
          <w:p w14:paraId="1C29EC47" w14:textId="77777777" w:rsidR="001B5143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Ear pain</w:t>
            </w:r>
          </w:p>
        </w:tc>
        <w:tc>
          <w:tcPr>
            <w:tcW w:w="1677" w:type="dxa"/>
          </w:tcPr>
          <w:p w14:paraId="0F5A31C5" w14:textId="77777777" w:rsidR="001B5143" w:rsidRDefault="00000000">
            <w:pPr>
              <w:pStyle w:val="TableParagraph"/>
              <w:ind w:left="411" w:right="39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68</w:t>
            </w:r>
          </w:p>
        </w:tc>
        <w:tc>
          <w:tcPr>
            <w:tcW w:w="758" w:type="dxa"/>
          </w:tcPr>
          <w:p w14:paraId="1233FB1B" w14:textId="77777777" w:rsidR="001B5143" w:rsidRDefault="00000000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56.7</w:t>
            </w:r>
          </w:p>
        </w:tc>
      </w:tr>
      <w:tr w:rsidR="001B5143" w14:paraId="7663E2E3" w14:textId="77777777">
        <w:trPr>
          <w:trHeight w:val="226"/>
        </w:trPr>
        <w:tc>
          <w:tcPr>
            <w:tcW w:w="2432" w:type="dxa"/>
          </w:tcPr>
          <w:p w14:paraId="5E300679" w14:textId="77777777" w:rsidR="001B5143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Facial pain/pressure</w:t>
            </w:r>
          </w:p>
        </w:tc>
        <w:tc>
          <w:tcPr>
            <w:tcW w:w="1677" w:type="dxa"/>
          </w:tcPr>
          <w:p w14:paraId="73753448" w14:textId="77777777" w:rsidR="001B5143" w:rsidRDefault="00000000">
            <w:pPr>
              <w:pStyle w:val="TableParagraph"/>
              <w:ind w:left="330" w:right="4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105</w:t>
            </w:r>
          </w:p>
        </w:tc>
        <w:tc>
          <w:tcPr>
            <w:tcW w:w="758" w:type="dxa"/>
          </w:tcPr>
          <w:p w14:paraId="7263B6AC" w14:textId="77777777" w:rsidR="001B5143" w:rsidRDefault="00000000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87.5</w:t>
            </w:r>
          </w:p>
        </w:tc>
      </w:tr>
      <w:tr w:rsidR="001B5143" w14:paraId="39663B7F" w14:textId="77777777">
        <w:trPr>
          <w:trHeight w:val="226"/>
        </w:trPr>
        <w:tc>
          <w:tcPr>
            <w:tcW w:w="2432" w:type="dxa"/>
          </w:tcPr>
          <w:p w14:paraId="710408C9" w14:textId="77777777" w:rsidR="001B5143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color w:val="231F20"/>
                <w:sz w:val="18"/>
              </w:rPr>
              <w:t>Difficulty falling asleep</w:t>
            </w:r>
          </w:p>
        </w:tc>
        <w:tc>
          <w:tcPr>
            <w:tcW w:w="1677" w:type="dxa"/>
          </w:tcPr>
          <w:p w14:paraId="42D1FDA2" w14:textId="77777777" w:rsidR="001B5143" w:rsidRDefault="00000000">
            <w:pPr>
              <w:pStyle w:val="TableParagraph"/>
              <w:ind w:left="331" w:right="4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110</w:t>
            </w:r>
          </w:p>
        </w:tc>
        <w:tc>
          <w:tcPr>
            <w:tcW w:w="758" w:type="dxa"/>
          </w:tcPr>
          <w:p w14:paraId="0CFBF803" w14:textId="77777777" w:rsidR="001B5143" w:rsidRDefault="00000000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91.7</w:t>
            </w:r>
          </w:p>
        </w:tc>
      </w:tr>
      <w:tr w:rsidR="001B5143" w14:paraId="42D73BF3" w14:textId="77777777">
        <w:trPr>
          <w:trHeight w:val="226"/>
        </w:trPr>
        <w:tc>
          <w:tcPr>
            <w:tcW w:w="2432" w:type="dxa"/>
          </w:tcPr>
          <w:p w14:paraId="220537A7" w14:textId="77777777" w:rsidR="001B5143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color w:val="231F20"/>
                <w:sz w:val="18"/>
              </w:rPr>
              <w:t>Wake up at night</w:t>
            </w:r>
          </w:p>
        </w:tc>
        <w:tc>
          <w:tcPr>
            <w:tcW w:w="1677" w:type="dxa"/>
          </w:tcPr>
          <w:p w14:paraId="3D34C434" w14:textId="77777777" w:rsidR="001B5143" w:rsidRDefault="00000000">
            <w:pPr>
              <w:pStyle w:val="TableParagraph"/>
              <w:ind w:left="331" w:right="4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106</w:t>
            </w:r>
          </w:p>
        </w:tc>
        <w:tc>
          <w:tcPr>
            <w:tcW w:w="758" w:type="dxa"/>
          </w:tcPr>
          <w:p w14:paraId="2C57E41F" w14:textId="77777777" w:rsidR="001B5143" w:rsidRDefault="00000000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88.3</w:t>
            </w:r>
          </w:p>
        </w:tc>
      </w:tr>
      <w:tr w:rsidR="001B5143" w14:paraId="34AAA7E8" w14:textId="77777777">
        <w:trPr>
          <w:trHeight w:val="226"/>
        </w:trPr>
        <w:tc>
          <w:tcPr>
            <w:tcW w:w="2432" w:type="dxa"/>
          </w:tcPr>
          <w:p w14:paraId="5623A614" w14:textId="77777777" w:rsidR="001B5143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color w:val="231F20"/>
                <w:sz w:val="18"/>
              </w:rPr>
              <w:t>Lack of good night sleep</w:t>
            </w:r>
          </w:p>
        </w:tc>
        <w:tc>
          <w:tcPr>
            <w:tcW w:w="1677" w:type="dxa"/>
          </w:tcPr>
          <w:p w14:paraId="30A72E13" w14:textId="77777777" w:rsidR="001B5143" w:rsidRDefault="00000000">
            <w:pPr>
              <w:pStyle w:val="TableParagraph"/>
              <w:ind w:left="331" w:right="4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115</w:t>
            </w:r>
          </w:p>
        </w:tc>
        <w:tc>
          <w:tcPr>
            <w:tcW w:w="758" w:type="dxa"/>
          </w:tcPr>
          <w:p w14:paraId="189F5C75" w14:textId="77777777" w:rsidR="001B5143" w:rsidRDefault="00000000"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95.8</w:t>
            </w:r>
          </w:p>
        </w:tc>
      </w:tr>
      <w:tr w:rsidR="001B5143" w14:paraId="477C9852" w14:textId="77777777">
        <w:trPr>
          <w:trHeight w:val="226"/>
        </w:trPr>
        <w:tc>
          <w:tcPr>
            <w:tcW w:w="2432" w:type="dxa"/>
          </w:tcPr>
          <w:p w14:paraId="11F839FD" w14:textId="77777777" w:rsidR="001B5143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color w:val="231F20"/>
                <w:sz w:val="18"/>
              </w:rPr>
              <w:t>Wake up tired</w:t>
            </w:r>
          </w:p>
        </w:tc>
        <w:tc>
          <w:tcPr>
            <w:tcW w:w="1677" w:type="dxa"/>
          </w:tcPr>
          <w:p w14:paraId="7AD5560E" w14:textId="77777777" w:rsidR="001B5143" w:rsidRDefault="00000000">
            <w:pPr>
              <w:pStyle w:val="TableParagraph"/>
              <w:ind w:left="332" w:right="4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113</w:t>
            </w:r>
          </w:p>
        </w:tc>
        <w:tc>
          <w:tcPr>
            <w:tcW w:w="758" w:type="dxa"/>
          </w:tcPr>
          <w:p w14:paraId="65534B4C" w14:textId="77777777" w:rsidR="001B5143" w:rsidRDefault="00000000">
            <w:pPr>
              <w:pStyle w:val="TableParagraph"/>
              <w:ind w:right="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94.2</w:t>
            </w:r>
          </w:p>
        </w:tc>
      </w:tr>
      <w:tr w:rsidR="001B5143" w14:paraId="44A122DA" w14:textId="77777777">
        <w:trPr>
          <w:trHeight w:val="226"/>
        </w:trPr>
        <w:tc>
          <w:tcPr>
            <w:tcW w:w="2432" w:type="dxa"/>
          </w:tcPr>
          <w:p w14:paraId="11EC6958" w14:textId="77777777" w:rsidR="001B5143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color w:val="231F20"/>
                <w:sz w:val="18"/>
              </w:rPr>
              <w:t>Fatigue</w:t>
            </w:r>
          </w:p>
        </w:tc>
        <w:tc>
          <w:tcPr>
            <w:tcW w:w="1677" w:type="dxa"/>
          </w:tcPr>
          <w:p w14:paraId="3592097F" w14:textId="77777777" w:rsidR="001B5143" w:rsidRDefault="00000000">
            <w:pPr>
              <w:pStyle w:val="TableParagraph"/>
              <w:ind w:left="332" w:right="4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111</w:t>
            </w:r>
          </w:p>
        </w:tc>
        <w:tc>
          <w:tcPr>
            <w:tcW w:w="758" w:type="dxa"/>
          </w:tcPr>
          <w:p w14:paraId="3E830D47" w14:textId="77777777" w:rsidR="001B5143" w:rsidRDefault="00000000">
            <w:pPr>
              <w:pStyle w:val="TableParagraph"/>
              <w:ind w:right="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92.5</w:t>
            </w:r>
          </w:p>
        </w:tc>
      </w:tr>
      <w:tr w:rsidR="001B5143" w14:paraId="0451DD7E" w14:textId="77777777">
        <w:trPr>
          <w:trHeight w:val="226"/>
        </w:trPr>
        <w:tc>
          <w:tcPr>
            <w:tcW w:w="2432" w:type="dxa"/>
          </w:tcPr>
          <w:p w14:paraId="74C2D8AA" w14:textId="77777777" w:rsidR="001B5143" w:rsidRDefault="00000000">
            <w:pPr>
              <w:pStyle w:val="TableParagraph"/>
              <w:ind w:left="1"/>
              <w:rPr>
                <w:sz w:val="18"/>
              </w:rPr>
            </w:pPr>
            <w:r>
              <w:rPr>
                <w:color w:val="231F20"/>
                <w:sz w:val="18"/>
              </w:rPr>
              <w:t>Reduced productivity</w:t>
            </w:r>
          </w:p>
        </w:tc>
        <w:tc>
          <w:tcPr>
            <w:tcW w:w="1677" w:type="dxa"/>
          </w:tcPr>
          <w:p w14:paraId="71FED8EE" w14:textId="77777777" w:rsidR="001B5143" w:rsidRDefault="00000000">
            <w:pPr>
              <w:pStyle w:val="TableParagraph"/>
              <w:ind w:left="411" w:right="39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84</w:t>
            </w:r>
          </w:p>
        </w:tc>
        <w:tc>
          <w:tcPr>
            <w:tcW w:w="758" w:type="dxa"/>
          </w:tcPr>
          <w:p w14:paraId="58D5274F" w14:textId="77777777" w:rsidR="001B5143" w:rsidRDefault="00000000">
            <w:pPr>
              <w:pStyle w:val="TableParagraph"/>
              <w:ind w:right="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70.0</w:t>
            </w:r>
          </w:p>
        </w:tc>
      </w:tr>
      <w:tr w:rsidR="001B5143" w14:paraId="6912EFF4" w14:textId="77777777">
        <w:trPr>
          <w:trHeight w:val="226"/>
        </w:trPr>
        <w:tc>
          <w:tcPr>
            <w:tcW w:w="2432" w:type="dxa"/>
          </w:tcPr>
          <w:p w14:paraId="53AACB71" w14:textId="77777777" w:rsidR="001B5143" w:rsidRDefault="00000000">
            <w:pPr>
              <w:pStyle w:val="TableParagraph"/>
              <w:ind w:left="2"/>
              <w:rPr>
                <w:sz w:val="18"/>
              </w:rPr>
            </w:pPr>
            <w:r>
              <w:rPr>
                <w:color w:val="231F20"/>
                <w:sz w:val="18"/>
              </w:rPr>
              <w:t>Reduced concentration</w:t>
            </w:r>
          </w:p>
        </w:tc>
        <w:tc>
          <w:tcPr>
            <w:tcW w:w="1677" w:type="dxa"/>
          </w:tcPr>
          <w:p w14:paraId="5A4B8F62" w14:textId="77777777" w:rsidR="001B5143" w:rsidRDefault="00000000">
            <w:pPr>
              <w:pStyle w:val="TableParagraph"/>
              <w:ind w:left="411" w:right="39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78</w:t>
            </w:r>
          </w:p>
        </w:tc>
        <w:tc>
          <w:tcPr>
            <w:tcW w:w="758" w:type="dxa"/>
          </w:tcPr>
          <w:p w14:paraId="1FC87A92" w14:textId="77777777" w:rsidR="001B5143" w:rsidRDefault="00000000">
            <w:pPr>
              <w:pStyle w:val="TableParagraph"/>
              <w:ind w:right="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65.0</w:t>
            </w:r>
          </w:p>
        </w:tc>
      </w:tr>
      <w:tr w:rsidR="001B5143" w14:paraId="392B9CF5" w14:textId="77777777">
        <w:trPr>
          <w:trHeight w:val="226"/>
        </w:trPr>
        <w:tc>
          <w:tcPr>
            <w:tcW w:w="2432" w:type="dxa"/>
          </w:tcPr>
          <w:p w14:paraId="168C5755" w14:textId="77777777" w:rsidR="001B5143" w:rsidRDefault="00000000">
            <w:pPr>
              <w:pStyle w:val="TableParagraph"/>
              <w:ind w:left="2"/>
              <w:rPr>
                <w:sz w:val="18"/>
              </w:rPr>
            </w:pPr>
            <w:r>
              <w:rPr>
                <w:color w:val="231F20"/>
                <w:sz w:val="18"/>
              </w:rPr>
              <w:t>Frustration/restless/irritable</w:t>
            </w:r>
          </w:p>
        </w:tc>
        <w:tc>
          <w:tcPr>
            <w:tcW w:w="1677" w:type="dxa"/>
          </w:tcPr>
          <w:p w14:paraId="20FF1CBD" w14:textId="77777777" w:rsidR="001B5143" w:rsidRDefault="00000000">
            <w:pPr>
              <w:pStyle w:val="TableParagraph"/>
              <w:ind w:left="411" w:right="39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79</w:t>
            </w:r>
          </w:p>
        </w:tc>
        <w:tc>
          <w:tcPr>
            <w:tcW w:w="758" w:type="dxa"/>
          </w:tcPr>
          <w:p w14:paraId="75FE55B9" w14:textId="77777777" w:rsidR="001B5143" w:rsidRDefault="00000000">
            <w:pPr>
              <w:pStyle w:val="TableParagraph"/>
              <w:ind w:right="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65.8</w:t>
            </w:r>
          </w:p>
        </w:tc>
      </w:tr>
      <w:tr w:rsidR="001B5143" w14:paraId="1656882C" w14:textId="77777777">
        <w:trPr>
          <w:trHeight w:val="226"/>
        </w:trPr>
        <w:tc>
          <w:tcPr>
            <w:tcW w:w="2432" w:type="dxa"/>
          </w:tcPr>
          <w:p w14:paraId="59313B7E" w14:textId="77777777" w:rsidR="001B5143" w:rsidRDefault="00000000">
            <w:pPr>
              <w:pStyle w:val="TableParagraph"/>
              <w:ind w:left="2"/>
              <w:rPr>
                <w:sz w:val="18"/>
              </w:rPr>
            </w:pPr>
            <w:r>
              <w:rPr>
                <w:color w:val="231F20"/>
                <w:sz w:val="18"/>
              </w:rPr>
              <w:t>Sad</w:t>
            </w:r>
          </w:p>
        </w:tc>
        <w:tc>
          <w:tcPr>
            <w:tcW w:w="1677" w:type="dxa"/>
          </w:tcPr>
          <w:p w14:paraId="50C43E78" w14:textId="77777777" w:rsidR="001B5143" w:rsidRDefault="00000000">
            <w:pPr>
              <w:pStyle w:val="TableParagraph"/>
              <w:ind w:left="411" w:right="39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79</w:t>
            </w:r>
          </w:p>
        </w:tc>
        <w:tc>
          <w:tcPr>
            <w:tcW w:w="758" w:type="dxa"/>
          </w:tcPr>
          <w:p w14:paraId="139D5870" w14:textId="77777777" w:rsidR="001B5143" w:rsidRDefault="00000000">
            <w:pPr>
              <w:pStyle w:val="TableParagraph"/>
              <w:ind w:right="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65.8</w:t>
            </w:r>
          </w:p>
        </w:tc>
      </w:tr>
      <w:tr w:rsidR="001B5143" w14:paraId="19A6AA83" w14:textId="77777777">
        <w:trPr>
          <w:trHeight w:val="221"/>
        </w:trPr>
        <w:tc>
          <w:tcPr>
            <w:tcW w:w="2432" w:type="dxa"/>
            <w:tcBorders>
              <w:bottom w:val="single" w:sz="8" w:space="0" w:color="2E3092"/>
            </w:tcBorders>
          </w:tcPr>
          <w:p w14:paraId="10B2BE67" w14:textId="77777777" w:rsidR="001B5143" w:rsidRDefault="00000000">
            <w:pPr>
              <w:pStyle w:val="TableParagraph"/>
              <w:spacing w:line="196" w:lineRule="exact"/>
              <w:ind w:left="2"/>
              <w:rPr>
                <w:sz w:val="18"/>
              </w:rPr>
            </w:pPr>
            <w:r>
              <w:rPr>
                <w:color w:val="231F20"/>
                <w:sz w:val="18"/>
              </w:rPr>
              <w:t>Embarrassment</w:t>
            </w:r>
          </w:p>
        </w:tc>
        <w:tc>
          <w:tcPr>
            <w:tcW w:w="1677" w:type="dxa"/>
            <w:tcBorders>
              <w:bottom w:val="single" w:sz="8" w:space="0" w:color="2E3092"/>
            </w:tcBorders>
          </w:tcPr>
          <w:p w14:paraId="343F34A9" w14:textId="77777777" w:rsidR="001B5143" w:rsidRDefault="00000000">
            <w:pPr>
              <w:pStyle w:val="TableParagraph"/>
              <w:spacing w:line="196" w:lineRule="exact"/>
              <w:ind w:left="411" w:right="39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63</w:t>
            </w:r>
          </w:p>
        </w:tc>
        <w:tc>
          <w:tcPr>
            <w:tcW w:w="758" w:type="dxa"/>
            <w:tcBorders>
              <w:bottom w:val="single" w:sz="8" w:space="0" w:color="2E3092"/>
            </w:tcBorders>
          </w:tcPr>
          <w:p w14:paraId="77D3F68E" w14:textId="77777777" w:rsidR="001B5143" w:rsidRDefault="00000000">
            <w:pPr>
              <w:pStyle w:val="TableParagraph"/>
              <w:spacing w:line="196" w:lineRule="exact"/>
              <w:ind w:right="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52.5</w:t>
            </w:r>
          </w:p>
        </w:tc>
      </w:tr>
    </w:tbl>
    <w:p w14:paraId="29E8200F" w14:textId="77777777" w:rsidR="001B5143" w:rsidRDefault="001B5143">
      <w:pPr>
        <w:pStyle w:val="BodyText"/>
        <w:spacing w:before="3"/>
        <w:rPr>
          <w:b/>
          <w:sz w:val="28"/>
        </w:rPr>
      </w:pPr>
    </w:p>
    <w:p w14:paraId="4922A954" w14:textId="77777777" w:rsidR="001B5143" w:rsidRDefault="00000000">
      <w:pPr>
        <w:pStyle w:val="BodyText"/>
        <w:spacing w:line="264" w:lineRule="auto"/>
        <w:ind w:left="117" w:right="115"/>
        <w:jc w:val="both"/>
      </w:pPr>
      <w:r>
        <w:rPr>
          <w:color w:val="231F20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patients.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5"/>
        </w:rPr>
        <w:t>Table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3,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prevalence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</w:rPr>
        <w:t>sinonasal</w:t>
      </w:r>
      <w:proofErr w:type="spellEnd"/>
      <w:r>
        <w:rPr>
          <w:color w:val="231F20"/>
          <w:spacing w:val="-19"/>
        </w:rPr>
        <w:t xml:space="preserve"> </w:t>
      </w:r>
      <w:r>
        <w:rPr>
          <w:color w:val="231F20"/>
        </w:rPr>
        <w:t>anatomical variants in patients with chronic rhinosinusitis is shown. In total, anatomical variations were observed in 32 (26.7%) of the patients, and the most common type was septal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deviation</w:t>
      </w:r>
    </w:p>
    <w:p w14:paraId="51C6D91A" w14:textId="77777777" w:rsidR="001B5143" w:rsidRDefault="001B5143">
      <w:pPr>
        <w:spacing w:line="264" w:lineRule="auto"/>
        <w:jc w:val="both"/>
        <w:sectPr w:rsidR="001B5143">
          <w:pgSz w:w="12240" w:h="15840"/>
          <w:pgMar w:top="900" w:right="960" w:bottom="280" w:left="960" w:header="215" w:footer="0" w:gutter="0"/>
          <w:cols w:num="2" w:space="720" w:equalWidth="0">
            <w:col w:w="5024" w:space="199"/>
            <w:col w:w="5097"/>
          </w:cols>
        </w:sectPr>
      </w:pPr>
    </w:p>
    <w:p w14:paraId="54838F43" w14:textId="77777777" w:rsidR="001B5143" w:rsidRDefault="001B5143">
      <w:pPr>
        <w:pStyle w:val="BodyText"/>
        <w:spacing w:before="4"/>
        <w:rPr>
          <w:sz w:val="17"/>
        </w:rPr>
      </w:pPr>
    </w:p>
    <w:p w14:paraId="561BEEDB" w14:textId="77777777" w:rsidR="001B5143" w:rsidRDefault="00000000">
      <w:pPr>
        <w:tabs>
          <w:tab w:val="left" w:pos="3452"/>
        </w:tabs>
        <w:spacing w:before="94"/>
        <w:ind w:left="115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22</w:t>
      </w:r>
      <w:r>
        <w:rPr>
          <w:rFonts w:ascii="BPG Sans Modern GPL&amp;GNU" w:hAnsi="BPG Sans Modern GPL&amp;GNU"/>
          <w:color w:val="231F20"/>
          <w:sz w:val="16"/>
        </w:rPr>
        <w:tab/>
        <w:t>Journal</w:t>
      </w:r>
      <w:r>
        <w:rPr>
          <w:rFonts w:ascii="BPG Sans Modern GPL&amp;GNU" w:hAns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the</w:t>
      </w:r>
      <w:r>
        <w:rPr>
          <w:rFonts w:ascii="BPG Sans Modern GPL&amp;GNU" w:hAns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West</w:t>
      </w:r>
      <w:r>
        <w:rPr>
          <w:rFonts w:ascii="BPG Sans Modern GPL&amp;GNU" w:hAnsi="BPG Sans Modern GPL&amp;GNU"/>
          <w:color w:val="231F20"/>
          <w:spacing w:val="-39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African</w:t>
      </w:r>
      <w:r>
        <w:rPr>
          <w:rFonts w:ascii="BPG Sans Modern GPL&amp;GNU" w:hAns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College</w:t>
      </w:r>
      <w:r>
        <w:rPr>
          <w:rFonts w:ascii="BPG Sans Modern GPL&amp;GNU" w:hAns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Surgeons</w:t>
      </w:r>
      <w:r>
        <w:rPr>
          <w:rFonts w:ascii="BPG Sans Modern GPL&amp;GNU" w:hAns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Volume</w:t>
      </w:r>
      <w:r>
        <w:rPr>
          <w:rFonts w:ascii="BPG Sans Modern GPL&amp;GNU" w:hAns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10</w:t>
      </w:r>
      <w:r>
        <w:rPr>
          <w:rFonts w:ascii="BPG Sans Modern GPL&amp;GNU" w:hAns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Issue</w:t>
      </w:r>
      <w:r>
        <w:rPr>
          <w:rFonts w:ascii="BPG Sans Modern GPL&amp;GNU" w:hAns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1</w:t>
      </w:r>
      <w:r>
        <w:rPr>
          <w:rFonts w:ascii="BPG Sans Modern GPL&amp;GNU" w:hAns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January‑March</w:t>
      </w:r>
      <w:r>
        <w:rPr>
          <w:rFonts w:ascii="BPG Sans Modern GPL&amp;GNU" w:hAns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2020</w:t>
      </w:r>
    </w:p>
    <w:p w14:paraId="08A72885" w14:textId="77777777" w:rsidR="001B5143" w:rsidRDefault="001B5143">
      <w:pPr>
        <w:rPr>
          <w:rFonts w:ascii="BPG Sans Modern GPL&amp;GNU" w:hAnsi="BPG Sans Modern GPL&amp;GNU"/>
          <w:sz w:val="16"/>
        </w:rPr>
        <w:sectPr w:rsidR="001B5143">
          <w:type w:val="continuous"/>
          <w:pgSz w:w="12240" w:h="15840"/>
          <w:pgMar w:top="900" w:right="960" w:bottom="280" w:left="960" w:header="720" w:footer="720" w:gutter="0"/>
          <w:cols w:space="720"/>
        </w:sectPr>
      </w:pPr>
    </w:p>
    <w:p w14:paraId="0FCA2B72" w14:textId="77777777" w:rsidR="001B5143" w:rsidRDefault="001B5143">
      <w:pPr>
        <w:pStyle w:val="BodyText"/>
        <w:spacing w:before="3"/>
        <w:rPr>
          <w:rFonts w:ascii="BPG Sans Modern GPL&amp;GNU"/>
          <w:sz w:val="14"/>
        </w:rPr>
      </w:pPr>
    </w:p>
    <w:p w14:paraId="59F15F92" w14:textId="77777777" w:rsidR="001B5143" w:rsidRDefault="001B5143">
      <w:pPr>
        <w:rPr>
          <w:rFonts w:ascii="BPG Sans Modern GPL&amp;GNU"/>
          <w:sz w:val="14"/>
        </w:rPr>
        <w:sectPr w:rsidR="001B5143">
          <w:pgSz w:w="12240" w:h="15840"/>
          <w:pgMar w:top="900" w:right="960" w:bottom="280" w:left="960" w:header="215" w:footer="0" w:gutter="0"/>
          <w:cols w:space="720"/>
        </w:sectPr>
      </w:pPr>
    </w:p>
    <w:p w14:paraId="1BEC55DC" w14:textId="77777777" w:rsidR="001B5143" w:rsidRDefault="00000000">
      <w:pPr>
        <w:pStyle w:val="BodyText"/>
        <w:spacing w:before="89" w:line="249" w:lineRule="auto"/>
        <w:ind w:left="118" w:right="38"/>
        <w:jc w:val="both"/>
      </w:pPr>
      <w:r>
        <w:rPr>
          <w:color w:val="231F20"/>
        </w:rPr>
        <w:t xml:space="preserve">in 13(10.8%), followed </w:t>
      </w:r>
      <w:r>
        <w:rPr>
          <w:color w:val="231F20"/>
          <w:spacing w:val="-3"/>
        </w:rPr>
        <w:t xml:space="preserve">by </w:t>
      </w:r>
      <w:r>
        <w:rPr>
          <w:color w:val="231F20"/>
        </w:rPr>
        <w:t>agger nasi in 8(6.7%), and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 xml:space="preserve">concha bullosa seen in 5(4.2%) of the patients. Figures 1 and 2 </w:t>
      </w:r>
      <w:r>
        <w:rPr>
          <w:color w:val="231F20"/>
          <w:spacing w:val="-6"/>
        </w:rPr>
        <w:t xml:space="preserve">show </w:t>
      </w:r>
      <w:r>
        <w:rPr>
          <w:color w:val="231F20"/>
        </w:rPr>
        <w:t xml:space="preserve">CT scan findings of concha bullosa and septal deviation, </w:t>
      </w:r>
      <w:r>
        <w:rPr>
          <w:color w:val="231F20"/>
          <w:spacing w:val="-3"/>
        </w:rPr>
        <w:t xml:space="preserve">respectively. </w:t>
      </w:r>
      <w:r>
        <w:rPr>
          <w:color w:val="231F20"/>
        </w:rPr>
        <w:t xml:space="preserve">The relationship between anatomical </w:t>
      </w:r>
      <w:r>
        <w:rPr>
          <w:color w:val="231F20"/>
          <w:spacing w:val="-3"/>
        </w:rPr>
        <w:t xml:space="preserve">variations </w:t>
      </w:r>
      <w:r>
        <w:rPr>
          <w:color w:val="231F20"/>
        </w:rPr>
        <w:t xml:space="preserve">and the severity of symptoms has been described in </w:t>
      </w:r>
      <w:r>
        <w:rPr>
          <w:color w:val="231F20"/>
          <w:spacing w:val="-4"/>
        </w:rPr>
        <w:t xml:space="preserve">Table </w:t>
      </w:r>
      <w:r>
        <w:rPr>
          <w:color w:val="231F20"/>
        </w:rPr>
        <w:t xml:space="preserve">4. Of 32 patients with anatomical variation, 29 (90.6%) had </w:t>
      </w:r>
      <w:r>
        <w:rPr>
          <w:color w:val="231F20"/>
          <w:spacing w:val="-3"/>
        </w:rPr>
        <w:t>severe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profound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symptom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score,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 xml:space="preserve">statistically </w:t>
      </w:r>
      <w:r>
        <w:rPr>
          <w:color w:val="231F20"/>
        </w:rPr>
        <w:t>significant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relationship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anatomical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variations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 xml:space="preserve">and </w:t>
      </w:r>
      <w:r>
        <w:rPr>
          <w:color w:val="231F20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symptom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severity: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patients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with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severe/profound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 xml:space="preserve">symptoms </w:t>
      </w:r>
      <w:r>
        <w:rPr>
          <w:color w:val="231F20"/>
        </w:rPr>
        <w:t>were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likely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mild/moderate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symptoms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 xml:space="preserve">to </w:t>
      </w:r>
      <w:r>
        <w:rPr>
          <w:color w:val="231F20"/>
          <w:spacing w:val="-3"/>
        </w:rPr>
        <w:t xml:space="preserve">have </w:t>
      </w:r>
      <w:r>
        <w:rPr>
          <w:color w:val="231F20"/>
        </w:rPr>
        <w:t>had anatomical variations (</w:t>
      </w:r>
      <w:r>
        <w:rPr>
          <w:i/>
          <w:color w:val="231F20"/>
        </w:rPr>
        <w:t xml:space="preserve">P </w:t>
      </w:r>
      <w:r>
        <w:rPr>
          <w:color w:val="231F20"/>
        </w:rPr>
        <w:t>&lt;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0.0001).</w:t>
      </w:r>
    </w:p>
    <w:p w14:paraId="54A68906" w14:textId="77777777" w:rsidR="001B5143" w:rsidRDefault="00000000">
      <w:pPr>
        <w:pStyle w:val="Heading1"/>
        <w:spacing w:before="175"/>
        <w:ind w:left="118"/>
      </w:pPr>
      <w:r>
        <w:rPr>
          <w:color w:val="2E3092"/>
        </w:rPr>
        <w:t>Discussion</w:t>
      </w:r>
    </w:p>
    <w:p w14:paraId="13E39C8D" w14:textId="77777777" w:rsidR="001B5143" w:rsidRDefault="00000000">
      <w:pPr>
        <w:pStyle w:val="BodyText"/>
        <w:spacing w:before="117" w:line="249" w:lineRule="auto"/>
        <w:ind w:left="118" w:right="40"/>
        <w:jc w:val="both"/>
      </w:pPr>
      <w:r>
        <w:rPr>
          <w:color w:val="231F20"/>
        </w:rPr>
        <w:t>Chronic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rhinosinusitis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common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condition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characterized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1"/>
        </w:rPr>
        <w:t xml:space="preserve">by </w:t>
      </w:r>
      <w:r>
        <w:rPr>
          <w:color w:val="231F20"/>
        </w:rPr>
        <w:t>inflammation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mucosae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nose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paranasal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sinuses with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symptoms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persisting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12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weeks.</w:t>
      </w:r>
      <w:r>
        <w:rPr>
          <w:color w:val="231F20"/>
          <w:vertAlign w:val="superscript"/>
        </w:rPr>
        <w:t>[1]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3"/>
        </w:rPr>
        <w:t>this</w:t>
      </w:r>
    </w:p>
    <w:p w14:paraId="1DF979E2" w14:textId="6BD2C775" w:rsidR="001B5143" w:rsidRDefault="000D7132">
      <w:pPr>
        <w:pStyle w:val="BodyText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42026DC" wp14:editId="334B5398">
                <wp:simplePos x="0" y="0"/>
                <wp:positionH relativeFrom="page">
                  <wp:posOffset>683260</wp:posOffset>
                </wp:positionH>
                <wp:positionV relativeFrom="paragraph">
                  <wp:posOffset>171450</wp:posOffset>
                </wp:positionV>
                <wp:extent cx="3088005" cy="1270"/>
                <wp:effectExtent l="0" t="0" r="0" b="0"/>
                <wp:wrapTopAndBottom/>
                <wp:docPr id="1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8005" cy="1270"/>
                        </a:xfrm>
                        <a:custGeom>
                          <a:avLst/>
                          <a:gdLst>
                            <a:gd name="T0" fmla="+- 0 1076 1076"/>
                            <a:gd name="T1" fmla="*/ T0 w 4863"/>
                            <a:gd name="T2" fmla="+- 0 5938 1076"/>
                            <a:gd name="T3" fmla="*/ T2 w 48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63">
                              <a:moveTo>
                                <a:pt x="0" y="0"/>
                              </a:moveTo>
                              <a:lnTo>
                                <a:pt x="4862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E7817" id="Freeform 4" o:spid="_x0000_s1026" style="position:absolute;margin-left:53.8pt;margin-top:13.5pt;width:243.1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" path="m,l4862,e" filled="f" strokecolor="#2e3092" strokeweight="1pt">
                <v:path arrowok="t" o:connecttype="custom" o:connectlocs="0,0;3087370,0" o:connectangles="0,0"/>
                <w10:wrap type="topAndBottom" anchorx="page"/>
              </v:shape>
            </w:pict>
          </mc:Fallback>
        </mc:AlternateContent>
      </w:r>
    </w:p>
    <w:p w14:paraId="06C59079" w14:textId="77777777" w:rsidR="001B5143" w:rsidRDefault="00000000">
      <w:pPr>
        <w:pStyle w:val="Heading3"/>
        <w:ind w:left="220"/>
      </w:pPr>
      <w:r>
        <w:rPr>
          <w:color w:val="2E3092"/>
          <w:spacing w:val="-5"/>
        </w:rPr>
        <w:t xml:space="preserve">Table </w:t>
      </w:r>
      <w:r>
        <w:rPr>
          <w:color w:val="2E3092"/>
        </w:rPr>
        <w:t xml:space="preserve">3: Prevalence of </w:t>
      </w:r>
      <w:proofErr w:type="spellStart"/>
      <w:r>
        <w:rPr>
          <w:color w:val="2E3092"/>
        </w:rPr>
        <w:t>sinonasal</w:t>
      </w:r>
      <w:proofErr w:type="spellEnd"/>
      <w:r>
        <w:rPr>
          <w:color w:val="2E3092"/>
        </w:rPr>
        <w:t xml:space="preserve"> anatomical variants</w:t>
      </w:r>
      <w:r>
        <w:rPr>
          <w:color w:val="2E3092"/>
          <w:spacing w:val="-24"/>
        </w:rPr>
        <w:t xml:space="preserve"> </w:t>
      </w:r>
      <w:r>
        <w:rPr>
          <w:color w:val="2E3092"/>
        </w:rPr>
        <w:t>in</w:t>
      </w:r>
    </w:p>
    <w:p w14:paraId="64441C5D" w14:textId="77777777" w:rsidR="001B5143" w:rsidRDefault="00000000">
      <w:pPr>
        <w:tabs>
          <w:tab w:val="left" w:pos="1769"/>
          <w:tab w:val="left" w:pos="4978"/>
        </w:tabs>
        <w:spacing w:before="10"/>
        <w:ind w:left="115"/>
        <w:rPr>
          <w:b/>
          <w:sz w:val="20"/>
        </w:rPr>
      </w:pPr>
      <w:r>
        <w:rPr>
          <w:b/>
          <w:color w:val="2E3092"/>
          <w:sz w:val="20"/>
          <w:u w:val="single" w:color="2E3092"/>
        </w:rPr>
        <w:t xml:space="preserve"> </w:t>
      </w:r>
      <w:r>
        <w:rPr>
          <w:b/>
          <w:color w:val="2E3092"/>
          <w:sz w:val="20"/>
          <w:u w:val="single" w:color="2E3092"/>
        </w:rPr>
        <w:tab/>
        <w:t>patients with</w:t>
      </w:r>
      <w:r>
        <w:rPr>
          <w:b/>
          <w:color w:val="2E3092"/>
          <w:spacing w:val="-1"/>
          <w:sz w:val="20"/>
          <w:u w:val="single" w:color="2E3092"/>
        </w:rPr>
        <w:t xml:space="preserve"> </w:t>
      </w:r>
      <w:r>
        <w:rPr>
          <w:b/>
          <w:color w:val="2E3092"/>
          <w:sz w:val="20"/>
          <w:u w:val="single" w:color="2E3092"/>
        </w:rPr>
        <w:t>CRS</w:t>
      </w:r>
      <w:r>
        <w:rPr>
          <w:b/>
          <w:color w:val="2E3092"/>
          <w:sz w:val="20"/>
          <w:u w:val="single" w:color="2E3092"/>
        </w:rPr>
        <w:tab/>
      </w:r>
    </w:p>
    <w:p w14:paraId="240114A6" w14:textId="77777777" w:rsidR="001B5143" w:rsidRDefault="001B5143">
      <w:pPr>
        <w:pStyle w:val="BodyText"/>
        <w:spacing w:before="9"/>
        <w:rPr>
          <w:b/>
          <w:sz w:val="2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8"/>
        <w:gridCol w:w="1845"/>
        <w:gridCol w:w="939"/>
      </w:tblGrid>
      <w:tr w:rsidR="001B5143" w14:paraId="240C8117" w14:textId="77777777">
        <w:trPr>
          <w:trHeight w:val="223"/>
        </w:trPr>
        <w:tc>
          <w:tcPr>
            <w:tcW w:w="2078" w:type="dxa"/>
            <w:tcBorders>
              <w:bottom w:val="single" w:sz="4" w:space="0" w:color="2E3092"/>
            </w:tcBorders>
          </w:tcPr>
          <w:p w14:paraId="5881D741" w14:textId="77777777" w:rsidR="001B5143" w:rsidRDefault="00000000">
            <w:pPr>
              <w:pStyle w:val="TableParagraph"/>
              <w:spacing w:before="0" w:line="199" w:lineRule="exac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Anatomical variants</w:t>
            </w:r>
          </w:p>
        </w:tc>
        <w:tc>
          <w:tcPr>
            <w:tcW w:w="1845" w:type="dxa"/>
            <w:tcBorders>
              <w:bottom w:val="single" w:sz="4" w:space="0" w:color="2E3092"/>
            </w:tcBorders>
          </w:tcPr>
          <w:p w14:paraId="082BC63D" w14:textId="77777777" w:rsidR="001B5143" w:rsidRDefault="00000000">
            <w:pPr>
              <w:pStyle w:val="TableParagraph"/>
              <w:spacing w:before="0" w:line="199" w:lineRule="exact"/>
              <w:ind w:left="492" w:right="492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Frequency</w:t>
            </w:r>
          </w:p>
        </w:tc>
        <w:tc>
          <w:tcPr>
            <w:tcW w:w="939" w:type="dxa"/>
            <w:tcBorders>
              <w:bottom w:val="single" w:sz="4" w:space="0" w:color="2E3092"/>
            </w:tcBorders>
          </w:tcPr>
          <w:p w14:paraId="1260BBAC" w14:textId="77777777" w:rsidR="001B5143" w:rsidRDefault="00000000">
            <w:pPr>
              <w:pStyle w:val="TableParagraph"/>
              <w:spacing w:before="0" w:line="199" w:lineRule="exact"/>
              <w:ind w:right="117"/>
              <w:jc w:val="right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%</w:t>
            </w:r>
          </w:p>
        </w:tc>
      </w:tr>
      <w:tr w:rsidR="001B5143" w14:paraId="0CBFDE5B" w14:textId="77777777">
        <w:trPr>
          <w:trHeight w:val="206"/>
        </w:trPr>
        <w:tc>
          <w:tcPr>
            <w:tcW w:w="2078" w:type="dxa"/>
            <w:tcBorders>
              <w:top w:val="single" w:sz="4" w:space="0" w:color="2E3092"/>
            </w:tcBorders>
          </w:tcPr>
          <w:p w14:paraId="0EC10D66" w14:textId="77777777" w:rsidR="001B5143" w:rsidRDefault="00000000">
            <w:pPr>
              <w:pStyle w:val="TableParagraph"/>
              <w:spacing w:before="0" w:line="185" w:lineRule="exact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Agger nasi</w:t>
            </w:r>
          </w:p>
        </w:tc>
        <w:tc>
          <w:tcPr>
            <w:tcW w:w="1845" w:type="dxa"/>
            <w:tcBorders>
              <w:top w:val="single" w:sz="4" w:space="0" w:color="2E3092"/>
            </w:tcBorders>
          </w:tcPr>
          <w:p w14:paraId="1F2BC4D1" w14:textId="77777777" w:rsidR="001B5143" w:rsidRDefault="00000000">
            <w:pPr>
              <w:pStyle w:val="TableParagraph"/>
              <w:spacing w:before="0" w:line="185" w:lineRule="exact"/>
              <w:ind w:left="14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</w:t>
            </w:r>
          </w:p>
        </w:tc>
        <w:tc>
          <w:tcPr>
            <w:tcW w:w="939" w:type="dxa"/>
            <w:tcBorders>
              <w:top w:val="single" w:sz="4" w:space="0" w:color="2E3092"/>
            </w:tcBorders>
          </w:tcPr>
          <w:p w14:paraId="6D2A59B1" w14:textId="77777777" w:rsidR="001B5143" w:rsidRDefault="00000000">
            <w:pPr>
              <w:pStyle w:val="TableParagraph"/>
              <w:spacing w:before="0" w:line="185" w:lineRule="exact"/>
              <w:ind w:right="10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6.7</w:t>
            </w:r>
          </w:p>
        </w:tc>
      </w:tr>
      <w:tr w:rsidR="001B5143" w14:paraId="0213B23E" w14:textId="77777777">
        <w:trPr>
          <w:trHeight w:val="226"/>
        </w:trPr>
        <w:tc>
          <w:tcPr>
            <w:tcW w:w="2078" w:type="dxa"/>
          </w:tcPr>
          <w:p w14:paraId="37C1F0B2" w14:textId="77777777" w:rsidR="001B5143" w:rsidRDefault="00000000">
            <w:pPr>
              <w:pStyle w:val="TableParagraph"/>
              <w:ind w:left="-1"/>
              <w:rPr>
                <w:sz w:val="18"/>
              </w:rPr>
            </w:pPr>
            <w:r>
              <w:rPr>
                <w:color w:val="231F20"/>
                <w:sz w:val="18"/>
              </w:rPr>
              <w:t>Haller cells</w:t>
            </w:r>
          </w:p>
        </w:tc>
        <w:tc>
          <w:tcPr>
            <w:tcW w:w="1845" w:type="dxa"/>
          </w:tcPr>
          <w:p w14:paraId="263BB9E0" w14:textId="77777777" w:rsidR="001B5143" w:rsidRDefault="00000000">
            <w:pPr>
              <w:pStyle w:val="TableParagraph"/>
              <w:ind w:left="14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</w:t>
            </w:r>
          </w:p>
        </w:tc>
        <w:tc>
          <w:tcPr>
            <w:tcW w:w="939" w:type="dxa"/>
          </w:tcPr>
          <w:p w14:paraId="5C569EB7" w14:textId="77777777" w:rsidR="001B5143" w:rsidRDefault="00000000">
            <w:pPr>
              <w:pStyle w:val="TableParagraph"/>
              <w:ind w:right="10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3.3</w:t>
            </w:r>
          </w:p>
        </w:tc>
      </w:tr>
      <w:tr w:rsidR="001B5143" w14:paraId="2F0DEA18" w14:textId="77777777">
        <w:trPr>
          <w:trHeight w:val="226"/>
        </w:trPr>
        <w:tc>
          <w:tcPr>
            <w:tcW w:w="2078" w:type="dxa"/>
          </w:tcPr>
          <w:p w14:paraId="48A9AD3E" w14:textId="77777777" w:rsidR="001B5143" w:rsidRDefault="00000000">
            <w:pPr>
              <w:pStyle w:val="TableParagraph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Onodi</w:t>
            </w:r>
            <w:proofErr w:type="spellEnd"/>
            <w:r>
              <w:rPr>
                <w:color w:val="231F20"/>
                <w:sz w:val="18"/>
              </w:rPr>
              <w:t xml:space="preserve"> cells</w:t>
            </w:r>
          </w:p>
        </w:tc>
        <w:tc>
          <w:tcPr>
            <w:tcW w:w="1845" w:type="dxa"/>
          </w:tcPr>
          <w:p w14:paraId="3068109F" w14:textId="77777777" w:rsidR="001B5143" w:rsidRDefault="00000000">
            <w:pPr>
              <w:pStyle w:val="TableParagraph"/>
              <w:ind w:left="14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  <w:tc>
          <w:tcPr>
            <w:tcW w:w="939" w:type="dxa"/>
          </w:tcPr>
          <w:p w14:paraId="2352803A" w14:textId="77777777" w:rsidR="001B5143" w:rsidRDefault="00000000">
            <w:pPr>
              <w:pStyle w:val="TableParagraph"/>
              <w:ind w:right="10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1.7</w:t>
            </w:r>
          </w:p>
        </w:tc>
      </w:tr>
      <w:tr w:rsidR="001B5143" w14:paraId="039E7A4E" w14:textId="77777777">
        <w:trPr>
          <w:trHeight w:val="226"/>
        </w:trPr>
        <w:tc>
          <w:tcPr>
            <w:tcW w:w="2078" w:type="dxa"/>
          </w:tcPr>
          <w:p w14:paraId="43DA56F6" w14:textId="77777777" w:rsidR="001B5143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Septal deviation</w:t>
            </w:r>
          </w:p>
        </w:tc>
        <w:tc>
          <w:tcPr>
            <w:tcW w:w="1845" w:type="dxa"/>
          </w:tcPr>
          <w:p w14:paraId="2A46F6B5" w14:textId="77777777" w:rsidR="001B5143" w:rsidRDefault="00000000">
            <w:pPr>
              <w:pStyle w:val="TableParagraph"/>
              <w:ind w:left="492" w:right="43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13</w:t>
            </w:r>
          </w:p>
        </w:tc>
        <w:tc>
          <w:tcPr>
            <w:tcW w:w="939" w:type="dxa"/>
          </w:tcPr>
          <w:p w14:paraId="7F734156" w14:textId="77777777" w:rsidR="001B5143" w:rsidRDefault="00000000">
            <w:pPr>
              <w:pStyle w:val="TableParagraph"/>
              <w:ind w:right="10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10.8</w:t>
            </w:r>
          </w:p>
        </w:tc>
      </w:tr>
      <w:tr w:rsidR="001B5143" w14:paraId="35705DCA" w14:textId="77777777">
        <w:trPr>
          <w:trHeight w:val="226"/>
        </w:trPr>
        <w:tc>
          <w:tcPr>
            <w:tcW w:w="2078" w:type="dxa"/>
          </w:tcPr>
          <w:p w14:paraId="71C6B1C3" w14:textId="77777777" w:rsidR="001B5143" w:rsidRDefault="0000000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Concha bullosa</w:t>
            </w:r>
          </w:p>
        </w:tc>
        <w:tc>
          <w:tcPr>
            <w:tcW w:w="1845" w:type="dxa"/>
          </w:tcPr>
          <w:p w14:paraId="6E9E8537" w14:textId="77777777" w:rsidR="001B5143" w:rsidRDefault="00000000">
            <w:pPr>
              <w:pStyle w:val="TableParagraph"/>
              <w:ind w:left="14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</w:t>
            </w:r>
          </w:p>
        </w:tc>
        <w:tc>
          <w:tcPr>
            <w:tcW w:w="939" w:type="dxa"/>
          </w:tcPr>
          <w:p w14:paraId="52698717" w14:textId="77777777" w:rsidR="001B5143" w:rsidRDefault="00000000">
            <w:pPr>
              <w:pStyle w:val="TableParagraph"/>
              <w:ind w:right="10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</w:tr>
      <w:tr w:rsidR="001B5143" w14:paraId="6AAAA4FD" w14:textId="77777777">
        <w:trPr>
          <w:trHeight w:val="222"/>
        </w:trPr>
        <w:tc>
          <w:tcPr>
            <w:tcW w:w="2078" w:type="dxa"/>
            <w:tcBorders>
              <w:bottom w:val="single" w:sz="8" w:space="0" w:color="2E3092"/>
            </w:tcBorders>
          </w:tcPr>
          <w:p w14:paraId="32CADF75" w14:textId="77777777" w:rsidR="001B5143" w:rsidRDefault="00000000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Total</w:t>
            </w:r>
          </w:p>
        </w:tc>
        <w:tc>
          <w:tcPr>
            <w:tcW w:w="1845" w:type="dxa"/>
            <w:tcBorders>
              <w:bottom w:val="single" w:sz="8" w:space="0" w:color="2E3092"/>
            </w:tcBorders>
          </w:tcPr>
          <w:p w14:paraId="2BEB5383" w14:textId="77777777" w:rsidR="001B5143" w:rsidRDefault="00000000">
            <w:pPr>
              <w:pStyle w:val="TableParagraph"/>
              <w:spacing w:line="198" w:lineRule="exact"/>
              <w:ind w:left="492" w:right="43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32</w:t>
            </w:r>
          </w:p>
        </w:tc>
        <w:tc>
          <w:tcPr>
            <w:tcW w:w="939" w:type="dxa"/>
            <w:tcBorders>
              <w:bottom w:val="single" w:sz="8" w:space="0" w:color="2E3092"/>
            </w:tcBorders>
          </w:tcPr>
          <w:p w14:paraId="7DEF916B" w14:textId="77777777" w:rsidR="001B5143" w:rsidRDefault="00000000">
            <w:pPr>
              <w:pStyle w:val="TableParagraph"/>
              <w:spacing w:line="198" w:lineRule="exact"/>
              <w:ind w:right="102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26.7</w:t>
            </w:r>
          </w:p>
        </w:tc>
      </w:tr>
    </w:tbl>
    <w:p w14:paraId="2F886623" w14:textId="77777777" w:rsidR="001B5143" w:rsidRDefault="00000000">
      <w:pPr>
        <w:pStyle w:val="BodyText"/>
        <w:spacing w:before="89" w:line="252" w:lineRule="auto"/>
        <w:ind w:left="115" w:right="112"/>
        <w:jc w:val="both"/>
      </w:pPr>
      <w:r>
        <w:br w:type="column"/>
      </w:r>
      <w:r>
        <w:rPr>
          <w:color w:val="231F20"/>
          <w:spacing w:val="-3"/>
        </w:rPr>
        <w:t xml:space="preserve">study, </w:t>
      </w:r>
      <w:r>
        <w:rPr>
          <w:color w:val="231F20"/>
        </w:rPr>
        <w:t xml:space="preserve">chronic rhinosinusitis was found to be more common in males. This is similar to the findings of previous studies conducted in our </w:t>
      </w:r>
      <w:proofErr w:type="gramStart"/>
      <w:r>
        <w:rPr>
          <w:color w:val="231F20"/>
        </w:rPr>
        <w:t>environment.</w:t>
      </w:r>
      <w:r>
        <w:rPr>
          <w:color w:val="231F20"/>
          <w:vertAlign w:val="superscript"/>
        </w:rPr>
        <w:t>[</w:t>
      </w:r>
      <w:proofErr w:type="gramEnd"/>
      <w:r>
        <w:rPr>
          <w:color w:val="231F20"/>
          <w:vertAlign w:val="superscript"/>
        </w:rPr>
        <w:t>5,23]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 xml:space="preserve">However, </w:t>
      </w:r>
      <w:r>
        <w:rPr>
          <w:color w:val="231F20"/>
        </w:rPr>
        <w:t xml:space="preserve">some </w:t>
      </w:r>
      <w:r>
        <w:rPr>
          <w:color w:val="231F20"/>
          <w:spacing w:val="-13"/>
        </w:rPr>
        <w:t xml:space="preserve">studies </w:t>
      </w:r>
      <w:r>
        <w:rPr>
          <w:color w:val="231F20"/>
          <w:spacing w:val="-3"/>
        </w:rPr>
        <w:t xml:space="preserve">showed </w:t>
      </w:r>
      <w:r>
        <w:rPr>
          <w:color w:val="231F20"/>
        </w:rPr>
        <w:t>female preponderance,</w:t>
      </w:r>
      <w:r>
        <w:rPr>
          <w:color w:val="231F20"/>
          <w:vertAlign w:val="superscript"/>
        </w:rPr>
        <w:t>[2,24]</w:t>
      </w:r>
      <w:r>
        <w:rPr>
          <w:color w:val="231F20"/>
        </w:rPr>
        <w:t xml:space="preserve"> but other workers </w:t>
      </w:r>
      <w:r>
        <w:rPr>
          <w:color w:val="231F20"/>
          <w:spacing w:val="-21"/>
        </w:rPr>
        <w:t xml:space="preserve">found </w:t>
      </w:r>
      <w:r>
        <w:rPr>
          <w:color w:val="231F20"/>
        </w:rPr>
        <w:t>no gender predilection.</w:t>
      </w:r>
      <w:r>
        <w:rPr>
          <w:color w:val="231F20"/>
          <w:vertAlign w:val="superscript"/>
        </w:rPr>
        <w:t>[3]</w:t>
      </w:r>
    </w:p>
    <w:p w14:paraId="1EC31998" w14:textId="77777777" w:rsidR="001B5143" w:rsidRDefault="00000000">
      <w:pPr>
        <w:pStyle w:val="BodyText"/>
        <w:spacing w:before="116" w:line="252" w:lineRule="auto"/>
        <w:ind w:left="115" w:right="114"/>
        <w:jc w:val="both"/>
      </w:pPr>
      <w:r>
        <w:rPr>
          <w:color w:val="231F20"/>
        </w:rPr>
        <w:t xml:space="preserve">The majority of the participants in this study (77.5%) </w:t>
      </w:r>
      <w:r>
        <w:rPr>
          <w:color w:val="231F20"/>
          <w:spacing w:val="-5"/>
        </w:rPr>
        <w:t xml:space="preserve">were </w:t>
      </w:r>
      <w:r>
        <w:rPr>
          <w:color w:val="231F20"/>
        </w:rPr>
        <w:t xml:space="preserve">below the age of 40 years. This is similar to the findings </w:t>
      </w:r>
      <w:r>
        <w:rPr>
          <w:color w:val="231F20"/>
          <w:spacing w:val="-8"/>
        </w:rPr>
        <w:t xml:space="preserve">of </w:t>
      </w:r>
      <w:r>
        <w:rPr>
          <w:color w:val="231F20"/>
        </w:rPr>
        <w:t>Afolabi</w:t>
      </w:r>
      <w:r>
        <w:rPr>
          <w:color w:val="231F20"/>
          <w:spacing w:val="-5"/>
        </w:rPr>
        <w:t xml:space="preserve"> </w:t>
      </w:r>
      <w:proofErr w:type="gramStart"/>
      <w:r>
        <w:rPr>
          <w:i/>
          <w:color w:val="231F20"/>
        </w:rPr>
        <w:t>et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al.</w:t>
      </w:r>
      <w:r>
        <w:rPr>
          <w:color w:val="231F20"/>
          <w:vertAlign w:val="superscript"/>
        </w:rPr>
        <w:t>[</w:t>
      </w:r>
      <w:proofErr w:type="gramEnd"/>
      <w:r>
        <w:rPr>
          <w:color w:val="231F20"/>
          <w:vertAlign w:val="superscript"/>
        </w:rPr>
        <w:t>25]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environment.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Similarly,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8"/>
        </w:rPr>
        <w:t xml:space="preserve">Asia </w:t>
      </w:r>
      <w:r>
        <w:rPr>
          <w:color w:val="231F20"/>
        </w:rPr>
        <w:t>reported that chronic rhinosinusitis was more prevalent in patients between 15 and 34 years 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age.</w:t>
      </w:r>
      <w:r>
        <w:rPr>
          <w:color w:val="231F20"/>
          <w:vertAlign w:val="superscript"/>
        </w:rPr>
        <w:t>[3]</w:t>
      </w:r>
    </w:p>
    <w:p w14:paraId="3DB99DA2" w14:textId="77777777" w:rsidR="001B5143" w:rsidRDefault="00000000">
      <w:pPr>
        <w:pStyle w:val="BodyText"/>
        <w:spacing w:before="115" w:line="252" w:lineRule="auto"/>
        <w:ind w:left="115" w:right="116"/>
        <w:jc w:val="both"/>
      </w:pPr>
      <w:r>
        <w:rPr>
          <w:noProof/>
        </w:rPr>
        <w:drawing>
          <wp:anchor distT="0" distB="0" distL="0" distR="0" simplePos="0" relativeHeight="487105536" behindDoc="1" locked="0" layoutInCell="1" allowOverlap="1" wp14:anchorId="107FAFCC" wp14:editId="0D87F1EA">
            <wp:simplePos x="0" y="0"/>
            <wp:positionH relativeFrom="page">
              <wp:posOffset>3200400</wp:posOffset>
            </wp:positionH>
            <wp:positionV relativeFrom="paragraph">
              <wp:posOffset>2052318</wp:posOffset>
            </wp:positionV>
            <wp:extent cx="1371600" cy="13335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frequent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symptoms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found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were: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to </w:t>
      </w:r>
      <w:r>
        <w:rPr>
          <w:color w:val="231F20"/>
          <w:spacing w:val="-5"/>
        </w:rPr>
        <w:t xml:space="preserve">blow </w:t>
      </w:r>
      <w:r>
        <w:rPr>
          <w:color w:val="231F20"/>
        </w:rPr>
        <w:t xml:space="preserve">nose, thick nasal </w:t>
      </w:r>
      <w:r>
        <w:rPr>
          <w:color w:val="231F20"/>
          <w:spacing w:val="-3"/>
        </w:rPr>
        <w:t xml:space="preserve">discharge, </w:t>
      </w:r>
      <w:r>
        <w:rPr>
          <w:color w:val="231F20"/>
        </w:rPr>
        <w:t xml:space="preserve">and sneezing. These </w:t>
      </w:r>
      <w:r>
        <w:rPr>
          <w:color w:val="231F20"/>
          <w:spacing w:val="-4"/>
        </w:rPr>
        <w:t xml:space="preserve">clinical </w:t>
      </w:r>
      <w:r>
        <w:rPr>
          <w:color w:val="231F20"/>
        </w:rPr>
        <w:t>symptoms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were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similar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comparable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findings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 xml:space="preserve">other </w:t>
      </w:r>
      <w:r>
        <w:rPr>
          <w:color w:val="231F20"/>
          <w:spacing w:val="-3"/>
        </w:rPr>
        <w:t>studies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conducted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9"/>
        </w:rPr>
        <w:t xml:space="preserve"> </w:t>
      </w:r>
      <w:proofErr w:type="gramStart"/>
      <w:r>
        <w:rPr>
          <w:color w:val="231F20"/>
          <w:spacing w:val="-3"/>
        </w:rPr>
        <w:t>environment.</w:t>
      </w:r>
      <w:r>
        <w:rPr>
          <w:color w:val="231F20"/>
          <w:spacing w:val="-3"/>
          <w:vertAlign w:val="superscript"/>
        </w:rPr>
        <w:t>[</w:t>
      </w:r>
      <w:proofErr w:type="gramEnd"/>
      <w:r>
        <w:rPr>
          <w:color w:val="231F20"/>
          <w:spacing w:val="-3"/>
          <w:vertAlign w:val="superscript"/>
        </w:rPr>
        <w:t>5,25,26]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Most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9"/>
        </w:rPr>
        <w:t xml:space="preserve">patients </w:t>
      </w:r>
      <w:r>
        <w:rPr>
          <w:color w:val="231F20"/>
        </w:rPr>
        <w:t>in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(95.8%)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bilateral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engorged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inferior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  <w:spacing w:val="-4"/>
        </w:rPr>
        <w:t>turbinates</w:t>
      </w:r>
      <w:proofErr w:type="spellEnd"/>
      <w:r>
        <w:rPr>
          <w:color w:val="231F20"/>
          <w:spacing w:val="-4"/>
        </w:rPr>
        <w:t xml:space="preserve"> (not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compensatory).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Engorgement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5"/>
        </w:rPr>
        <w:t>inferior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nasal</w:t>
      </w:r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  <w:spacing w:val="-5"/>
        </w:rPr>
        <w:t>turbinates</w:t>
      </w:r>
      <w:proofErr w:type="spellEnd"/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 xml:space="preserve">has </w:t>
      </w:r>
      <w:r>
        <w:rPr>
          <w:color w:val="231F20"/>
        </w:rPr>
        <w:t>been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common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finding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chronic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 xml:space="preserve">rhinosinusitis, </w:t>
      </w:r>
      <w:proofErr w:type="spellStart"/>
      <w:r>
        <w:rPr>
          <w:color w:val="231F20"/>
        </w:rPr>
        <w:t>Mainasara</w:t>
      </w:r>
      <w:proofErr w:type="spellEnd"/>
      <w:r>
        <w:rPr>
          <w:color w:val="231F20"/>
          <w:spacing w:val="-15"/>
        </w:rPr>
        <w:t xml:space="preserve"> </w:t>
      </w:r>
      <w:proofErr w:type="gramStart"/>
      <w:r>
        <w:rPr>
          <w:i/>
          <w:color w:val="231F20"/>
        </w:rPr>
        <w:t>et</w:t>
      </w:r>
      <w:r>
        <w:rPr>
          <w:i/>
          <w:color w:val="231F20"/>
          <w:spacing w:val="-14"/>
        </w:rPr>
        <w:t xml:space="preserve"> </w:t>
      </w:r>
      <w:r>
        <w:rPr>
          <w:i/>
          <w:color w:val="231F20"/>
        </w:rPr>
        <w:t>al.</w:t>
      </w:r>
      <w:r>
        <w:rPr>
          <w:color w:val="231F20"/>
          <w:vertAlign w:val="superscript"/>
        </w:rPr>
        <w:t>[</w:t>
      </w:r>
      <w:proofErr w:type="gramEnd"/>
      <w:r>
        <w:rPr>
          <w:color w:val="231F20"/>
          <w:vertAlign w:val="superscript"/>
        </w:rPr>
        <w:t>26]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5"/>
        </w:rPr>
        <w:t>Ayodele</w:t>
      </w:r>
      <w:r>
        <w:rPr>
          <w:color w:val="231F20"/>
          <w:spacing w:val="-14"/>
        </w:rPr>
        <w:t xml:space="preserve"> </w:t>
      </w:r>
      <w:r>
        <w:rPr>
          <w:i/>
          <w:color w:val="231F20"/>
        </w:rPr>
        <w:t>et</w:t>
      </w:r>
      <w:r>
        <w:rPr>
          <w:i/>
          <w:color w:val="231F20"/>
          <w:spacing w:val="-14"/>
        </w:rPr>
        <w:t xml:space="preserve"> </w:t>
      </w:r>
      <w:r>
        <w:rPr>
          <w:i/>
          <w:color w:val="231F20"/>
        </w:rPr>
        <w:t>al.</w:t>
      </w:r>
      <w:r>
        <w:rPr>
          <w:color w:val="231F20"/>
          <w:vertAlign w:val="superscript"/>
        </w:rPr>
        <w:t>[24]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studies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8"/>
        </w:rPr>
        <w:t xml:space="preserve">reported </w:t>
      </w:r>
      <w:r>
        <w:rPr>
          <w:color w:val="231F20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frequency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92.98%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72.7%,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5"/>
        </w:rPr>
        <w:t>respectively.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5"/>
        </w:rPr>
        <w:t xml:space="preserve">prevalence </w:t>
      </w:r>
      <w:r>
        <w:rPr>
          <w:color w:val="231F20"/>
        </w:rPr>
        <w:t>of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nasal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polyposis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chronic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rhinosinusitis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 xml:space="preserve">this </w:t>
      </w:r>
      <w:r>
        <w:rPr>
          <w:color w:val="231F20"/>
        </w:rPr>
        <w:t xml:space="preserve">study </w:t>
      </w:r>
      <w:r>
        <w:rPr>
          <w:color w:val="231F20"/>
          <w:spacing w:val="-3"/>
        </w:rPr>
        <w:t xml:space="preserve">was </w:t>
      </w:r>
      <w:r>
        <w:rPr>
          <w:color w:val="231F20"/>
        </w:rPr>
        <w:t xml:space="preserve">found to be 25.0%. This </w:t>
      </w:r>
      <w:r>
        <w:rPr>
          <w:color w:val="231F20"/>
          <w:spacing w:val="-3"/>
        </w:rPr>
        <w:t xml:space="preserve">was </w:t>
      </w:r>
      <w:r>
        <w:rPr>
          <w:color w:val="231F20"/>
        </w:rPr>
        <w:t xml:space="preserve">corroborated </w:t>
      </w:r>
      <w:r>
        <w:rPr>
          <w:color w:val="231F20"/>
          <w:spacing w:val="-4"/>
        </w:rPr>
        <w:t xml:space="preserve">by </w:t>
      </w:r>
      <w:r>
        <w:rPr>
          <w:color w:val="231F20"/>
          <w:spacing w:val="-2"/>
        </w:rPr>
        <w:t xml:space="preserve">the </w:t>
      </w:r>
      <w:r>
        <w:rPr>
          <w:color w:val="231F20"/>
        </w:rPr>
        <w:t xml:space="preserve">findings of </w:t>
      </w:r>
      <w:r>
        <w:rPr>
          <w:color w:val="231F20"/>
          <w:spacing w:val="-5"/>
        </w:rPr>
        <w:t xml:space="preserve">Ayodele </w:t>
      </w:r>
      <w:proofErr w:type="gramStart"/>
      <w:r>
        <w:rPr>
          <w:i/>
          <w:color w:val="231F20"/>
        </w:rPr>
        <w:t>et al.</w:t>
      </w:r>
      <w:r>
        <w:rPr>
          <w:color w:val="231F20"/>
          <w:vertAlign w:val="superscript"/>
        </w:rPr>
        <w:t>[</w:t>
      </w:r>
      <w:proofErr w:type="gramEnd"/>
      <w:r>
        <w:rPr>
          <w:color w:val="231F20"/>
          <w:vertAlign w:val="superscript"/>
        </w:rPr>
        <w:t>24]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 xml:space="preserve">where they </w:t>
      </w:r>
      <w:r>
        <w:rPr>
          <w:color w:val="231F20"/>
        </w:rPr>
        <w:t xml:space="preserve">reported a </w:t>
      </w:r>
      <w:r>
        <w:rPr>
          <w:color w:val="231F20"/>
          <w:spacing w:val="-10"/>
        </w:rPr>
        <w:t xml:space="preserve">prevalence </w:t>
      </w:r>
      <w:r>
        <w:rPr>
          <w:color w:val="231F20"/>
        </w:rPr>
        <w:t xml:space="preserve">of 26.6%. </w:t>
      </w:r>
      <w:r>
        <w:rPr>
          <w:color w:val="231F20"/>
          <w:spacing w:val="-4"/>
        </w:rPr>
        <w:t xml:space="preserve">Similarly, </w:t>
      </w:r>
      <w:r>
        <w:rPr>
          <w:color w:val="231F20"/>
        </w:rPr>
        <w:t xml:space="preserve">our finding is within the range reported </w:t>
      </w:r>
      <w:r>
        <w:rPr>
          <w:color w:val="231F20"/>
          <w:spacing w:val="-4"/>
        </w:rPr>
        <w:t xml:space="preserve">by </w:t>
      </w:r>
      <w:r>
        <w:rPr>
          <w:color w:val="231F20"/>
        </w:rPr>
        <w:t xml:space="preserve">researchers in the US, </w:t>
      </w:r>
      <w:r>
        <w:rPr>
          <w:color w:val="231F20"/>
          <w:spacing w:val="-3"/>
        </w:rPr>
        <w:t xml:space="preserve">where they </w:t>
      </w:r>
      <w:r>
        <w:rPr>
          <w:color w:val="231F20"/>
        </w:rPr>
        <w:t xml:space="preserve">found nasal </w:t>
      </w:r>
      <w:r>
        <w:rPr>
          <w:color w:val="231F20"/>
          <w:spacing w:val="-3"/>
        </w:rPr>
        <w:t xml:space="preserve">polyps </w:t>
      </w:r>
      <w:r>
        <w:rPr>
          <w:color w:val="231F20"/>
        </w:rPr>
        <w:t>in 25%–30% of patients with chronic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rhinosinusitis.</w:t>
      </w:r>
      <w:r>
        <w:rPr>
          <w:color w:val="231F20"/>
          <w:vertAlign w:val="superscript"/>
        </w:rPr>
        <w:t>[27]</w:t>
      </w:r>
    </w:p>
    <w:p w14:paraId="14E11949" w14:textId="77777777" w:rsidR="001B5143" w:rsidRDefault="00000000">
      <w:pPr>
        <w:pStyle w:val="BodyText"/>
        <w:spacing w:before="105" w:line="252" w:lineRule="auto"/>
        <w:ind w:left="115" w:right="113"/>
        <w:jc w:val="both"/>
      </w:pPr>
      <w:r>
        <w:rPr>
          <w:color w:val="231F20"/>
        </w:rPr>
        <w:t xml:space="preserve">The CT scan findings </w:t>
      </w:r>
      <w:r>
        <w:rPr>
          <w:color w:val="231F20"/>
          <w:spacing w:val="-4"/>
        </w:rPr>
        <w:t xml:space="preserve">showed </w:t>
      </w:r>
      <w:r>
        <w:rPr>
          <w:color w:val="231F20"/>
        </w:rPr>
        <w:t xml:space="preserve">that the maxillary antrum </w:t>
      </w:r>
      <w:r>
        <w:rPr>
          <w:color w:val="231F20"/>
          <w:spacing w:val="-3"/>
        </w:rPr>
        <w:t xml:space="preserve">was </w:t>
      </w:r>
      <w:r>
        <w:rPr>
          <w:color w:val="231F20"/>
        </w:rPr>
        <w:t>the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commonly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involved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paranasal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sinus.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consistent</w:t>
      </w:r>
    </w:p>
    <w:p w14:paraId="1A93B94C" w14:textId="77777777" w:rsidR="001B5143" w:rsidRDefault="001B5143">
      <w:pPr>
        <w:spacing w:line="252" w:lineRule="auto"/>
        <w:jc w:val="both"/>
        <w:sectPr w:rsidR="001B5143">
          <w:type w:val="continuous"/>
          <w:pgSz w:w="12240" w:h="15840"/>
          <w:pgMar w:top="900" w:right="960" w:bottom="280" w:left="960" w:header="720" w:footer="720" w:gutter="0"/>
          <w:cols w:num="2" w:space="720" w:equalWidth="0">
            <w:col w:w="5025" w:space="200"/>
            <w:col w:w="5095"/>
          </w:cols>
        </w:sectPr>
      </w:pPr>
    </w:p>
    <w:p w14:paraId="30385FCB" w14:textId="77777777" w:rsidR="001B5143" w:rsidRDefault="001B5143">
      <w:pPr>
        <w:pStyle w:val="BodyText"/>
      </w:pPr>
    </w:p>
    <w:p w14:paraId="7DBFB7A6" w14:textId="77777777" w:rsidR="001B5143" w:rsidRDefault="001B5143">
      <w:pPr>
        <w:pStyle w:val="BodyText"/>
      </w:pPr>
    </w:p>
    <w:p w14:paraId="3EF55164" w14:textId="77777777" w:rsidR="001B5143" w:rsidRDefault="001B5143">
      <w:pPr>
        <w:pStyle w:val="BodyText"/>
      </w:pPr>
    </w:p>
    <w:p w14:paraId="64404D5B" w14:textId="77777777" w:rsidR="001B5143" w:rsidRDefault="001B5143">
      <w:pPr>
        <w:pStyle w:val="BodyText"/>
      </w:pPr>
    </w:p>
    <w:p w14:paraId="11E488B5" w14:textId="77777777" w:rsidR="001B5143" w:rsidRDefault="001B5143">
      <w:pPr>
        <w:pStyle w:val="BodyText"/>
      </w:pPr>
    </w:p>
    <w:p w14:paraId="075D49C5" w14:textId="77777777" w:rsidR="001B5143" w:rsidRDefault="001B5143">
      <w:pPr>
        <w:pStyle w:val="BodyText"/>
      </w:pPr>
    </w:p>
    <w:p w14:paraId="20E3BF05" w14:textId="77777777" w:rsidR="001B5143" w:rsidRDefault="001B5143">
      <w:pPr>
        <w:pStyle w:val="BodyText"/>
      </w:pPr>
    </w:p>
    <w:p w14:paraId="5C23DBFC" w14:textId="77777777" w:rsidR="001B5143" w:rsidRDefault="001B5143">
      <w:pPr>
        <w:pStyle w:val="BodyText"/>
      </w:pPr>
    </w:p>
    <w:p w14:paraId="66BB4316" w14:textId="77777777" w:rsidR="001B5143" w:rsidRDefault="001B5143">
      <w:pPr>
        <w:pStyle w:val="BodyText"/>
      </w:pPr>
    </w:p>
    <w:p w14:paraId="39099C74" w14:textId="77777777" w:rsidR="001B5143" w:rsidRDefault="001B5143">
      <w:pPr>
        <w:pStyle w:val="BodyText"/>
      </w:pPr>
    </w:p>
    <w:p w14:paraId="40C3D27A" w14:textId="77777777" w:rsidR="001B5143" w:rsidRDefault="001B5143">
      <w:pPr>
        <w:pStyle w:val="BodyText"/>
      </w:pPr>
    </w:p>
    <w:p w14:paraId="336E5EF9" w14:textId="77777777" w:rsidR="001B5143" w:rsidRDefault="001B5143">
      <w:pPr>
        <w:pStyle w:val="BodyText"/>
      </w:pPr>
    </w:p>
    <w:p w14:paraId="2C3E4954" w14:textId="77777777" w:rsidR="001B5143" w:rsidRDefault="001B5143">
      <w:pPr>
        <w:pStyle w:val="BodyText"/>
      </w:pPr>
    </w:p>
    <w:p w14:paraId="6C8FF14E" w14:textId="77777777" w:rsidR="001B5143" w:rsidRDefault="001B5143">
      <w:pPr>
        <w:pStyle w:val="BodyText"/>
      </w:pPr>
    </w:p>
    <w:p w14:paraId="69293CB6" w14:textId="77777777" w:rsidR="001B5143" w:rsidRDefault="001B5143">
      <w:pPr>
        <w:pStyle w:val="BodyText"/>
      </w:pPr>
    </w:p>
    <w:p w14:paraId="6E0B0A3A" w14:textId="77777777" w:rsidR="001B5143" w:rsidRDefault="001B5143">
      <w:pPr>
        <w:pStyle w:val="BodyText"/>
      </w:pPr>
    </w:p>
    <w:p w14:paraId="3894336E" w14:textId="77777777" w:rsidR="001B5143" w:rsidRDefault="001B5143">
      <w:pPr>
        <w:pStyle w:val="BodyText"/>
      </w:pPr>
    </w:p>
    <w:p w14:paraId="2885CD37" w14:textId="77777777" w:rsidR="001B5143" w:rsidRDefault="001B5143">
      <w:pPr>
        <w:pStyle w:val="BodyText"/>
      </w:pPr>
    </w:p>
    <w:p w14:paraId="301E910C" w14:textId="77777777" w:rsidR="001B5143" w:rsidRDefault="001B5143">
      <w:pPr>
        <w:pStyle w:val="BodyText"/>
      </w:pPr>
    </w:p>
    <w:p w14:paraId="1FAF3993" w14:textId="77777777" w:rsidR="001B5143" w:rsidRDefault="001B5143">
      <w:pPr>
        <w:pStyle w:val="BodyText"/>
      </w:pPr>
    </w:p>
    <w:p w14:paraId="2040896E" w14:textId="77777777" w:rsidR="001B5143" w:rsidRDefault="001B5143">
      <w:pPr>
        <w:pStyle w:val="BodyText"/>
      </w:pPr>
    </w:p>
    <w:p w14:paraId="66E5104F" w14:textId="77777777" w:rsidR="001B5143" w:rsidRDefault="001B5143">
      <w:pPr>
        <w:pStyle w:val="BodyText"/>
      </w:pPr>
    </w:p>
    <w:p w14:paraId="7CAF8E3F" w14:textId="77777777" w:rsidR="001B5143" w:rsidRDefault="001B5143">
      <w:pPr>
        <w:pStyle w:val="BodyText"/>
      </w:pPr>
    </w:p>
    <w:p w14:paraId="75F10823" w14:textId="77777777" w:rsidR="001B5143" w:rsidRDefault="001B5143">
      <w:pPr>
        <w:pStyle w:val="BodyText"/>
      </w:pPr>
    </w:p>
    <w:p w14:paraId="3AD20D4B" w14:textId="77777777" w:rsidR="001B5143" w:rsidRDefault="001B5143">
      <w:pPr>
        <w:pStyle w:val="BodyText"/>
      </w:pPr>
    </w:p>
    <w:p w14:paraId="2754C359" w14:textId="77777777" w:rsidR="001B5143" w:rsidRDefault="001B5143">
      <w:pPr>
        <w:pStyle w:val="BodyText"/>
      </w:pPr>
    </w:p>
    <w:p w14:paraId="79D703A5" w14:textId="77777777" w:rsidR="001B5143" w:rsidRDefault="001B5143">
      <w:pPr>
        <w:pStyle w:val="BodyText"/>
        <w:spacing w:before="7"/>
        <w:rPr>
          <w:sz w:val="23"/>
        </w:rPr>
      </w:pPr>
    </w:p>
    <w:p w14:paraId="48B3DABC" w14:textId="77777777" w:rsidR="001B5143" w:rsidRDefault="00000000">
      <w:pPr>
        <w:ind w:left="118"/>
        <w:rPr>
          <w:rFonts w:ascii="Arial"/>
          <w:b/>
          <w:sz w:val="14"/>
        </w:rPr>
      </w:pPr>
      <w:r>
        <w:rPr>
          <w:noProof/>
        </w:rPr>
        <w:drawing>
          <wp:anchor distT="0" distB="0" distL="0" distR="0" simplePos="0" relativeHeight="15735808" behindDoc="0" locked="0" layoutInCell="1" allowOverlap="1" wp14:anchorId="33585874" wp14:editId="5F4627B1">
            <wp:simplePos x="0" y="0"/>
            <wp:positionH relativeFrom="page">
              <wp:posOffset>685293</wp:posOffset>
            </wp:positionH>
            <wp:positionV relativeFrom="paragraph">
              <wp:posOffset>-4131145</wp:posOffset>
            </wp:positionV>
            <wp:extent cx="3086086" cy="4072293"/>
            <wp:effectExtent l="0" t="0" r="0" b="0"/>
            <wp:wrapNone/>
            <wp:docPr id="1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6086" cy="4072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6320" behindDoc="0" locked="0" layoutInCell="1" allowOverlap="1" wp14:anchorId="216D8B11" wp14:editId="027CD5E2">
            <wp:simplePos x="0" y="0"/>
            <wp:positionH relativeFrom="page">
              <wp:posOffset>4001414</wp:posOffset>
            </wp:positionH>
            <wp:positionV relativeFrom="paragraph">
              <wp:posOffset>-3730613</wp:posOffset>
            </wp:positionV>
            <wp:extent cx="3086100" cy="3786060"/>
            <wp:effectExtent l="0" t="0" r="0" b="0"/>
            <wp:wrapNone/>
            <wp:docPr id="1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3786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231F20"/>
          <w:sz w:val="14"/>
        </w:rPr>
        <w:t>Figure 1: Axial CT scan showing concha bullosa of the left middle turbinate</w:t>
      </w:r>
    </w:p>
    <w:p w14:paraId="36DB39A3" w14:textId="77777777" w:rsidR="001B5143" w:rsidRDefault="00000000">
      <w:pPr>
        <w:tabs>
          <w:tab w:val="left" w:pos="5340"/>
        </w:tabs>
        <w:spacing w:before="19"/>
        <w:ind w:left="118"/>
        <w:rPr>
          <w:rFonts w:ascii="Arial"/>
          <w:b/>
          <w:sz w:val="14"/>
        </w:rPr>
      </w:pPr>
      <w:r>
        <w:rPr>
          <w:rFonts w:ascii="Arial"/>
          <w:b/>
          <w:color w:val="231F20"/>
          <w:sz w:val="14"/>
        </w:rPr>
        <w:t>(</w:t>
      </w:r>
      <w:proofErr w:type="gramStart"/>
      <w:r>
        <w:rPr>
          <w:rFonts w:ascii="Arial"/>
          <w:b/>
          <w:color w:val="231F20"/>
          <w:sz w:val="14"/>
        </w:rPr>
        <w:t>black</w:t>
      </w:r>
      <w:proofErr w:type="gramEnd"/>
      <w:r>
        <w:rPr>
          <w:rFonts w:ascii="Arial"/>
          <w:b/>
          <w:color w:val="231F20"/>
          <w:spacing w:val="-1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arrow)</w:t>
      </w:r>
      <w:r>
        <w:rPr>
          <w:rFonts w:ascii="Arial"/>
          <w:b/>
          <w:color w:val="231F20"/>
          <w:sz w:val="14"/>
        </w:rPr>
        <w:tab/>
        <w:t>Figure 2: Axial CT scan showing septal deviation (black</w:t>
      </w:r>
      <w:r>
        <w:rPr>
          <w:rFonts w:ascii="Arial"/>
          <w:b/>
          <w:color w:val="231F20"/>
          <w:spacing w:val="-5"/>
          <w:sz w:val="14"/>
        </w:rPr>
        <w:t xml:space="preserve"> </w:t>
      </w:r>
      <w:r>
        <w:rPr>
          <w:rFonts w:ascii="Arial"/>
          <w:b/>
          <w:color w:val="231F20"/>
          <w:sz w:val="14"/>
        </w:rPr>
        <w:t>arrow)</w:t>
      </w:r>
    </w:p>
    <w:p w14:paraId="133EE5CE" w14:textId="77777777" w:rsidR="001B5143" w:rsidRDefault="001B5143">
      <w:pPr>
        <w:pStyle w:val="BodyText"/>
        <w:spacing w:before="1"/>
        <w:rPr>
          <w:rFonts w:ascii="Arial"/>
          <w:b/>
          <w:sz w:val="15"/>
        </w:rPr>
      </w:pPr>
    </w:p>
    <w:p w14:paraId="6F02BD2A" w14:textId="77777777" w:rsidR="001B5143" w:rsidRDefault="00000000">
      <w:pPr>
        <w:tabs>
          <w:tab w:val="right" w:pos="10201"/>
        </w:tabs>
        <w:spacing w:before="93"/>
        <w:ind w:left="118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Journal</w:t>
      </w:r>
      <w:r>
        <w:rPr>
          <w:rFonts w:ascii="BPG Sans Modern GPL&amp;GNU" w:hAns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1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the</w:t>
      </w:r>
      <w:r>
        <w:rPr>
          <w:rFonts w:ascii="BPG Sans Modern GPL&amp;GNU" w:hAns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West</w:t>
      </w:r>
      <w:r>
        <w:rPr>
          <w:rFonts w:ascii="BPG Sans Modern GPL&amp;GNU" w:hAns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African</w:t>
      </w:r>
      <w:r>
        <w:rPr>
          <w:rFonts w:ascii="BPG Sans Modern GPL&amp;GNU" w:hAnsi="BPG Sans Modern GPL&amp;GNU"/>
          <w:color w:val="231F20"/>
          <w:spacing w:val="-1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College</w:t>
      </w:r>
      <w:r>
        <w:rPr>
          <w:rFonts w:ascii="BPG Sans Modern GPL&amp;GNU" w:hAnsi="BPG Sans Modern GPL&amp;GNU"/>
          <w:color w:val="231F20"/>
          <w:spacing w:val="-1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Surgeons</w:t>
      </w:r>
      <w:r>
        <w:rPr>
          <w:rFonts w:ascii="BPG Sans Modern GPL&amp;GNU" w:hAnsi="BPG Sans Modern GPL&amp;GNU"/>
          <w:color w:val="231F20"/>
          <w:spacing w:val="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Volume</w:t>
      </w:r>
      <w:r>
        <w:rPr>
          <w:rFonts w:ascii="BPG Sans Modern GPL&amp;GNU" w:hAnsi="BPG Sans Modern GPL&amp;GNU"/>
          <w:color w:val="231F20"/>
          <w:spacing w:val="-1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10</w:t>
      </w:r>
      <w:r>
        <w:rPr>
          <w:rFonts w:ascii="BPG Sans Modern GPL&amp;GNU" w:hAnsi="BPG Sans Modern GPL&amp;GNU"/>
          <w:color w:val="231F20"/>
          <w:spacing w:val="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Issue</w:t>
      </w:r>
      <w:r>
        <w:rPr>
          <w:rFonts w:ascii="BPG Sans Modern GPL&amp;GNU" w:hAnsi="BPG Sans Modern GPL&amp;GNU"/>
          <w:color w:val="231F20"/>
          <w:spacing w:val="-1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1</w:t>
      </w:r>
      <w:r>
        <w:rPr>
          <w:rFonts w:ascii="BPG Sans Modern GPL&amp;GNU" w:hAnsi="BPG Sans Modern GPL&amp;GNU"/>
          <w:color w:val="231F20"/>
          <w:spacing w:val="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January‑March</w:t>
      </w:r>
      <w:r>
        <w:rPr>
          <w:rFonts w:ascii="BPG Sans Modern GPL&amp;GNU" w:hAns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2020</w:t>
      </w:r>
      <w:r>
        <w:rPr>
          <w:rFonts w:ascii="BPG Sans Modern GPL&amp;GNU" w:hAnsi="BPG Sans Modern GPL&amp;GNU"/>
          <w:color w:val="231F20"/>
          <w:sz w:val="16"/>
        </w:rPr>
        <w:tab/>
        <w:t>23</w:t>
      </w:r>
    </w:p>
    <w:p w14:paraId="571FF057" w14:textId="77777777" w:rsidR="001B5143" w:rsidRDefault="001B5143">
      <w:pPr>
        <w:rPr>
          <w:rFonts w:ascii="BPG Sans Modern GPL&amp;GNU" w:hAnsi="BPG Sans Modern GPL&amp;GNU"/>
          <w:sz w:val="16"/>
        </w:rPr>
        <w:sectPr w:rsidR="001B5143">
          <w:type w:val="continuous"/>
          <w:pgSz w:w="12240" w:h="15840"/>
          <w:pgMar w:top="900" w:right="960" w:bottom="280" w:left="960" w:header="720" w:footer="720" w:gutter="0"/>
          <w:cols w:space="720"/>
        </w:sectPr>
      </w:pPr>
    </w:p>
    <w:p w14:paraId="7F540BA6" w14:textId="02FA659D" w:rsidR="001B5143" w:rsidRDefault="000D7132">
      <w:pPr>
        <w:pStyle w:val="Heading3"/>
        <w:spacing w:before="340"/>
        <w:ind w:left="1786" w:right="1788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0A25F641" wp14:editId="47A43E64">
                <wp:simplePos x="0" y="0"/>
                <wp:positionH relativeFrom="page">
                  <wp:posOffset>684530</wp:posOffset>
                </wp:positionH>
                <wp:positionV relativeFrom="paragraph">
                  <wp:posOffset>201295</wp:posOffset>
                </wp:positionV>
                <wp:extent cx="6400800" cy="0"/>
                <wp:effectExtent l="0" t="0" r="0" b="0"/>
                <wp:wrapNone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F57EC" id="Line 3" o:spid="_x0000_s1026" style="position:absolute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9pt,15.85pt" to="557.9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" strokecolor="#2e3092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6D64C31A" wp14:editId="3FBE927A">
                <wp:simplePos x="0" y="0"/>
                <wp:positionH relativeFrom="page">
                  <wp:posOffset>684530</wp:posOffset>
                </wp:positionH>
                <wp:positionV relativeFrom="paragraph">
                  <wp:posOffset>379095</wp:posOffset>
                </wp:positionV>
                <wp:extent cx="6400800" cy="105918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059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10"/>
                              <w:gridCol w:w="1799"/>
                              <w:gridCol w:w="2616"/>
                              <w:gridCol w:w="1391"/>
                              <w:gridCol w:w="1768"/>
                            </w:tblGrid>
                            <w:tr w:rsidR="001B5143" w14:paraId="60B81DCE" w14:textId="77777777">
                              <w:trPr>
                                <w:trHeight w:val="215"/>
                              </w:trPr>
                              <w:tc>
                                <w:tcPr>
                                  <w:tcW w:w="2510" w:type="dxa"/>
                                  <w:tcBorders>
                                    <w:top w:val="single" w:sz="8" w:space="0" w:color="2E3092"/>
                                  </w:tcBorders>
                                </w:tcPr>
                                <w:p w14:paraId="198A4609" w14:textId="77777777" w:rsidR="001B5143" w:rsidRDefault="00000000">
                                  <w:pPr>
                                    <w:pStyle w:val="TableParagraph"/>
                                    <w:spacing w:before="0" w:line="195" w:lineRule="exac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>Anatomical variation</w:t>
                                  </w:r>
                                </w:p>
                              </w:tc>
                              <w:tc>
                                <w:tcPr>
                                  <w:tcW w:w="1799" w:type="dxa"/>
                                  <w:tcBorders>
                                    <w:top w:val="single" w:sz="8" w:space="0" w:color="2E3092"/>
                                    <w:bottom w:val="single" w:sz="4" w:space="0" w:color="2E3092"/>
                                  </w:tcBorders>
                                </w:tcPr>
                                <w:p w14:paraId="68AD9185" w14:textId="77777777" w:rsidR="001B5143" w:rsidRDefault="001B5143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6" w:type="dxa"/>
                                  <w:tcBorders>
                                    <w:top w:val="single" w:sz="8" w:space="0" w:color="2E3092"/>
                                    <w:bottom w:val="single" w:sz="4" w:space="0" w:color="2E3092"/>
                                  </w:tcBorders>
                                </w:tcPr>
                                <w:p w14:paraId="65B49BBE" w14:textId="77777777" w:rsidR="001B5143" w:rsidRDefault="00000000">
                                  <w:pPr>
                                    <w:pStyle w:val="TableParagraph"/>
                                    <w:spacing w:before="0" w:line="195" w:lineRule="exact"/>
                                    <w:ind w:left="30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>Severity of symptoms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  <w:tcBorders>
                                    <w:top w:val="single" w:sz="8" w:space="0" w:color="2E3092"/>
                                    <w:bottom w:val="single" w:sz="4" w:space="0" w:color="2E3092"/>
                                  </w:tcBorders>
                                </w:tcPr>
                                <w:p w14:paraId="5CC7AE99" w14:textId="77777777" w:rsidR="001B5143" w:rsidRDefault="001B5143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8" w:type="dxa"/>
                                  <w:tcBorders>
                                    <w:top w:val="single" w:sz="8" w:space="0" w:color="2E3092"/>
                                  </w:tcBorders>
                                </w:tcPr>
                                <w:p w14:paraId="738216F8" w14:textId="77777777" w:rsidR="001B5143" w:rsidRDefault="00000000">
                                  <w:pPr>
                                    <w:pStyle w:val="TableParagraph"/>
                                    <w:spacing w:before="0" w:line="195" w:lineRule="exact"/>
                                    <w:ind w:left="76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>Chi-square</w:t>
                                  </w:r>
                                </w:p>
                              </w:tc>
                            </w:tr>
                            <w:tr w:rsidR="001B5143" w14:paraId="255C5A4E" w14:textId="77777777">
                              <w:trPr>
                                <w:trHeight w:val="219"/>
                              </w:trPr>
                              <w:tc>
                                <w:tcPr>
                                  <w:tcW w:w="2510" w:type="dxa"/>
                                  <w:tcBorders>
                                    <w:bottom w:val="single" w:sz="4" w:space="0" w:color="2E3092"/>
                                  </w:tcBorders>
                                </w:tcPr>
                                <w:p w14:paraId="125C4F77" w14:textId="77777777" w:rsidR="001B5143" w:rsidRDefault="001B5143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9" w:type="dxa"/>
                                  <w:tcBorders>
                                    <w:top w:val="single" w:sz="4" w:space="0" w:color="2E3092"/>
                                    <w:bottom w:val="single" w:sz="4" w:space="0" w:color="2E3092"/>
                                  </w:tcBorders>
                                </w:tcPr>
                                <w:p w14:paraId="7A6143B8" w14:textId="77777777" w:rsidR="001B5143" w:rsidRDefault="00000000">
                                  <w:pPr>
                                    <w:pStyle w:val="TableParagraph"/>
                                    <w:spacing w:before="0" w:line="195" w:lineRule="exact"/>
                                    <w:ind w:left="-1" w:right="30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>Mild/moderate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31F20"/>
                                      <w:spacing w:val="-6"/>
                                      <w:sz w:val="18"/>
                                    </w:rPr>
                                    <w:t>(%)</w:t>
                                  </w:r>
                                </w:p>
                              </w:tc>
                              <w:tc>
                                <w:tcPr>
                                  <w:tcW w:w="2616" w:type="dxa"/>
                                  <w:tcBorders>
                                    <w:top w:val="single" w:sz="4" w:space="0" w:color="2E3092"/>
                                    <w:bottom w:val="single" w:sz="4" w:space="0" w:color="2E3092"/>
                                  </w:tcBorders>
                                </w:tcPr>
                                <w:p w14:paraId="006FF298" w14:textId="77777777" w:rsidR="001B5143" w:rsidRDefault="00000000">
                                  <w:pPr>
                                    <w:pStyle w:val="TableParagraph"/>
                                    <w:spacing w:before="0" w:line="195" w:lineRule="exact"/>
                                    <w:ind w:left="57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>Severe/profound (%)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  <w:tcBorders>
                                    <w:top w:val="single" w:sz="4" w:space="0" w:color="2E3092"/>
                                    <w:bottom w:val="single" w:sz="4" w:space="0" w:color="2E3092"/>
                                  </w:tcBorders>
                                </w:tcPr>
                                <w:p w14:paraId="61BA515C" w14:textId="77777777" w:rsidR="001B5143" w:rsidRDefault="00000000">
                                  <w:pPr>
                                    <w:pStyle w:val="TableParagraph"/>
                                    <w:spacing w:before="0" w:line="195" w:lineRule="exact"/>
                                    <w:ind w:right="10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18"/>
                                    </w:rPr>
                                    <w:t>Total (%)</w:t>
                                  </w:r>
                                </w:p>
                              </w:tc>
                              <w:tc>
                                <w:tcPr>
                                  <w:tcW w:w="1768" w:type="dxa"/>
                                  <w:tcBorders>
                                    <w:bottom w:val="single" w:sz="4" w:space="0" w:color="2E3092"/>
                                  </w:tcBorders>
                                </w:tcPr>
                                <w:p w14:paraId="43D033B4" w14:textId="77777777" w:rsidR="001B5143" w:rsidRDefault="001B5143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B5143" w14:paraId="3AE3882A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2510" w:type="dxa"/>
                                  <w:tcBorders>
                                    <w:top w:val="single" w:sz="4" w:space="0" w:color="2E3092"/>
                                  </w:tcBorders>
                                </w:tcPr>
                                <w:p w14:paraId="63013AF9" w14:textId="77777777" w:rsidR="001B5143" w:rsidRDefault="00000000">
                                  <w:pPr>
                                    <w:pStyle w:val="TableParagraph"/>
                                    <w:spacing w:before="0" w:line="190" w:lineRule="exact"/>
                                    <w:ind w:left="-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Present</w:t>
                                  </w:r>
                                </w:p>
                              </w:tc>
                              <w:tc>
                                <w:tcPr>
                                  <w:tcW w:w="1799" w:type="dxa"/>
                                  <w:tcBorders>
                                    <w:top w:val="single" w:sz="4" w:space="0" w:color="2E3092"/>
                                  </w:tcBorders>
                                </w:tcPr>
                                <w:p w14:paraId="41405E17" w14:textId="77777777" w:rsidR="001B5143" w:rsidRDefault="00000000">
                                  <w:pPr>
                                    <w:pStyle w:val="TableParagraph"/>
                                    <w:spacing w:before="0" w:line="190" w:lineRule="exact"/>
                                    <w:ind w:left="394" w:right="70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3 (9.4)</w:t>
                                  </w:r>
                                </w:p>
                              </w:tc>
                              <w:tc>
                                <w:tcPr>
                                  <w:tcW w:w="2616" w:type="dxa"/>
                                  <w:tcBorders>
                                    <w:top w:val="single" w:sz="4" w:space="0" w:color="2E3092"/>
                                  </w:tcBorders>
                                </w:tcPr>
                                <w:p w14:paraId="5D6666F4" w14:textId="77777777" w:rsidR="001B5143" w:rsidRDefault="00000000">
                                  <w:pPr>
                                    <w:pStyle w:val="TableParagraph"/>
                                    <w:spacing w:before="0" w:line="190" w:lineRule="exact"/>
                                    <w:ind w:left="988" w:right="92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29 (90.6)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  <w:tcBorders>
                                    <w:top w:val="single" w:sz="4" w:space="0" w:color="2E3092"/>
                                  </w:tcBorders>
                                </w:tcPr>
                                <w:p w14:paraId="3C888D3C" w14:textId="77777777" w:rsidR="001B5143" w:rsidRDefault="00000000">
                                  <w:pPr>
                                    <w:pStyle w:val="TableParagraph"/>
                                    <w:spacing w:before="0" w:line="190" w:lineRule="exact"/>
                                    <w:ind w:right="11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32 (100.0)</w:t>
                                  </w:r>
                                </w:p>
                              </w:tc>
                              <w:tc>
                                <w:tcPr>
                                  <w:tcW w:w="1768" w:type="dxa"/>
                                  <w:tcBorders>
                                    <w:top w:val="single" w:sz="4" w:space="0" w:color="2E3092"/>
                                  </w:tcBorders>
                                </w:tcPr>
                                <w:p w14:paraId="5D9F1488" w14:textId="77777777" w:rsidR="001B5143" w:rsidRDefault="00000000">
                                  <w:pPr>
                                    <w:pStyle w:val="TableParagraph"/>
                                    <w:spacing w:before="0" w:line="195" w:lineRule="exact"/>
                                    <w:ind w:left="76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231F20"/>
                                      <w:sz w:val="18"/>
                                    </w:rPr>
                                    <w:t>χ</w:t>
                                  </w:r>
                                  <w:r>
                                    <w:rPr>
                                      <w:color w:val="231F20"/>
                                      <w:position w:val="6"/>
                                      <w:sz w:val="10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= 52.545</w:t>
                                  </w:r>
                                </w:p>
                              </w:tc>
                            </w:tr>
                            <w:tr w:rsidR="001B5143" w14:paraId="381461AB" w14:textId="77777777">
                              <w:trPr>
                                <w:trHeight w:val="221"/>
                              </w:trPr>
                              <w:tc>
                                <w:tcPr>
                                  <w:tcW w:w="2510" w:type="dxa"/>
                                </w:tcPr>
                                <w:p w14:paraId="45EB762B" w14:textId="77777777" w:rsidR="001B5143" w:rsidRDefault="00000000">
                                  <w:pPr>
                                    <w:pStyle w:val="TableParagraph"/>
                                    <w:spacing w:before="0" w:line="201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Absent</w:t>
                                  </w:r>
                                </w:p>
                              </w:tc>
                              <w:tc>
                                <w:tcPr>
                                  <w:tcW w:w="1799" w:type="dxa"/>
                                </w:tcPr>
                                <w:p w14:paraId="75213153" w14:textId="77777777" w:rsidR="001B5143" w:rsidRDefault="00000000">
                                  <w:pPr>
                                    <w:pStyle w:val="TableParagraph"/>
                                    <w:spacing w:before="0" w:line="201" w:lineRule="exact"/>
                                    <w:ind w:left="396" w:right="70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72 (81.8)</w:t>
                                  </w:r>
                                </w:p>
                              </w:tc>
                              <w:tc>
                                <w:tcPr>
                                  <w:tcW w:w="2616" w:type="dxa"/>
                                </w:tcPr>
                                <w:p w14:paraId="156E37F6" w14:textId="77777777" w:rsidR="001B5143" w:rsidRDefault="00000000">
                                  <w:pPr>
                                    <w:pStyle w:val="TableParagraph"/>
                                    <w:spacing w:before="0" w:line="201" w:lineRule="exact"/>
                                    <w:ind w:left="988" w:right="92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16 (18.2)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14:paraId="4065A71E" w14:textId="77777777" w:rsidR="001B5143" w:rsidRDefault="00000000">
                                  <w:pPr>
                                    <w:pStyle w:val="TableParagraph"/>
                                    <w:spacing w:before="0" w:line="201" w:lineRule="exact"/>
                                    <w:ind w:right="11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88 (100.0)</w:t>
                                  </w:r>
                                </w:p>
                              </w:tc>
                              <w:tc>
                                <w:tcPr>
                                  <w:tcW w:w="1768" w:type="dxa"/>
                                </w:tcPr>
                                <w:p w14:paraId="16C90012" w14:textId="77777777" w:rsidR="001B5143" w:rsidRDefault="00000000">
                                  <w:pPr>
                                    <w:pStyle w:val="TableParagraph"/>
                                    <w:spacing w:before="2" w:line="198" w:lineRule="exact"/>
                                    <w:ind w:left="76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color w:val="231F20"/>
                                      <w:sz w:val="18"/>
                                    </w:rPr>
                                    <w:t xml:space="preserve">P </w:t>
                                  </w: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&lt; 0.0001*</w:t>
                                  </w:r>
                                </w:p>
                              </w:tc>
                            </w:tr>
                            <w:tr w:rsidR="001B5143" w14:paraId="254EA3D5" w14:textId="77777777">
                              <w:trPr>
                                <w:trHeight w:val="222"/>
                              </w:trPr>
                              <w:tc>
                                <w:tcPr>
                                  <w:tcW w:w="2510" w:type="dxa"/>
                                </w:tcPr>
                                <w:p w14:paraId="00F3C0A1" w14:textId="77777777" w:rsidR="001B5143" w:rsidRDefault="001B5143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9" w:type="dxa"/>
                                </w:tcPr>
                                <w:p w14:paraId="22319C5C" w14:textId="77777777" w:rsidR="001B5143" w:rsidRDefault="001B5143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6" w:type="dxa"/>
                                </w:tcPr>
                                <w:p w14:paraId="64482DEB" w14:textId="77777777" w:rsidR="001B5143" w:rsidRDefault="001B5143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14:paraId="40167410" w14:textId="77777777" w:rsidR="001B5143" w:rsidRDefault="001B5143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8" w:type="dxa"/>
                                </w:tcPr>
                                <w:p w14:paraId="386F6A52" w14:textId="77777777" w:rsidR="001B5143" w:rsidRDefault="00000000">
                                  <w:pPr>
                                    <w:pStyle w:val="TableParagraph"/>
                                    <w:spacing w:before="1" w:line="201" w:lineRule="exact"/>
                                    <w:ind w:left="767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df</w:t>
                                  </w:r>
                                  <w:proofErr w:type="spellEnd"/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 xml:space="preserve"> = 1</w:t>
                                  </w:r>
                                </w:p>
                              </w:tc>
                            </w:tr>
                            <w:tr w:rsidR="001B5143" w14:paraId="05C70144" w14:textId="77777777">
                              <w:trPr>
                                <w:trHeight w:val="222"/>
                              </w:trPr>
                              <w:tc>
                                <w:tcPr>
                                  <w:tcW w:w="2510" w:type="dxa"/>
                                  <w:tcBorders>
                                    <w:bottom w:val="single" w:sz="8" w:space="0" w:color="2E3092"/>
                                  </w:tcBorders>
                                </w:tcPr>
                                <w:p w14:paraId="54EFE643" w14:textId="77777777" w:rsidR="001B5143" w:rsidRDefault="00000000">
                                  <w:pPr>
                                    <w:pStyle w:val="TableParagraph"/>
                                    <w:spacing w:line="198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Total (%)</w:t>
                                  </w:r>
                                </w:p>
                              </w:tc>
                              <w:tc>
                                <w:tcPr>
                                  <w:tcW w:w="1799" w:type="dxa"/>
                                  <w:tcBorders>
                                    <w:bottom w:val="single" w:sz="8" w:space="0" w:color="2E3092"/>
                                  </w:tcBorders>
                                </w:tcPr>
                                <w:p w14:paraId="126187E9" w14:textId="77777777" w:rsidR="001B5143" w:rsidRDefault="00000000">
                                  <w:pPr>
                                    <w:pStyle w:val="TableParagraph"/>
                                    <w:spacing w:line="198" w:lineRule="exact"/>
                                    <w:ind w:left="396" w:right="70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75 (62.5)</w:t>
                                  </w:r>
                                </w:p>
                              </w:tc>
                              <w:tc>
                                <w:tcPr>
                                  <w:tcW w:w="2616" w:type="dxa"/>
                                  <w:tcBorders>
                                    <w:bottom w:val="single" w:sz="8" w:space="0" w:color="2E3092"/>
                                  </w:tcBorders>
                                </w:tcPr>
                                <w:p w14:paraId="42A7BAE1" w14:textId="77777777" w:rsidR="001B5143" w:rsidRDefault="00000000">
                                  <w:pPr>
                                    <w:pStyle w:val="TableParagraph"/>
                                    <w:spacing w:line="198" w:lineRule="exact"/>
                                    <w:ind w:left="988" w:right="92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45 (37.5)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  <w:tcBorders>
                                    <w:bottom w:val="single" w:sz="8" w:space="0" w:color="2E3092"/>
                                  </w:tcBorders>
                                </w:tcPr>
                                <w:p w14:paraId="37B91D49" w14:textId="77777777" w:rsidR="001B5143" w:rsidRDefault="00000000">
                                  <w:pPr>
                                    <w:pStyle w:val="TableParagraph"/>
                                    <w:spacing w:line="198" w:lineRule="exact"/>
                                    <w:ind w:right="11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120 (100.0)</w:t>
                                  </w:r>
                                </w:p>
                              </w:tc>
                              <w:tc>
                                <w:tcPr>
                                  <w:tcW w:w="1768" w:type="dxa"/>
                                  <w:tcBorders>
                                    <w:bottom w:val="single" w:sz="8" w:space="0" w:color="2E3092"/>
                                  </w:tcBorders>
                                </w:tcPr>
                                <w:p w14:paraId="53A5414D" w14:textId="77777777" w:rsidR="001B5143" w:rsidRDefault="001B5143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B5143" w14:paraId="7B7A7D5A" w14:textId="77777777">
                              <w:trPr>
                                <w:trHeight w:val="298"/>
                              </w:trPr>
                              <w:tc>
                                <w:tcPr>
                                  <w:tcW w:w="2510" w:type="dxa"/>
                                  <w:tcBorders>
                                    <w:top w:val="single" w:sz="8" w:space="0" w:color="2E3092"/>
                                  </w:tcBorders>
                                </w:tcPr>
                                <w:p w14:paraId="3E883C75" w14:textId="77777777" w:rsidR="001B5143" w:rsidRDefault="00000000">
                                  <w:pPr>
                                    <w:pStyle w:val="TableParagraph"/>
                                    <w:spacing w:before="91" w:line="187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*</w:t>
                                  </w:r>
                                  <w:proofErr w:type="gramStart"/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>Statistical</w:t>
                                  </w:r>
                                  <w:proofErr w:type="gramEnd"/>
                                  <w:r>
                                    <w:rPr>
                                      <w:color w:val="231F20"/>
                                      <w:sz w:val="18"/>
                                    </w:rPr>
                                    <w:t xml:space="preserve"> significant relationship</w:t>
                                  </w:r>
                                </w:p>
                              </w:tc>
                              <w:tc>
                                <w:tcPr>
                                  <w:tcW w:w="1799" w:type="dxa"/>
                                  <w:tcBorders>
                                    <w:top w:val="single" w:sz="8" w:space="0" w:color="2E3092"/>
                                  </w:tcBorders>
                                </w:tcPr>
                                <w:p w14:paraId="0B843B89" w14:textId="77777777" w:rsidR="001B5143" w:rsidRDefault="001B5143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6" w:type="dxa"/>
                                  <w:tcBorders>
                                    <w:top w:val="single" w:sz="8" w:space="0" w:color="2E3092"/>
                                  </w:tcBorders>
                                </w:tcPr>
                                <w:p w14:paraId="6AECA0E0" w14:textId="77777777" w:rsidR="001B5143" w:rsidRDefault="001B5143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1" w:type="dxa"/>
                                  <w:tcBorders>
                                    <w:top w:val="single" w:sz="8" w:space="0" w:color="2E3092"/>
                                  </w:tcBorders>
                                </w:tcPr>
                                <w:p w14:paraId="12E4B4BA" w14:textId="77777777" w:rsidR="001B5143" w:rsidRDefault="001B5143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8" w:type="dxa"/>
                                  <w:tcBorders>
                                    <w:top w:val="single" w:sz="8" w:space="0" w:color="2E3092"/>
                                  </w:tcBorders>
                                </w:tcPr>
                                <w:p w14:paraId="6AF60714" w14:textId="77777777" w:rsidR="001B5143" w:rsidRDefault="001B5143">
                                  <w:pPr>
                                    <w:pStyle w:val="TableParagraph"/>
                                    <w:spacing w:before="0" w:line="240" w:lineRule="auto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27E5E6" w14:textId="77777777" w:rsidR="001B5143" w:rsidRDefault="001B514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4C31A" id="Text Box 2" o:spid="_x0000_s1031" type="#_x0000_t202" style="position:absolute;left:0;text-align:left;margin-left:53.9pt;margin-top:29.85pt;width:7in;height:83.4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10"/>
                        <w:gridCol w:w="1799"/>
                        <w:gridCol w:w="2616"/>
                        <w:gridCol w:w="1391"/>
                        <w:gridCol w:w="1768"/>
                      </w:tblGrid>
                      <w:tr w:rsidR="001B5143" w14:paraId="60B81DCE" w14:textId="77777777">
                        <w:trPr>
                          <w:trHeight w:val="215"/>
                        </w:trPr>
                        <w:tc>
                          <w:tcPr>
                            <w:tcW w:w="2510" w:type="dxa"/>
                            <w:tcBorders>
                              <w:top w:val="single" w:sz="8" w:space="0" w:color="2E3092"/>
                            </w:tcBorders>
                          </w:tcPr>
                          <w:p w14:paraId="198A4609" w14:textId="77777777" w:rsidR="001B5143" w:rsidRDefault="00000000">
                            <w:pPr>
                              <w:pStyle w:val="TableParagraph"/>
                              <w:spacing w:before="0" w:line="195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Anatomical variation</w:t>
                            </w:r>
                          </w:p>
                        </w:tc>
                        <w:tc>
                          <w:tcPr>
                            <w:tcW w:w="1799" w:type="dxa"/>
                            <w:tcBorders>
                              <w:top w:val="single" w:sz="8" w:space="0" w:color="2E3092"/>
                              <w:bottom w:val="single" w:sz="4" w:space="0" w:color="2E3092"/>
                            </w:tcBorders>
                          </w:tcPr>
                          <w:p w14:paraId="68AD9185" w14:textId="77777777" w:rsidR="001B5143" w:rsidRDefault="001B5143">
                            <w:pPr>
                              <w:pStyle w:val="TableParagraph"/>
                              <w:spacing w:before="0" w:line="240" w:lineRule="auto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16" w:type="dxa"/>
                            <w:tcBorders>
                              <w:top w:val="single" w:sz="8" w:space="0" w:color="2E3092"/>
                              <w:bottom w:val="single" w:sz="4" w:space="0" w:color="2E3092"/>
                            </w:tcBorders>
                          </w:tcPr>
                          <w:p w14:paraId="65B49BBE" w14:textId="77777777" w:rsidR="001B5143" w:rsidRDefault="00000000">
                            <w:pPr>
                              <w:pStyle w:val="TableParagraph"/>
                              <w:spacing w:before="0" w:line="195" w:lineRule="exact"/>
                              <w:ind w:left="30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Severity of symptoms</w:t>
                            </w:r>
                          </w:p>
                        </w:tc>
                        <w:tc>
                          <w:tcPr>
                            <w:tcW w:w="1391" w:type="dxa"/>
                            <w:tcBorders>
                              <w:top w:val="single" w:sz="8" w:space="0" w:color="2E3092"/>
                              <w:bottom w:val="single" w:sz="4" w:space="0" w:color="2E3092"/>
                            </w:tcBorders>
                          </w:tcPr>
                          <w:p w14:paraId="5CC7AE99" w14:textId="77777777" w:rsidR="001B5143" w:rsidRDefault="001B5143">
                            <w:pPr>
                              <w:pStyle w:val="TableParagraph"/>
                              <w:spacing w:before="0" w:line="240" w:lineRule="auto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68" w:type="dxa"/>
                            <w:tcBorders>
                              <w:top w:val="single" w:sz="8" w:space="0" w:color="2E3092"/>
                            </w:tcBorders>
                          </w:tcPr>
                          <w:p w14:paraId="738216F8" w14:textId="77777777" w:rsidR="001B5143" w:rsidRDefault="00000000">
                            <w:pPr>
                              <w:pStyle w:val="TableParagraph"/>
                              <w:spacing w:before="0" w:line="195" w:lineRule="exact"/>
                              <w:ind w:left="76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Chi-square</w:t>
                            </w:r>
                          </w:p>
                        </w:tc>
                      </w:tr>
                      <w:tr w:rsidR="001B5143" w14:paraId="255C5A4E" w14:textId="77777777">
                        <w:trPr>
                          <w:trHeight w:val="219"/>
                        </w:trPr>
                        <w:tc>
                          <w:tcPr>
                            <w:tcW w:w="2510" w:type="dxa"/>
                            <w:tcBorders>
                              <w:bottom w:val="single" w:sz="4" w:space="0" w:color="2E3092"/>
                            </w:tcBorders>
                          </w:tcPr>
                          <w:p w14:paraId="125C4F77" w14:textId="77777777" w:rsidR="001B5143" w:rsidRDefault="001B5143">
                            <w:pPr>
                              <w:pStyle w:val="TableParagraph"/>
                              <w:spacing w:before="0" w:line="240" w:lineRule="auto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99" w:type="dxa"/>
                            <w:tcBorders>
                              <w:top w:val="single" w:sz="4" w:space="0" w:color="2E3092"/>
                              <w:bottom w:val="single" w:sz="4" w:space="0" w:color="2E3092"/>
                            </w:tcBorders>
                          </w:tcPr>
                          <w:p w14:paraId="7A6143B8" w14:textId="77777777" w:rsidR="001B5143" w:rsidRDefault="00000000">
                            <w:pPr>
                              <w:pStyle w:val="TableParagraph"/>
                              <w:spacing w:before="0" w:line="195" w:lineRule="exact"/>
                              <w:ind w:left="-1" w:right="30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Mild/moderate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8"/>
                              </w:rPr>
                              <w:t>(%)</w:t>
                            </w:r>
                          </w:p>
                        </w:tc>
                        <w:tc>
                          <w:tcPr>
                            <w:tcW w:w="2616" w:type="dxa"/>
                            <w:tcBorders>
                              <w:top w:val="single" w:sz="4" w:space="0" w:color="2E3092"/>
                              <w:bottom w:val="single" w:sz="4" w:space="0" w:color="2E3092"/>
                            </w:tcBorders>
                          </w:tcPr>
                          <w:p w14:paraId="006FF298" w14:textId="77777777" w:rsidR="001B5143" w:rsidRDefault="00000000">
                            <w:pPr>
                              <w:pStyle w:val="TableParagraph"/>
                              <w:spacing w:before="0" w:line="195" w:lineRule="exact"/>
                              <w:ind w:left="57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Severe/profound (%)</w:t>
                            </w:r>
                          </w:p>
                        </w:tc>
                        <w:tc>
                          <w:tcPr>
                            <w:tcW w:w="1391" w:type="dxa"/>
                            <w:tcBorders>
                              <w:top w:val="single" w:sz="4" w:space="0" w:color="2E3092"/>
                              <w:bottom w:val="single" w:sz="4" w:space="0" w:color="2E3092"/>
                            </w:tcBorders>
                          </w:tcPr>
                          <w:p w14:paraId="61BA515C" w14:textId="77777777" w:rsidR="001B5143" w:rsidRDefault="00000000">
                            <w:pPr>
                              <w:pStyle w:val="TableParagraph"/>
                              <w:spacing w:before="0" w:line="195" w:lineRule="exact"/>
                              <w:ind w:right="10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Total (%)</w:t>
                            </w:r>
                          </w:p>
                        </w:tc>
                        <w:tc>
                          <w:tcPr>
                            <w:tcW w:w="1768" w:type="dxa"/>
                            <w:tcBorders>
                              <w:bottom w:val="single" w:sz="4" w:space="0" w:color="2E3092"/>
                            </w:tcBorders>
                          </w:tcPr>
                          <w:p w14:paraId="43D033B4" w14:textId="77777777" w:rsidR="001B5143" w:rsidRDefault="001B5143">
                            <w:pPr>
                              <w:pStyle w:val="TableParagraph"/>
                              <w:spacing w:before="0" w:line="240" w:lineRule="auto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1B5143" w14:paraId="3AE3882A" w14:textId="77777777">
                        <w:trPr>
                          <w:trHeight w:val="216"/>
                        </w:trPr>
                        <w:tc>
                          <w:tcPr>
                            <w:tcW w:w="2510" w:type="dxa"/>
                            <w:tcBorders>
                              <w:top w:val="single" w:sz="4" w:space="0" w:color="2E3092"/>
                            </w:tcBorders>
                          </w:tcPr>
                          <w:p w14:paraId="63013AF9" w14:textId="77777777" w:rsidR="001B5143" w:rsidRDefault="00000000">
                            <w:pPr>
                              <w:pStyle w:val="TableParagraph"/>
                              <w:spacing w:before="0" w:line="190" w:lineRule="exact"/>
                              <w:ind w:left="-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Present</w:t>
                            </w:r>
                          </w:p>
                        </w:tc>
                        <w:tc>
                          <w:tcPr>
                            <w:tcW w:w="1799" w:type="dxa"/>
                            <w:tcBorders>
                              <w:top w:val="single" w:sz="4" w:space="0" w:color="2E3092"/>
                            </w:tcBorders>
                          </w:tcPr>
                          <w:p w14:paraId="41405E17" w14:textId="77777777" w:rsidR="001B5143" w:rsidRDefault="00000000">
                            <w:pPr>
                              <w:pStyle w:val="TableParagraph"/>
                              <w:spacing w:before="0" w:line="190" w:lineRule="exact"/>
                              <w:ind w:left="394" w:right="70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3 (9.4)</w:t>
                            </w:r>
                          </w:p>
                        </w:tc>
                        <w:tc>
                          <w:tcPr>
                            <w:tcW w:w="2616" w:type="dxa"/>
                            <w:tcBorders>
                              <w:top w:val="single" w:sz="4" w:space="0" w:color="2E3092"/>
                            </w:tcBorders>
                          </w:tcPr>
                          <w:p w14:paraId="5D6666F4" w14:textId="77777777" w:rsidR="001B5143" w:rsidRDefault="00000000">
                            <w:pPr>
                              <w:pStyle w:val="TableParagraph"/>
                              <w:spacing w:before="0" w:line="190" w:lineRule="exact"/>
                              <w:ind w:left="988" w:right="92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29 (90.6)</w:t>
                            </w:r>
                          </w:p>
                        </w:tc>
                        <w:tc>
                          <w:tcPr>
                            <w:tcW w:w="1391" w:type="dxa"/>
                            <w:tcBorders>
                              <w:top w:val="single" w:sz="4" w:space="0" w:color="2E3092"/>
                            </w:tcBorders>
                          </w:tcPr>
                          <w:p w14:paraId="3C888D3C" w14:textId="77777777" w:rsidR="001B5143" w:rsidRDefault="00000000">
                            <w:pPr>
                              <w:pStyle w:val="TableParagraph"/>
                              <w:spacing w:before="0" w:line="190" w:lineRule="exact"/>
                              <w:ind w:right="11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32 (100.0)</w:t>
                            </w:r>
                          </w:p>
                        </w:tc>
                        <w:tc>
                          <w:tcPr>
                            <w:tcW w:w="1768" w:type="dxa"/>
                            <w:tcBorders>
                              <w:top w:val="single" w:sz="4" w:space="0" w:color="2E3092"/>
                            </w:tcBorders>
                          </w:tcPr>
                          <w:p w14:paraId="5D9F1488" w14:textId="77777777" w:rsidR="001B5143" w:rsidRDefault="00000000">
                            <w:pPr>
                              <w:pStyle w:val="TableParagraph"/>
                              <w:spacing w:before="0" w:line="195" w:lineRule="exact"/>
                              <w:ind w:left="767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231F20"/>
                                <w:sz w:val="18"/>
                              </w:rPr>
                              <w:t>χ</w:t>
                            </w:r>
                            <w:r>
                              <w:rPr>
                                <w:color w:val="231F20"/>
                                <w:position w:val="6"/>
                                <w:sz w:val="10"/>
                              </w:rPr>
                              <w:t xml:space="preserve">2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= 52.545</w:t>
                            </w:r>
                          </w:p>
                        </w:tc>
                      </w:tr>
                      <w:tr w:rsidR="001B5143" w14:paraId="381461AB" w14:textId="77777777">
                        <w:trPr>
                          <w:trHeight w:val="221"/>
                        </w:trPr>
                        <w:tc>
                          <w:tcPr>
                            <w:tcW w:w="2510" w:type="dxa"/>
                          </w:tcPr>
                          <w:p w14:paraId="45EB762B" w14:textId="77777777" w:rsidR="001B5143" w:rsidRDefault="00000000">
                            <w:pPr>
                              <w:pStyle w:val="TableParagraph"/>
                              <w:spacing w:before="0" w:line="201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Absent</w:t>
                            </w:r>
                          </w:p>
                        </w:tc>
                        <w:tc>
                          <w:tcPr>
                            <w:tcW w:w="1799" w:type="dxa"/>
                          </w:tcPr>
                          <w:p w14:paraId="75213153" w14:textId="77777777" w:rsidR="001B5143" w:rsidRDefault="00000000">
                            <w:pPr>
                              <w:pStyle w:val="TableParagraph"/>
                              <w:spacing w:before="0" w:line="201" w:lineRule="exact"/>
                              <w:ind w:left="396" w:right="70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72 (81.8)</w:t>
                            </w:r>
                          </w:p>
                        </w:tc>
                        <w:tc>
                          <w:tcPr>
                            <w:tcW w:w="2616" w:type="dxa"/>
                          </w:tcPr>
                          <w:p w14:paraId="156E37F6" w14:textId="77777777" w:rsidR="001B5143" w:rsidRDefault="00000000">
                            <w:pPr>
                              <w:pStyle w:val="TableParagraph"/>
                              <w:spacing w:before="0" w:line="201" w:lineRule="exact"/>
                              <w:ind w:left="988" w:right="92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16 (18.2)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 w14:paraId="4065A71E" w14:textId="77777777" w:rsidR="001B5143" w:rsidRDefault="00000000">
                            <w:pPr>
                              <w:pStyle w:val="TableParagraph"/>
                              <w:spacing w:before="0" w:line="201" w:lineRule="exact"/>
                              <w:ind w:right="11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88 (100.0)</w:t>
                            </w:r>
                          </w:p>
                        </w:tc>
                        <w:tc>
                          <w:tcPr>
                            <w:tcW w:w="1768" w:type="dxa"/>
                          </w:tcPr>
                          <w:p w14:paraId="16C90012" w14:textId="77777777" w:rsidR="001B5143" w:rsidRDefault="00000000">
                            <w:pPr>
                              <w:pStyle w:val="TableParagraph"/>
                              <w:spacing w:before="2" w:line="198" w:lineRule="exact"/>
                              <w:ind w:left="767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 xml:space="preserve">P </w:t>
                            </w:r>
                            <w:r>
                              <w:rPr>
                                <w:color w:val="231F20"/>
                                <w:sz w:val="18"/>
                              </w:rPr>
                              <w:t>&lt; 0.0001*</w:t>
                            </w:r>
                          </w:p>
                        </w:tc>
                      </w:tr>
                      <w:tr w:rsidR="001B5143" w14:paraId="254EA3D5" w14:textId="77777777">
                        <w:trPr>
                          <w:trHeight w:val="222"/>
                        </w:trPr>
                        <w:tc>
                          <w:tcPr>
                            <w:tcW w:w="2510" w:type="dxa"/>
                          </w:tcPr>
                          <w:p w14:paraId="00F3C0A1" w14:textId="77777777" w:rsidR="001B5143" w:rsidRDefault="001B5143">
                            <w:pPr>
                              <w:pStyle w:val="TableParagraph"/>
                              <w:spacing w:before="0" w:line="240" w:lineRule="auto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99" w:type="dxa"/>
                          </w:tcPr>
                          <w:p w14:paraId="22319C5C" w14:textId="77777777" w:rsidR="001B5143" w:rsidRDefault="001B5143">
                            <w:pPr>
                              <w:pStyle w:val="TableParagraph"/>
                              <w:spacing w:before="0" w:line="240" w:lineRule="auto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16" w:type="dxa"/>
                          </w:tcPr>
                          <w:p w14:paraId="64482DEB" w14:textId="77777777" w:rsidR="001B5143" w:rsidRDefault="001B5143">
                            <w:pPr>
                              <w:pStyle w:val="TableParagraph"/>
                              <w:spacing w:before="0" w:line="240" w:lineRule="auto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91" w:type="dxa"/>
                          </w:tcPr>
                          <w:p w14:paraId="40167410" w14:textId="77777777" w:rsidR="001B5143" w:rsidRDefault="001B5143">
                            <w:pPr>
                              <w:pStyle w:val="TableParagraph"/>
                              <w:spacing w:before="0" w:line="240" w:lineRule="auto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68" w:type="dxa"/>
                          </w:tcPr>
                          <w:p w14:paraId="386F6A52" w14:textId="77777777" w:rsidR="001B5143" w:rsidRDefault="00000000">
                            <w:pPr>
                              <w:pStyle w:val="TableParagraph"/>
                              <w:spacing w:before="1" w:line="201" w:lineRule="exact"/>
                              <w:ind w:left="767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18"/>
                              </w:rPr>
                              <w:t>df</w:t>
                            </w:r>
                            <w:proofErr w:type="spellEnd"/>
                            <w:r>
                              <w:rPr>
                                <w:color w:val="231F20"/>
                                <w:sz w:val="18"/>
                              </w:rPr>
                              <w:t xml:space="preserve"> = 1</w:t>
                            </w:r>
                          </w:p>
                        </w:tc>
                      </w:tr>
                      <w:tr w:rsidR="001B5143" w14:paraId="05C70144" w14:textId="77777777">
                        <w:trPr>
                          <w:trHeight w:val="222"/>
                        </w:trPr>
                        <w:tc>
                          <w:tcPr>
                            <w:tcW w:w="2510" w:type="dxa"/>
                            <w:tcBorders>
                              <w:bottom w:val="single" w:sz="8" w:space="0" w:color="2E3092"/>
                            </w:tcBorders>
                          </w:tcPr>
                          <w:p w14:paraId="54EFE643" w14:textId="77777777" w:rsidR="001B5143" w:rsidRDefault="00000000">
                            <w:pPr>
                              <w:pStyle w:val="TableParagraph"/>
                              <w:spacing w:line="19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Total (%)</w:t>
                            </w:r>
                          </w:p>
                        </w:tc>
                        <w:tc>
                          <w:tcPr>
                            <w:tcW w:w="1799" w:type="dxa"/>
                            <w:tcBorders>
                              <w:bottom w:val="single" w:sz="8" w:space="0" w:color="2E3092"/>
                            </w:tcBorders>
                          </w:tcPr>
                          <w:p w14:paraId="126187E9" w14:textId="77777777" w:rsidR="001B5143" w:rsidRDefault="00000000">
                            <w:pPr>
                              <w:pStyle w:val="TableParagraph"/>
                              <w:spacing w:line="198" w:lineRule="exact"/>
                              <w:ind w:left="396" w:right="70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75 (62.5)</w:t>
                            </w:r>
                          </w:p>
                        </w:tc>
                        <w:tc>
                          <w:tcPr>
                            <w:tcW w:w="2616" w:type="dxa"/>
                            <w:tcBorders>
                              <w:bottom w:val="single" w:sz="8" w:space="0" w:color="2E3092"/>
                            </w:tcBorders>
                          </w:tcPr>
                          <w:p w14:paraId="42A7BAE1" w14:textId="77777777" w:rsidR="001B5143" w:rsidRDefault="00000000">
                            <w:pPr>
                              <w:pStyle w:val="TableParagraph"/>
                              <w:spacing w:line="198" w:lineRule="exact"/>
                              <w:ind w:left="988" w:right="92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45 (37.5)</w:t>
                            </w:r>
                          </w:p>
                        </w:tc>
                        <w:tc>
                          <w:tcPr>
                            <w:tcW w:w="1391" w:type="dxa"/>
                            <w:tcBorders>
                              <w:bottom w:val="single" w:sz="8" w:space="0" w:color="2E3092"/>
                            </w:tcBorders>
                          </w:tcPr>
                          <w:p w14:paraId="37B91D49" w14:textId="77777777" w:rsidR="001B5143" w:rsidRDefault="00000000">
                            <w:pPr>
                              <w:pStyle w:val="TableParagraph"/>
                              <w:spacing w:line="198" w:lineRule="exact"/>
                              <w:ind w:right="11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120 (100.0)</w:t>
                            </w:r>
                          </w:p>
                        </w:tc>
                        <w:tc>
                          <w:tcPr>
                            <w:tcW w:w="1768" w:type="dxa"/>
                            <w:tcBorders>
                              <w:bottom w:val="single" w:sz="8" w:space="0" w:color="2E3092"/>
                            </w:tcBorders>
                          </w:tcPr>
                          <w:p w14:paraId="53A5414D" w14:textId="77777777" w:rsidR="001B5143" w:rsidRDefault="001B5143">
                            <w:pPr>
                              <w:pStyle w:val="TableParagraph"/>
                              <w:spacing w:before="0" w:line="240" w:lineRule="auto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1B5143" w14:paraId="7B7A7D5A" w14:textId="77777777">
                        <w:trPr>
                          <w:trHeight w:val="298"/>
                        </w:trPr>
                        <w:tc>
                          <w:tcPr>
                            <w:tcW w:w="2510" w:type="dxa"/>
                            <w:tcBorders>
                              <w:top w:val="single" w:sz="8" w:space="0" w:color="2E3092"/>
                            </w:tcBorders>
                          </w:tcPr>
                          <w:p w14:paraId="3E883C75" w14:textId="77777777" w:rsidR="001B5143" w:rsidRDefault="00000000">
                            <w:pPr>
                              <w:pStyle w:val="TableParagraph"/>
                              <w:spacing w:before="91" w:line="187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z w:val="18"/>
                              </w:rPr>
                              <w:t>*</w:t>
                            </w:r>
                            <w:proofErr w:type="gramStart"/>
                            <w:r>
                              <w:rPr>
                                <w:color w:val="231F20"/>
                                <w:sz w:val="18"/>
                              </w:rPr>
                              <w:t>Statistical</w:t>
                            </w:r>
                            <w:proofErr w:type="gramEnd"/>
                            <w:r>
                              <w:rPr>
                                <w:color w:val="231F20"/>
                                <w:sz w:val="18"/>
                              </w:rPr>
                              <w:t xml:space="preserve"> significant relationship</w:t>
                            </w:r>
                          </w:p>
                        </w:tc>
                        <w:tc>
                          <w:tcPr>
                            <w:tcW w:w="1799" w:type="dxa"/>
                            <w:tcBorders>
                              <w:top w:val="single" w:sz="8" w:space="0" w:color="2E3092"/>
                            </w:tcBorders>
                          </w:tcPr>
                          <w:p w14:paraId="0B843B89" w14:textId="77777777" w:rsidR="001B5143" w:rsidRDefault="001B5143">
                            <w:pPr>
                              <w:pStyle w:val="TableParagraph"/>
                              <w:spacing w:before="0" w:line="240" w:lineRule="auto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16" w:type="dxa"/>
                            <w:tcBorders>
                              <w:top w:val="single" w:sz="8" w:space="0" w:color="2E3092"/>
                            </w:tcBorders>
                          </w:tcPr>
                          <w:p w14:paraId="6AECA0E0" w14:textId="77777777" w:rsidR="001B5143" w:rsidRDefault="001B5143">
                            <w:pPr>
                              <w:pStyle w:val="TableParagraph"/>
                              <w:spacing w:before="0" w:line="240" w:lineRule="auto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91" w:type="dxa"/>
                            <w:tcBorders>
                              <w:top w:val="single" w:sz="8" w:space="0" w:color="2E3092"/>
                            </w:tcBorders>
                          </w:tcPr>
                          <w:p w14:paraId="12E4B4BA" w14:textId="77777777" w:rsidR="001B5143" w:rsidRDefault="001B5143">
                            <w:pPr>
                              <w:pStyle w:val="TableParagraph"/>
                              <w:spacing w:before="0" w:line="240" w:lineRule="auto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68" w:type="dxa"/>
                            <w:tcBorders>
                              <w:top w:val="single" w:sz="8" w:space="0" w:color="2E3092"/>
                            </w:tcBorders>
                          </w:tcPr>
                          <w:p w14:paraId="6AF60714" w14:textId="77777777" w:rsidR="001B5143" w:rsidRDefault="001B5143">
                            <w:pPr>
                              <w:pStyle w:val="TableParagraph"/>
                              <w:spacing w:before="0" w:line="240" w:lineRule="auto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2527E5E6" w14:textId="77777777" w:rsidR="001B5143" w:rsidRDefault="001B514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E3092"/>
        </w:rPr>
        <w:t>Table 4: Relationship between anatomical variations and severity of symptoms</w:t>
      </w:r>
    </w:p>
    <w:p w14:paraId="564FDB89" w14:textId="77777777" w:rsidR="001B5143" w:rsidRDefault="001B5143">
      <w:pPr>
        <w:jc w:val="center"/>
        <w:sectPr w:rsidR="001B5143">
          <w:pgSz w:w="12240" w:h="15840"/>
          <w:pgMar w:top="900" w:right="960" w:bottom="280" w:left="960" w:header="215" w:footer="0" w:gutter="0"/>
          <w:cols w:space="720"/>
        </w:sectPr>
      </w:pPr>
    </w:p>
    <w:p w14:paraId="50A5F6E7" w14:textId="77777777" w:rsidR="001B5143" w:rsidRDefault="001B5143">
      <w:pPr>
        <w:pStyle w:val="BodyText"/>
        <w:rPr>
          <w:b/>
          <w:sz w:val="22"/>
        </w:rPr>
      </w:pPr>
    </w:p>
    <w:p w14:paraId="09FDD77C" w14:textId="77777777" w:rsidR="001B5143" w:rsidRDefault="001B5143">
      <w:pPr>
        <w:pStyle w:val="BodyText"/>
        <w:rPr>
          <w:b/>
          <w:sz w:val="22"/>
        </w:rPr>
      </w:pPr>
    </w:p>
    <w:p w14:paraId="6A40622C" w14:textId="77777777" w:rsidR="001B5143" w:rsidRDefault="001B5143">
      <w:pPr>
        <w:pStyle w:val="BodyText"/>
        <w:rPr>
          <w:b/>
          <w:sz w:val="22"/>
        </w:rPr>
      </w:pPr>
    </w:p>
    <w:p w14:paraId="43031FAE" w14:textId="77777777" w:rsidR="001B5143" w:rsidRDefault="001B5143">
      <w:pPr>
        <w:pStyle w:val="BodyText"/>
        <w:rPr>
          <w:b/>
          <w:sz w:val="22"/>
        </w:rPr>
      </w:pPr>
    </w:p>
    <w:p w14:paraId="69E32D0D" w14:textId="77777777" w:rsidR="001B5143" w:rsidRDefault="001B5143">
      <w:pPr>
        <w:pStyle w:val="BodyText"/>
        <w:rPr>
          <w:b/>
          <w:sz w:val="22"/>
        </w:rPr>
      </w:pPr>
    </w:p>
    <w:p w14:paraId="4B443991" w14:textId="77777777" w:rsidR="001B5143" w:rsidRDefault="001B5143">
      <w:pPr>
        <w:pStyle w:val="BodyText"/>
        <w:rPr>
          <w:b/>
          <w:sz w:val="22"/>
        </w:rPr>
      </w:pPr>
    </w:p>
    <w:p w14:paraId="13615475" w14:textId="77777777" w:rsidR="001B5143" w:rsidRDefault="001B5143">
      <w:pPr>
        <w:pStyle w:val="BodyText"/>
        <w:rPr>
          <w:b/>
          <w:sz w:val="22"/>
        </w:rPr>
      </w:pPr>
    </w:p>
    <w:p w14:paraId="17F1CBBF" w14:textId="77777777" w:rsidR="001B5143" w:rsidRDefault="00000000">
      <w:pPr>
        <w:pStyle w:val="BodyText"/>
        <w:spacing w:before="138" w:line="252" w:lineRule="auto"/>
        <w:ind w:left="117" w:right="40"/>
        <w:jc w:val="both"/>
      </w:pPr>
      <w:r>
        <w:rPr>
          <w:noProof/>
        </w:rPr>
        <w:drawing>
          <wp:anchor distT="0" distB="0" distL="0" distR="0" simplePos="0" relativeHeight="487107072" behindDoc="1" locked="0" layoutInCell="1" allowOverlap="1" wp14:anchorId="4D9DA2B6" wp14:editId="33780ECA">
            <wp:simplePos x="0" y="0"/>
            <wp:positionH relativeFrom="page">
              <wp:posOffset>3200400</wp:posOffset>
            </wp:positionH>
            <wp:positionV relativeFrom="paragraph">
              <wp:posOffset>2337853</wp:posOffset>
            </wp:positionV>
            <wp:extent cx="1371600" cy="13335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 xml:space="preserve">with the findings of previous studies in our </w:t>
      </w:r>
      <w:proofErr w:type="gramStart"/>
      <w:r>
        <w:rPr>
          <w:color w:val="231F20"/>
          <w:spacing w:val="-8"/>
        </w:rPr>
        <w:t>environment.</w:t>
      </w:r>
      <w:r>
        <w:rPr>
          <w:color w:val="231F20"/>
          <w:spacing w:val="-8"/>
          <w:vertAlign w:val="superscript"/>
        </w:rPr>
        <w:t>[</w:t>
      </w:r>
      <w:proofErr w:type="gramEnd"/>
      <w:r>
        <w:rPr>
          <w:color w:val="231F20"/>
          <w:spacing w:val="-8"/>
          <w:vertAlign w:val="superscript"/>
        </w:rPr>
        <w:t>5,23]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prevalence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3"/>
        </w:rPr>
        <w:t>sinonasal</w:t>
      </w:r>
      <w:proofErr w:type="spellEnd"/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anatomical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variants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patients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 xml:space="preserve">with </w:t>
      </w:r>
      <w:r>
        <w:rPr>
          <w:color w:val="231F20"/>
        </w:rPr>
        <w:t>chronic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rhinosinusitis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found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26.7%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5"/>
        </w:rPr>
        <w:t>study.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 xml:space="preserve">This is in agreement with findings of Amodu </w:t>
      </w:r>
      <w:proofErr w:type="gramStart"/>
      <w:r>
        <w:rPr>
          <w:i/>
          <w:color w:val="231F20"/>
        </w:rPr>
        <w:t>et al.</w:t>
      </w:r>
      <w:r>
        <w:rPr>
          <w:color w:val="231F20"/>
          <w:vertAlign w:val="superscript"/>
        </w:rPr>
        <w:t>[</w:t>
      </w:r>
      <w:proofErr w:type="gramEnd"/>
      <w:r>
        <w:rPr>
          <w:color w:val="231F20"/>
          <w:vertAlign w:val="superscript"/>
        </w:rPr>
        <w:t>28]</w:t>
      </w:r>
      <w:r>
        <w:rPr>
          <w:color w:val="231F20"/>
        </w:rPr>
        <w:t xml:space="preserve"> in </w:t>
      </w:r>
      <w:r>
        <w:rPr>
          <w:color w:val="231F20"/>
          <w:spacing w:val="-10"/>
        </w:rPr>
        <w:t xml:space="preserve">Nigeria, </w:t>
      </w:r>
      <w:r>
        <w:rPr>
          <w:color w:val="231F20"/>
          <w:spacing w:val="-4"/>
        </w:rPr>
        <w:t>where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they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reported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that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15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(25%)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out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60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patients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they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 xml:space="preserve">studied </w:t>
      </w:r>
      <w:r>
        <w:rPr>
          <w:color w:val="231F20"/>
        </w:rPr>
        <w:t>had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significant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anatomical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variation.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However,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among </w:t>
      </w:r>
      <w:r>
        <w:rPr>
          <w:color w:val="231F20"/>
          <w:spacing w:val="-4"/>
        </w:rPr>
        <w:t>Caucasian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and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Chinese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populations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showed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high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prevalence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 xml:space="preserve">of </w:t>
      </w:r>
      <w:r>
        <w:rPr>
          <w:color w:val="231F20"/>
        </w:rPr>
        <w:t>44%–57%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47%–53%,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respectively.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high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prevalence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in </w:t>
      </w:r>
      <w:r>
        <w:rPr>
          <w:color w:val="231F20"/>
          <w:spacing w:val="-3"/>
        </w:rPr>
        <w:t>their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study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may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due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racial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variations,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3"/>
        </w:rPr>
        <w:t>sinonasal</w:t>
      </w:r>
      <w:proofErr w:type="spellEnd"/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 xml:space="preserve">anatomy </w:t>
      </w:r>
      <w:r>
        <w:rPr>
          <w:color w:val="231F20"/>
        </w:rPr>
        <w:t xml:space="preserve">has been reported to vary greatly among different races </w:t>
      </w:r>
      <w:r>
        <w:rPr>
          <w:color w:val="231F20"/>
          <w:spacing w:val="-5"/>
        </w:rPr>
        <w:t xml:space="preserve">and </w:t>
      </w:r>
      <w:r>
        <w:rPr>
          <w:color w:val="231F20"/>
          <w:spacing w:val="-4"/>
        </w:rPr>
        <w:t>ethnic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groups.</w:t>
      </w:r>
      <w:r>
        <w:rPr>
          <w:color w:val="231F20"/>
          <w:spacing w:val="-3"/>
          <w:vertAlign w:val="superscript"/>
        </w:rPr>
        <w:t>[18,19]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reasons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for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racial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variation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anatomy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3"/>
        </w:rPr>
        <w:t xml:space="preserve">of </w:t>
      </w:r>
      <w:r>
        <w:rPr>
          <w:color w:val="231F20"/>
          <w:spacing w:val="-3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nose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and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paranasal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sinuses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suggested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literature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 xml:space="preserve">include </w:t>
      </w:r>
      <w:r>
        <w:rPr>
          <w:color w:val="231F20"/>
        </w:rPr>
        <w:t>genetic factors, and evolutionary adaptation to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environmental changes.</w:t>
      </w:r>
      <w:r>
        <w:rPr>
          <w:color w:val="231F20"/>
          <w:spacing w:val="-3"/>
          <w:vertAlign w:val="superscript"/>
        </w:rPr>
        <w:t>[29,30]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commonest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types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anatomical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variants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3"/>
        </w:rPr>
        <w:t xml:space="preserve">in </w:t>
      </w:r>
      <w:r>
        <w:rPr>
          <w:color w:val="231F20"/>
          <w:spacing w:val="-3"/>
        </w:rPr>
        <w:t>this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study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were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septal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deviation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(10.8%),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agger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nasi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(6.7%),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 xml:space="preserve">and </w:t>
      </w:r>
      <w:r>
        <w:rPr>
          <w:color w:val="231F20"/>
        </w:rPr>
        <w:t>concha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bullosa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(4.2%),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consistent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finding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of a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previous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conducted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among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black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Africans.</w:t>
      </w:r>
      <w:r>
        <w:rPr>
          <w:color w:val="231F20"/>
          <w:vertAlign w:val="superscript"/>
        </w:rPr>
        <w:t>[24]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1"/>
        </w:rPr>
        <w:t xml:space="preserve">However, </w:t>
      </w:r>
      <w:r>
        <w:rPr>
          <w:color w:val="231F20"/>
        </w:rPr>
        <w:t xml:space="preserve">a higher frequency of anatomical variants </w:t>
      </w:r>
      <w:r>
        <w:rPr>
          <w:color w:val="231F20"/>
          <w:spacing w:val="-3"/>
        </w:rPr>
        <w:t xml:space="preserve">was </w:t>
      </w:r>
      <w:r>
        <w:rPr>
          <w:color w:val="231F20"/>
        </w:rPr>
        <w:t xml:space="preserve">documented </w:t>
      </w:r>
      <w:r>
        <w:rPr>
          <w:color w:val="231F20"/>
          <w:spacing w:val="-3"/>
        </w:rPr>
        <w:t xml:space="preserve">by </w:t>
      </w:r>
      <w:proofErr w:type="spellStart"/>
      <w:r>
        <w:rPr>
          <w:color w:val="231F20"/>
        </w:rPr>
        <w:t>Mokhasanavisu</w:t>
      </w:r>
      <w:proofErr w:type="spellEnd"/>
      <w:r>
        <w:rPr>
          <w:color w:val="231F20"/>
        </w:rPr>
        <w:t xml:space="preserve"> </w:t>
      </w:r>
      <w:r>
        <w:rPr>
          <w:i/>
          <w:color w:val="231F20"/>
        </w:rPr>
        <w:t>et al.</w:t>
      </w:r>
      <w:r>
        <w:rPr>
          <w:color w:val="231F20"/>
        </w:rPr>
        <w:t>,</w:t>
      </w:r>
      <w:r>
        <w:rPr>
          <w:color w:val="231F20"/>
          <w:vertAlign w:val="superscript"/>
        </w:rPr>
        <w:t>[19]</w:t>
      </w:r>
      <w:r>
        <w:rPr>
          <w:color w:val="231F20"/>
        </w:rPr>
        <w:t xml:space="preserve"> where they reported the </w:t>
      </w:r>
      <w:r>
        <w:rPr>
          <w:color w:val="231F20"/>
          <w:spacing w:val="-10"/>
        </w:rPr>
        <w:t xml:space="preserve">presence </w:t>
      </w:r>
      <w:r>
        <w:rPr>
          <w:color w:val="231F20"/>
        </w:rPr>
        <w:t xml:space="preserve">of concha bullosa in 64% and 52% among the Southern and Northern Indian populations, </w:t>
      </w:r>
      <w:r>
        <w:rPr>
          <w:color w:val="231F20"/>
          <w:spacing w:val="-4"/>
        </w:rPr>
        <w:t xml:space="preserve">respectively. </w:t>
      </w:r>
      <w:r>
        <w:rPr>
          <w:color w:val="231F20"/>
        </w:rPr>
        <w:t xml:space="preserve">Agger nasi </w:t>
      </w:r>
      <w:r>
        <w:rPr>
          <w:color w:val="231F20"/>
          <w:spacing w:val="-3"/>
        </w:rPr>
        <w:t>was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6"/>
        </w:rPr>
        <w:t xml:space="preserve">the </w:t>
      </w:r>
      <w:r>
        <w:rPr>
          <w:color w:val="231F20"/>
        </w:rPr>
        <w:t xml:space="preserve">commonest anatomical variant they observed in 85% of both groups. Another study conducted in Malaysia also reported a high prevalence of agger nasi (83.0%), septal deviation (56.0%), and concha bullosa (40.8%) among patients with </w:t>
      </w:r>
      <w:r>
        <w:rPr>
          <w:color w:val="231F20"/>
          <w:spacing w:val="2"/>
        </w:rPr>
        <w:t>chronic rhinosinusitis (cases).</w:t>
      </w:r>
      <w:r>
        <w:rPr>
          <w:color w:val="231F20"/>
          <w:spacing w:val="2"/>
          <w:vertAlign w:val="superscript"/>
        </w:rPr>
        <w:t>[10]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 xml:space="preserve">The lower prevalence </w:t>
      </w:r>
      <w:r>
        <w:rPr>
          <w:color w:val="231F20"/>
          <w:spacing w:val="-34"/>
        </w:rPr>
        <w:t xml:space="preserve">of </w:t>
      </w:r>
      <w:r>
        <w:rPr>
          <w:color w:val="231F20"/>
        </w:rPr>
        <w:t>anatomical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variants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may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perhaps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result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 racial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differences,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utilization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low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resolution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scan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(4 slice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versus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64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slice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study)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presence of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sinonasal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polyposis,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polyps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may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obscure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vision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some anatomical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variants.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differences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shape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size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2"/>
        </w:rPr>
        <w:t xml:space="preserve">the </w:t>
      </w:r>
      <w:r>
        <w:rPr>
          <w:color w:val="231F20"/>
          <w:spacing w:val="-3"/>
        </w:rPr>
        <w:t>nose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may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also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reason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high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prevalence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septal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 xml:space="preserve">deviation </w:t>
      </w:r>
      <w:r>
        <w:rPr>
          <w:color w:val="231F20"/>
        </w:rPr>
        <w:t xml:space="preserve">among Asians, as they </w:t>
      </w:r>
      <w:r>
        <w:rPr>
          <w:color w:val="231F20"/>
          <w:spacing w:val="-4"/>
        </w:rPr>
        <w:t xml:space="preserve">have </w:t>
      </w:r>
      <w:r>
        <w:rPr>
          <w:color w:val="231F20"/>
        </w:rPr>
        <w:t>narrower and more pointed nose than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blacks.</w:t>
      </w:r>
      <w:r>
        <w:rPr>
          <w:color w:val="231F20"/>
          <w:vertAlign w:val="superscript"/>
        </w:rPr>
        <w:t>[30]</w:t>
      </w:r>
    </w:p>
    <w:p w14:paraId="32221D8D" w14:textId="77777777" w:rsidR="001B5143" w:rsidRDefault="00000000">
      <w:pPr>
        <w:pStyle w:val="BodyText"/>
        <w:spacing w:before="82" w:line="252" w:lineRule="auto"/>
        <w:ind w:left="117" w:right="38"/>
        <w:jc w:val="both"/>
      </w:pP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possible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role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anatomical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variants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 xml:space="preserve">etiopathogenesis </w:t>
      </w:r>
      <w:r>
        <w:rPr>
          <w:color w:val="231F20"/>
        </w:rPr>
        <w:t>and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severity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symptoms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15"/>
        </w:rPr>
        <w:t xml:space="preserve"> </w:t>
      </w:r>
      <w:proofErr w:type="gramStart"/>
      <w:r>
        <w:rPr>
          <w:color w:val="231F20"/>
          <w:spacing w:val="-3"/>
        </w:rPr>
        <w:t>unclear.</w:t>
      </w:r>
      <w:r>
        <w:rPr>
          <w:color w:val="231F20"/>
          <w:spacing w:val="-3"/>
          <w:vertAlign w:val="superscript"/>
        </w:rPr>
        <w:t>[</w:t>
      </w:r>
      <w:proofErr w:type="gramEnd"/>
      <w:r>
        <w:rPr>
          <w:color w:val="231F20"/>
          <w:spacing w:val="-3"/>
          <w:vertAlign w:val="superscript"/>
        </w:rPr>
        <w:t>9,10]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5"/>
        </w:rPr>
        <w:t>study,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6"/>
        </w:rPr>
        <w:t xml:space="preserve">we </w:t>
      </w:r>
      <w:r>
        <w:rPr>
          <w:color w:val="231F20"/>
          <w:spacing w:val="-3"/>
        </w:rPr>
        <w:t>investigated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relationship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between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anatomical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variations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 xml:space="preserve">and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severity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symptoms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patients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with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chronic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 xml:space="preserve">rhinosinusitis, </w:t>
      </w:r>
      <w:r>
        <w:rPr>
          <w:color w:val="231F20"/>
        </w:rPr>
        <w:t xml:space="preserve">and the result </w:t>
      </w:r>
      <w:r>
        <w:rPr>
          <w:color w:val="231F20"/>
          <w:spacing w:val="-3"/>
        </w:rPr>
        <w:t xml:space="preserve">showed </w:t>
      </w:r>
      <w:r>
        <w:rPr>
          <w:color w:val="231F20"/>
        </w:rPr>
        <w:t xml:space="preserve">a statistically significant association between the </w:t>
      </w:r>
      <w:r>
        <w:rPr>
          <w:color w:val="231F20"/>
          <w:spacing w:val="2"/>
        </w:rPr>
        <w:t xml:space="preserve">anatomical variations </w:t>
      </w:r>
      <w:r>
        <w:rPr>
          <w:color w:val="231F20"/>
        </w:rPr>
        <w:t xml:space="preserve">and </w:t>
      </w:r>
      <w:r>
        <w:rPr>
          <w:color w:val="231F20"/>
          <w:spacing w:val="2"/>
        </w:rPr>
        <w:t xml:space="preserve">symptom </w:t>
      </w:r>
      <w:r>
        <w:rPr>
          <w:color w:val="231F20"/>
        </w:rPr>
        <w:t>severity  (</w:t>
      </w:r>
      <w:r>
        <w:rPr>
          <w:i/>
          <w:color w:val="231F20"/>
        </w:rPr>
        <w:t>P</w:t>
      </w:r>
      <w:r>
        <w:rPr>
          <w:i/>
          <w:color w:val="231F20"/>
          <w:spacing w:val="-16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0.000).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This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similar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findings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Solomon</w:t>
      </w:r>
      <w:r>
        <w:rPr>
          <w:color w:val="231F20"/>
          <w:spacing w:val="-16"/>
        </w:rPr>
        <w:t xml:space="preserve"> </w:t>
      </w:r>
      <w:proofErr w:type="gramStart"/>
      <w:r>
        <w:rPr>
          <w:i/>
          <w:color w:val="231F20"/>
        </w:rPr>
        <w:t>et</w:t>
      </w:r>
      <w:r>
        <w:rPr>
          <w:i/>
          <w:color w:val="231F20"/>
          <w:spacing w:val="-15"/>
        </w:rPr>
        <w:t xml:space="preserve"> </w:t>
      </w:r>
      <w:r>
        <w:rPr>
          <w:i/>
          <w:color w:val="231F20"/>
          <w:spacing w:val="-3"/>
        </w:rPr>
        <w:t>al.</w:t>
      </w:r>
      <w:r>
        <w:rPr>
          <w:color w:val="231F20"/>
          <w:spacing w:val="-3"/>
          <w:vertAlign w:val="superscript"/>
        </w:rPr>
        <w:t>[</w:t>
      </w:r>
      <w:proofErr w:type="gramEnd"/>
      <w:r>
        <w:rPr>
          <w:color w:val="231F20"/>
          <w:spacing w:val="-3"/>
          <w:vertAlign w:val="superscript"/>
        </w:rPr>
        <w:t>31]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2"/>
        </w:rPr>
        <w:t xml:space="preserve">in </w:t>
      </w:r>
      <w:r>
        <w:rPr>
          <w:color w:val="231F20"/>
        </w:rPr>
        <w:t>Nigeria,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reported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anatomical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variations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nasal septal deviation, concha bullosa, and paradoxically curved middle turbinate have a statistically significant association with symptom severity of chronic rhinosinusitis (</w:t>
      </w:r>
      <w:r>
        <w:rPr>
          <w:i/>
          <w:color w:val="231F20"/>
        </w:rPr>
        <w:t xml:space="preserve">P </w:t>
      </w:r>
      <w:r>
        <w:rPr>
          <w:color w:val="231F20"/>
        </w:rPr>
        <w:t>= 0.001). A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associated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septal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deviation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concha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bullosa</w:t>
      </w:r>
    </w:p>
    <w:p w14:paraId="61D488C8" w14:textId="77777777" w:rsidR="001B5143" w:rsidRDefault="00000000">
      <w:pPr>
        <w:pStyle w:val="BodyText"/>
        <w:rPr>
          <w:sz w:val="22"/>
        </w:rPr>
      </w:pPr>
      <w:r>
        <w:br w:type="column"/>
      </w:r>
    </w:p>
    <w:p w14:paraId="31904357" w14:textId="77777777" w:rsidR="001B5143" w:rsidRDefault="001B5143">
      <w:pPr>
        <w:pStyle w:val="BodyText"/>
        <w:rPr>
          <w:sz w:val="22"/>
        </w:rPr>
      </w:pPr>
    </w:p>
    <w:p w14:paraId="06741C8D" w14:textId="77777777" w:rsidR="001B5143" w:rsidRDefault="001B5143">
      <w:pPr>
        <w:pStyle w:val="BodyText"/>
        <w:rPr>
          <w:sz w:val="22"/>
        </w:rPr>
      </w:pPr>
    </w:p>
    <w:p w14:paraId="2F780CB0" w14:textId="77777777" w:rsidR="001B5143" w:rsidRDefault="001B5143">
      <w:pPr>
        <w:pStyle w:val="BodyText"/>
        <w:rPr>
          <w:sz w:val="22"/>
        </w:rPr>
      </w:pPr>
    </w:p>
    <w:p w14:paraId="2B8B9002" w14:textId="77777777" w:rsidR="001B5143" w:rsidRDefault="001B5143">
      <w:pPr>
        <w:pStyle w:val="BodyText"/>
        <w:rPr>
          <w:sz w:val="22"/>
        </w:rPr>
      </w:pPr>
    </w:p>
    <w:p w14:paraId="24206EED" w14:textId="77777777" w:rsidR="001B5143" w:rsidRDefault="001B5143">
      <w:pPr>
        <w:pStyle w:val="BodyText"/>
        <w:rPr>
          <w:sz w:val="22"/>
        </w:rPr>
      </w:pPr>
    </w:p>
    <w:p w14:paraId="0B4C378B" w14:textId="77777777" w:rsidR="001B5143" w:rsidRDefault="001B5143">
      <w:pPr>
        <w:pStyle w:val="BodyText"/>
        <w:rPr>
          <w:sz w:val="22"/>
        </w:rPr>
      </w:pPr>
    </w:p>
    <w:p w14:paraId="05FB80E1" w14:textId="77777777" w:rsidR="001B5143" w:rsidRDefault="00000000">
      <w:pPr>
        <w:pStyle w:val="BodyText"/>
        <w:spacing w:before="138" w:line="252" w:lineRule="auto"/>
        <w:ind w:left="117" w:right="108"/>
        <w:jc w:val="both"/>
      </w:pPr>
      <w:r>
        <w:rPr>
          <w:color w:val="231F20"/>
        </w:rPr>
        <w:t>with ethmoid sinusitis.</w:t>
      </w:r>
      <w:r>
        <w:rPr>
          <w:color w:val="231F20"/>
          <w:vertAlign w:val="superscript"/>
        </w:rPr>
        <w:t>[32]</w:t>
      </w:r>
      <w:r>
        <w:rPr>
          <w:color w:val="231F20"/>
        </w:rPr>
        <w:t xml:space="preserve"> Furthermore, a systematic </w:t>
      </w:r>
      <w:r>
        <w:rPr>
          <w:color w:val="231F20"/>
          <w:spacing w:val="-14"/>
        </w:rPr>
        <w:t xml:space="preserve">review </w:t>
      </w:r>
      <w:r>
        <w:rPr>
          <w:color w:val="231F20"/>
          <w:spacing w:val="3"/>
        </w:rPr>
        <w:t xml:space="preserve">also </w:t>
      </w:r>
      <w:r>
        <w:rPr>
          <w:color w:val="231F20"/>
          <w:spacing w:val="4"/>
        </w:rPr>
        <w:t xml:space="preserve">reported </w:t>
      </w:r>
      <w:r>
        <w:rPr>
          <w:color w:val="231F20"/>
          <w:spacing w:val="3"/>
        </w:rPr>
        <w:t xml:space="preserve">that multiple studies </w:t>
      </w:r>
      <w:r>
        <w:rPr>
          <w:color w:val="231F20"/>
        </w:rPr>
        <w:t xml:space="preserve">have shown </w:t>
      </w:r>
      <w:r>
        <w:rPr>
          <w:color w:val="231F20"/>
          <w:spacing w:val="3"/>
        </w:rPr>
        <w:t>evidence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 xml:space="preserve">of a </w:t>
      </w:r>
      <w:r>
        <w:rPr>
          <w:color w:val="231F20"/>
          <w:spacing w:val="2"/>
        </w:rPr>
        <w:t xml:space="preserve">significant association </w:t>
      </w:r>
      <w:r>
        <w:rPr>
          <w:color w:val="231F20"/>
        </w:rPr>
        <w:t xml:space="preserve">between </w:t>
      </w:r>
      <w:r>
        <w:rPr>
          <w:color w:val="231F20"/>
          <w:spacing w:val="2"/>
        </w:rPr>
        <w:t xml:space="preserve">septal deviation </w:t>
      </w:r>
      <w:r>
        <w:rPr>
          <w:color w:val="231F20"/>
          <w:spacing w:val="3"/>
        </w:rPr>
        <w:t xml:space="preserve">and </w:t>
      </w:r>
      <w:r>
        <w:rPr>
          <w:color w:val="231F20"/>
        </w:rPr>
        <w:t>the prevalence of chronic rhinosinusitis.</w:t>
      </w:r>
      <w:r>
        <w:rPr>
          <w:color w:val="231F20"/>
          <w:vertAlign w:val="superscript"/>
        </w:rPr>
        <w:t>[11]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 xml:space="preserve">However, </w:t>
      </w:r>
      <w:r>
        <w:rPr>
          <w:color w:val="231F20"/>
          <w:spacing w:val="-13"/>
        </w:rPr>
        <w:t xml:space="preserve">other </w:t>
      </w:r>
      <w:r>
        <w:rPr>
          <w:color w:val="231F20"/>
        </w:rPr>
        <w:t xml:space="preserve">workers in Asia </w:t>
      </w:r>
      <w:r>
        <w:rPr>
          <w:color w:val="231F20"/>
          <w:spacing w:val="-3"/>
        </w:rPr>
        <w:t xml:space="preserve">have </w:t>
      </w:r>
      <w:r>
        <w:rPr>
          <w:color w:val="231F20"/>
        </w:rPr>
        <w:t xml:space="preserve">reported that anatomical variations do not increase the severity of pre-existing rhinosinusitis, and there was no association between anatomical variations and the development of </w:t>
      </w:r>
      <w:proofErr w:type="spellStart"/>
      <w:r>
        <w:rPr>
          <w:color w:val="231F20"/>
        </w:rPr>
        <w:t>sinonasal</w:t>
      </w:r>
      <w:proofErr w:type="spellEnd"/>
      <w:r>
        <w:rPr>
          <w:color w:val="231F20"/>
        </w:rPr>
        <w:t xml:space="preserve"> disease.</w:t>
      </w:r>
      <w:r>
        <w:rPr>
          <w:color w:val="231F20"/>
          <w:vertAlign w:val="superscript"/>
        </w:rPr>
        <w:t>[12,13]</w:t>
      </w:r>
      <w:r>
        <w:rPr>
          <w:color w:val="231F20"/>
        </w:rPr>
        <w:t xml:space="preserve"> This </w:t>
      </w:r>
      <w:r>
        <w:rPr>
          <w:color w:val="231F20"/>
          <w:spacing w:val="-3"/>
        </w:rPr>
        <w:t xml:space="preserve">may </w:t>
      </w:r>
      <w:r>
        <w:rPr>
          <w:color w:val="231F20"/>
          <w:spacing w:val="-17"/>
        </w:rPr>
        <w:t xml:space="preserve">probably </w:t>
      </w:r>
      <w:r>
        <w:rPr>
          <w:color w:val="231F20"/>
        </w:rPr>
        <w:t>be due to the type of anatomical variant or racial differences. 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shape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size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nose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greatly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vary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among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different races,</w:t>
      </w:r>
      <w:r>
        <w:rPr>
          <w:color w:val="231F20"/>
          <w:vertAlign w:val="superscript"/>
        </w:rPr>
        <w:t>[30]</w:t>
      </w:r>
      <w:r>
        <w:rPr>
          <w:color w:val="231F20"/>
        </w:rPr>
        <w:t xml:space="preserve"> the </w:t>
      </w:r>
      <w:proofErr w:type="spellStart"/>
      <w:r>
        <w:rPr>
          <w:color w:val="231F20"/>
        </w:rPr>
        <w:t>osteomeatal</w:t>
      </w:r>
      <w:proofErr w:type="spellEnd"/>
      <w:r>
        <w:rPr>
          <w:color w:val="231F20"/>
        </w:rPr>
        <w:t xml:space="preserve"> complex anatomy and </w:t>
      </w:r>
      <w:r>
        <w:rPr>
          <w:color w:val="231F20"/>
          <w:spacing w:val="-6"/>
        </w:rPr>
        <w:t xml:space="preserve">predilection </w:t>
      </w:r>
      <w:r>
        <w:rPr>
          <w:color w:val="231F20"/>
        </w:rPr>
        <w:t xml:space="preserve">to </w:t>
      </w:r>
      <w:proofErr w:type="spellStart"/>
      <w:r>
        <w:rPr>
          <w:color w:val="231F20"/>
        </w:rPr>
        <w:t>sinonasal</w:t>
      </w:r>
      <w:proofErr w:type="spellEnd"/>
      <w:r>
        <w:rPr>
          <w:color w:val="231F20"/>
        </w:rPr>
        <w:t xml:space="preserve"> disease </w:t>
      </w:r>
      <w:r>
        <w:rPr>
          <w:color w:val="231F20"/>
          <w:spacing w:val="-3"/>
        </w:rPr>
        <w:t xml:space="preserve">may </w:t>
      </w:r>
      <w:r>
        <w:rPr>
          <w:color w:val="231F20"/>
        </w:rPr>
        <w:t xml:space="preserve">also differ. The type of anatomical variants </w:t>
      </w:r>
      <w:r>
        <w:rPr>
          <w:color w:val="231F20"/>
          <w:spacing w:val="-3"/>
        </w:rPr>
        <w:t xml:space="preserve">may </w:t>
      </w:r>
      <w:r>
        <w:rPr>
          <w:color w:val="231F20"/>
        </w:rPr>
        <w:t xml:space="preserve">also be a probable reason, because some of the anatomical variants do not directly obstruct the </w:t>
      </w:r>
      <w:proofErr w:type="spellStart"/>
      <w:r>
        <w:rPr>
          <w:color w:val="231F20"/>
        </w:rPr>
        <w:t>osteomeatal</w:t>
      </w:r>
      <w:proofErr w:type="spellEnd"/>
      <w:r>
        <w:rPr>
          <w:color w:val="231F20"/>
        </w:rPr>
        <w:t xml:space="preserve"> complex, for example, </w:t>
      </w:r>
      <w:proofErr w:type="spellStart"/>
      <w:r>
        <w:rPr>
          <w:color w:val="231F20"/>
        </w:rPr>
        <w:t>Onodi</w:t>
      </w:r>
      <w:proofErr w:type="spellEnd"/>
      <w:r>
        <w:rPr>
          <w:color w:val="231F20"/>
        </w:rPr>
        <w:t xml:space="preserve"> cells, so therefore they may not </w:t>
      </w:r>
      <w:r>
        <w:rPr>
          <w:color w:val="231F20"/>
          <w:spacing w:val="2"/>
        </w:rPr>
        <w:t xml:space="preserve">interfere with sinus drainage </w:t>
      </w:r>
      <w:r>
        <w:rPr>
          <w:color w:val="231F20"/>
        </w:rPr>
        <w:t xml:space="preserve">or </w:t>
      </w:r>
      <w:r>
        <w:rPr>
          <w:color w:val="231F20"/>
          <w:spacing w:val="2"/>
        </w:rPr>
        <w:t xml:space="preserve">ventilation, </w:t>
      </w:r>
      <w:r>
        <w:rPr>
          <w:color w:val="231F20"/>
        </w:rPr>
        <w:t>and may not play a role in the etiopathogenesis or severity of chronic rhinosinusitis.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available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information,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 xml:space="preserve">evidence </w:t>
      </w:r>
      <w:r>
        <w:rPr>
          <w:color w:val="231F20"/>
        </w:rPr>
        <w:t>on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role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anatomical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variations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chronic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rhinosinusitis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is still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insufficient.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studies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were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single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center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 xml:space="preserve">hospital experiences. Therefore, further </w:t>
      </w:r>
      <w:proofErr w:type="gramStart"/>
      <w:r>
        <w:rPr>
          <w:color w:val="231F20"/>
        </w:rPr>
        <w:t>population based</w:t>
      </w:r>
      <w:proofErr w:type="gramEnd"/>
      <w:r>
        <w:rPr>
          <w:color w:val="231F20"/>
        </w:rPr>
        <w:t xml:space="preserve"> studies are required in order to elucidate the actual role of anatomical variants in different races and ethnic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groups.</w:t>
      </w:r>
    </w:p>
    <w:p w14:paraId="1C8BDFC1" w14:textId="77777777" w:rsidR="001B5143" w:rsidRDefault="00000000">
      <w:pPr>
        <w:pStyle w:val="Heading1"/>
        <w:spacing w:before="159"/>
      </w:pPr>
      <w:r>
        <w:rPr>
          <w:color w:val="2E3092"/>
        </w:rPr>
        <w:t>Conclusion</w:t>
      </w:r>
    </w:p>
    <w:p w14:paraId="3D13A271" w14:textId="77777777" w:rsidR="001B5143" w:rsidRDefault="00000000">
      <w:pPr>
        <w:pStyle w:val="BodyText"/>
        <w:spacing w:before="118" w:line="252" w:lineRule="auto"/>
        <w:ind w:left="117" w:right="113"/>
        <w:jc w:val="both"/>
      </w:pPr>
      <w:r>
        <w:rPr>
          <w:color w:val="231F20"/>
        </w:rPr>
        <w:t>This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study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found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significant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relationship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 xml:space="preserve">anatomical </w:t>
      </w:r>
      <w:r>
        <w:rPr>
          <w:color w:val="231F20"/>
          <w:spacing w:val="2"/>
        </w:rPr>
        <w:t xml:space="preserve">variations </w:t>
      </w:r>
      <w:r>
        <w:rPr>
          <w:color w:val="231F20"/>
        </w:rPr>
        <w:t xml:space="preserve">and the severity of </w:t>
      </w:r>
      <w:r>
        <w:rPr>
          <w:color w:val="231F20"/>
          <w:spacing w:val="2"/>
        </w:rPr>
        <w:t xml:space="preserve">chronic rhinosinusitis. </w:t>
      </w:r>
      <w:r>
        <w:rPr>
          <w:color w:val="231F20"/>
        </w:rPr>
        <w:t xml:space="preserve">The prevalence of anatomical variants was found to be 26.7%, which was </w:t>
      </w:r>
      <w:r>
        <w:rPr>
          <w:color w:val="231F20"/>
          <w:spacing w:val="-3"/>
        </w:rPr>
        <w:t xml:space="preserve">low </w:t>
      </w:r>
      <w:r>
        <w:rPr>
          <w:color w:val="231F20"/>
        </w:rPr>
        <w:t>compared to other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populations.</w:t>
      </w:r>
    </w:p>
    <w:p w14:paraId="354B8CC9" w14:textId="77777777" w:rsidR="001B5143" w:rsidRDefault="00000000">
      <w:pPr>
        <w:pStyle w:val="Heading3"/>
        <w:spacing w:before="119"/>
        <w:jc w:val="both"/>
      </w:pPr>
      <w:r>
        <w:rPr>
          <w:color w:val="2E3092"/>
        </w:rPr>
        <w:t>Financial support and sponsorship</w:t>
      </w:r>
    </w:p>
    <w:p w14:paraId="2E64DCA7" w14:textId="77777777" w:rsidR="001B5143" w:rsidRDefault="00000000">
      <w:pPr>
        <w:pStyle w:val="BodyText"/>
        <w:spacing w:before="117"/>
        <w:ind w:left="117"/>
      </w:pPr>
      <w:r>
        <w:rPr>
          <w:color w:val="231F20"/>
        </w:rPr>
        <w:t>Nil.</w:t>
      </w:r>
    </w:p>
    <w:p w14:paraId="6E71C024" w14:textId="77777777" w:rsidR="001B5143" w:rsidRDefault="00000000">
      <w:pPr>
        <w:pStyle w:val="Heading3"/>
        <w:spacing w:before="132"/>
        <w:jc w:val="both"/>
      </w:pPr>
      <w:r>
        <w:rPr>
          <w:color w:val="2E3092"/>
        </w:rPr>
        <w:t>Conflicts of interest</w:t>
      </w:r>
    </w:p>
    <w:p w14:paraId="1CE51E3D" w14:textId="77777777" w:rsidR="001B5143" w:rsidRDefault="00000000">
      <w:pPr>
        <w:pStyle w:val="BodyText"/>
        <w:spacing w:before="117"/>
        <w:ind w:left="117"/>
        <w:jc w:val="both"/>
      </w:pPr>
      <w:r>
        <w:rPr>
          <w:color w:val="231F20"/>
        </w:rPr>
        <w:t>There are no conflicts of interest.</w:t>
      </w:r>
    </w:p>
    <w:p w14:paraId="1CC5D910" w14:textId="77777777" w:rsidR="001B5143" w:rsidRDefault="00000000">
      <w:pPr>
        <w:pStyle w:val="Heading1"/>
        <w:spacing w:before="177"/>
      </w:pPr>
      <w:r>
        <w:rPr>
          <w:color w:val="2E3092"/>
        </w:rPr>
        <w:t>References</w:t>
      </w:r>
    </w:p>
    <w:p w14:paraId="6D24F88D" w14:textId="77777777" w:rsidR="001B5143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116" w:line="259" w:lineRule="auto"/>
        <w:ind w:right="115"/>
        <w:jc w:val="both"/>
        <w:rPr>
          <w:sz w:val="17"/>
        </w:rPr>
      </w:pPr>
      <w:proofErr w:type="spellStart"/>
      <w:r>
        <w:rPr>
          <w:color w:val="231F20"/>
          <w:sz w:val="17"/>
        </w:rPr>
        <w:t>Scadding</w:t>
      </w:r>
      <w:proofErr w:type="spellEnd"/>
      <w:r>
        <w:rPr>
          <w:color w:val="231F20"/>
          <w:sz w:val="17"/>
        </w:rPr>
        <w:t xml:space="preserve"> GK, Durham SR, </w:t>
      </w:r>
      <w:proofErr w:type="spellStart"/>
      <w:r>
        <w:rPr>
          <w:color w:val="231F20"/>
          <w:sz w:val="17"/>
        </w:rPr>
        <w:t>Mirakian</w:t>
      </w:r>
      <w:proofErr w:type="spellEnd"/>
      <w:r>
        <w:rPr>
          <w:color w:val="231F20"/>
          <w:sz w:val="17"/>
        </w:rPr>
        <w:t xml:space="preserve"> R, Jones NS, Drake-Lee </w:t>
      </w:r>
      <w:r>
        <w:rPr>
          <w:color w:val="231F20"/>
          <w:spacing w:val="-6"/>
          <w:sz w:val="17"/>
        </w:rPr>
        <w:t xml:space="preserve">AB, </w:t>
      </w:r>
      <w:r>
        <w:rPr>
          <w:color w:val="231F20"/>
          <w:sz w:val="17"/>
        </w:rPr>
        <w:t>Ryan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6"/>
          <w:sz w:val="17"/>
        </w:rPr>
        <w:t>D,</w:t>
      </w:r>
      <w:r>
        <w:rPr>
          <w:color w:val="231F20"/>
          <w:spacing w:val="-15"/>
          <w:sz w:val="17"/>
        </w:rPr>
        <w:t xml:space="preserve"> </w:t>
      </w:r>
      <w:r>
        <w:rPr>
          <w:i/>
          <w:color w:val="231F20"/>
          <w:sz w:val="17"/>
        </w:rPr>
        <w:t>et</w:t>
      </w:r>
      <w:r>
        <w:rPr>
          <w:i/>
          <w:color w:val="231F20"/>
          <w:spacing w:val="-15"/>
          <w:sz w:val="17"/>
        </w:rPr>
        <w:t xml:space="preserve"> </w:t>
      </w:r>
      <w:r>
        <w:rPr>
          <w:i/>
          <w:color w:val="231F20"/>
          <w:sz w:val="17"/>
        </w:rPr>
        <w:t>al</w:t>
      </w:r>
      <w:r>
        <w:rPr>
          <w:color w:val="231F20"/>
          <w:sz w:val="17"/>
        </w:rPr>
        <w:t>.;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British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Society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for</w:t>
      </w:r>
      <w:r>
        <w:rPr>
          <w:color w:val="231F20"/>
          <w:spacing w:val="-23"/>
          <w:sz w:val="17"/>
        </w:rPr>
        <w:t xml:space="preserve"> </w:t>
      </w:r>
      <w:r>
        <w:rPr>
          <w:color w:val="231F20"/>
          <w:sz w:val="17"/>
        </w:rPr>
        <w:t>Allergy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and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Clinical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Immunology. </w:t>
      </w:r>
      <w:r>
        <w:rPr>
          <w:color w:val="231F20"/>
          <w:sz w:val="17"/>
        </w:rPr>
        <w:t xml:space="preserve">BSACI guidelines for the management of rhinosinusitis and </w:t>
      </w:r>
      <w:r>
        <w:rPr>
          <w:color w:val="231F20"/>
          <w:spacing w:val="-3"/>
          <w:sz w:val="17"/>
        </w:rPr>
        <w:t xml:space="preserve">nasal </w:t>
      </w:r>
      <w:r>
        <w:rPr>
          <w:color w:val="231F20"/>
          <w:sz w:val="17"/>
        </w:rPr>
        <w:t>polyposis. Clin Exp Allergy</w:t>
      </w:r>
      <w:r>
        <w:rPr>
          <w:color w:val="231F20"/>
          <w:spacing w:val="-11"/>
          <w:sz w:val="17"/>
        </w:rPr>
        <w:t xml:space="preserve"> </w:t>
      </w:r>
      <w:proofErr w:type="gramStart"/>
      <w:r>
        <w:rPr>
          <w:color w:val="231F20"/>
          <w:sz w:val="17"/>
        </w:rPr>
        <w:t>2008;38:260</w:t>
      </w:r>
      <w:proofErr w:type="gramEnd"/>
      <w:r>
        <w:rPr>
          <w:color w:val="231F20"/>
          <w:sz w:val="17"/>
        </w:rPr>
        <w:t>-75.</w:t>
      </w:r>
    </w:p>
    <w:p w14:paraId="3E602CD6" w14:textId="77777777" w:rsidR="001B5143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0" w:line="259" w:lineRule="auto"/>
        <w:ind w:right="111"/>
        <w:jc w:val="both"/>
        <w:rPr>
          <w:sz w:val="17"/>
        </w:rPr>
      </w:pPr>
      <w:proofErr w:type="spellStart"/>
      <w:r>
        <w:rPr>
          <w:color w:val="231F20"/>
          <w:spacing w:val="3"/>
          <w:sz w:val="17"/>
        </w:rPr>
        <w:t>Halawi</w:t>
      </w:r>
      <w:proofErr w:type="spellEnd"/>
      <w:r>
        <w:rPr>
          <w:color w:val="231F20"/>
          <w:spacing w:val="3"/>
          <w:sz w:val="17"/>
        </w:rPr>
        <w:t xml:space="preserve"> AM, </w:t>
      </w:r>
      <w:r>
        <w:rPr>
          <w:color w:val="231F20"/>
          <w:spacing w:val="4"/>
          <w:sz w:val="17"/>
        </w:rPr>
        <w:t xml:space="preserve">Smith </w:t>
      </w:r>
      <w:r>
        <w:rPr>
          <w:color w:val="231F20"/>
          <w:spacing w:val="3"/>
          <w:sz w:val="17"/>
        </w:rPr>
        <w:t xml:space="preserve">SS, </w:t>
      </w:r>
      <w:r>
        <w:rPr>
          <w:color w:val="231F20"/>
          <w:spacing w:val="4"/>
          <w:sz w:val="17"/>
        </w:rPr>
        <w:t xml:space="preserve">Chandra </w:t>
      </w:r>
      <w:r>
        <w:rPr>
          <w:color w:val="231F20"/>
          <w:spacing w:val="3"/>
          <w:sz w:val="17"/>
        </w:rPr>
        <w:t xml:space="preserve">RK. </w:t>
      </w:r>
      <w:r>
        <w:rPr>
          <w:color w:val="231F20"/>
          <w:spacing w:val="4"/>
          <w:sz w:val="17"/>
        </w:rPr>
        <w:t xml:space="preserve">Chronic </w:t>
      </w:r>
      <w:r>
        <w:rPr>
          <w:color w:val="231F20"/>
          <w:spacing w:val="5"/>
          <w:sz w:val="17"/>
        </w:rPr>
        <w:t xml:space="preserve">rhinosinusitis: </w:t>
      </w:r>
      <w:r>
        <w:rPr>
          <w:color w:val="231F20"/>
          <w:sz w:val="17"/>
        </w:rPr>
        <w:t>Epidemiology and cost. Allergy Asthma Proc</w:t>
      </w:r>
      <w:r>
        <w:rPr>
          <w:color w:val="231F20"/>
          <w:spacing w:val="-24"/>
          <w:sz w:val="17"/>
        </w:rPr>
        <w:t xml:space="preserve"> </w:t>
      </w:r>
      <w:proofErr w:type="gramStart"/>
      <w:r>
        <w:rPr>
          <w:color w:val="231F20"/>
          <w:sz w:val="17"/>
        </w:rPr>
        <w:t>2013;34:328</w:t>
      </w:r>
      <w:proofErr w:type="gramEnd"/>
      <w:r>
        <w:rPr>
          <w:color w:val="231F20"/>
          <w:sz w:val="17"/>
        </w:rPr>
        <w:t>-34.</w:t>
      </w:r>
    </w:p>
    <w:p w14:paraId="0AA4F213" w14:textId="77777777" w:rsidR="001B5143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0" w:line="259" w:lineRule="auto"/>
        <w:ind w:right="105"/>
        <w:jc w:val="both"/>
        <w:rPr>
          <w:sz w:val="17"/>
        </w:rPr>
      </w:pPr>
      <w:proofErr w:type="spellStart"/>
      <w:r>
        <w:rPr>
          <w:color w:val="231F20"/>
          <w:sz w:val="17"/>
        </w:rPr>
        <w:t>Ostovar</w:t>
      </w:r>
      <w:proofErr w:type="spellEnd"/>
      <w:r>
        <w:rPr>
          <w:color w:val="231F20"/>
          <w:sz w:val="17"/>
        </w:rPr>
        <w:t xml:space="preserve"> A, </w:t>
      </w:r>
      <w:proofErr w:type="spellStart"/>
      <w:r>
        <w:rPr>
          <w:color w:val="231F20"/>
          <w:sz w:val="17"/>
        </w:rPr>
        <w:t>Fokkens</w:t>
      </w:r>
      <w:proofErr w:type="spellEnd"/>
      <w:r>
        <w:rPr>
          <w:color w:val="231F20"/>
          <w:sz w:val="17"/>
        </w:rPr>
        <w:t xml:space="preserve"> WJ, Vahdat K, </w:t>
      </w:r>
      <w:proofErr w:type="spellStart"/>
      <w:r>
        <w:rPr>
          <w:color w:val="231F20"/>
          <w:spacing w:val="2"/>
          <w:sz w:val="17"/>
        </w:rPr>
        <w:t>Raeisi</w:t>
      </w:r>
      <w:proofErr w:type="spellEnd"/>
      <w:r>
        <w:rPr>
          <w:color w:val="231F20"/>
          <w:spacing w:val="2"/>
          <w:sz w:val="17"/>
        </w:rPr>
        <w:t xml:space="preserve"> </w:t>
      </w:r>
      <w:r>
        <w:rPr>
          <w:color w:val="231F20"/>
          <w:sz w:val="17"/>
        </w:rPr>
        <w:t xml:space="preserve">A, </w:t>
      </w:r>
      <w:proofErr w:type="spellStart"/>
      <w:r>
        <w:rPr>
          <w:color w:val="231F20"/>
          <w:spacing w:val="2"/>
          <w:sz w:val="17"/>
        </w:rPr>
        <w:t>Mallahzadeh</w:t>
      </w:r>
      <w:proofErr w:type="spellEnd"/>
      <w:r>
        <w:rPr>
          <w:color w:val="231F20"/>
          <w:spacing w:val="2"/>
          <w:sz w:val="17"/>
        </w:rPr>
        <w:t xml:space="preserve"> </w:t>
      </w:r>
      <w:r>
        <w:rPr>
          <w:color w:val="231F20"/>
          <w:spacing w:val="3"/>
          <w:sz w:val="17"/>
        </w:rPr>
        <w:t xml:space="preserve">A, </w:t>
      </w:r>
      <w:proofErr w:type="spellStart"/>
      <w:r>
        <w:rPr>
          <w:color w:val="231F20"/>
          <w:sz w:val="17"/>
        </w:rPr>
        <w:t>Farrokhi</w:t>
      </w:r>
      <w:proofErr w:type="spellEnd"/>
      <w:r>
        <w:rPr>
          <w:color w:val="231F20"/>
          <w:sz w:val="17"/>
        </w:rPr>
        <w:t xml:space="preserve"> S. Epidemiology of chronic rhinosinusitis in Bushehr, </w:t>
      </w:r>
      <w:r>
        <w:rPr>
          <w:color w:val="231F20"/>
          <w:spacing w:val="6"/>
          <w:sz w:val="17"/>
        </w:rPr>
        <w:t xml:space="preserve">southwestern </w:t>
      </w:r>
      <w:r>
        <w:rPr>
          <w:color w:val="231F20"/>
          <w:spacing w:val="5"/>
          <w:sz w:val="17"/>
        </w:rPr>
        <w:t xml:space="preserve">region </w:t>
      </w:r>
      <w:r>
        <w:rPr>
          <w:color w:val="231F20"/>
          <w:spacing w:val="3"/>
          <w:sz w:val="17"/>
        </w:rPr>
        <w:t xml:space="preserve">of </w:t>
      </w:r>
      <w:r>
        <w:rPr>
          <w:color w:val="231F20"/>
          <w:spacing w:val="5"/>
          <w:sz w:val="17"/>
        </w:rPr>
        <w:t xml:space="preserve">Iran: </w:t>
      </w:r>
      <w:r>
        <w:rPr>
          <w:color w:val="231F20"/>
          <w:sz w:val="17"/>
        </w:rPr>
        <w:t xml:space="preserve">A </w:t>
      </w:r>
      <w:r>
        <w:rPr>
          <w:color w:val="231F20"/>
          <w:spacing w:val="5"/>
          <w:sz w:val="17"/>
        </w:rPr>
        <w:t xml:space="preserve">GA2LEN </w:t>
      </w:r>
      <w:r>
        <w:rPr>
          <w:color w:val="231F20"/>
          <w:spacing w:val="3"/>
          <w:sz w:val="17"/>
        </w:rPr>
        <w:t xml:space="preserve">study. </w:t>
      </w:r>
      <w:r>
        <w:rPr>
          <w:color w:val="231F20"/>
          <w:spacing w:val="6"/>
          <w:sz w:val="17"/>
        </w:rPr>
        <w:t xml:space="preserve">Rhinology </w:t>
      </w:r>
      <w:proofErr w:type="gramStart"/>
      <w:r>
        <w:rPr>
          <w:color w:val="231F20"/>
          <w:sz w:val="17"/>
        </w:rPr>
        <w:t>2019;57:43</w:t>
      </w:r>
      <w:proofErr w:type="gramEnd"/>
      <w:r>
        <w:rPr>
          <w:color w:val="231F20"/>
          <w:sz w:val="17"/>
        </w:rPr>
        <w:t>-8.</w:t>
      </w:r>
    </w:p>
    <w:p w14:paraId="74E77EB1" w14:textId="77777777" w:rsidR="001B5143" w:rsidRDefault="001B5143">
      <w:pPr>
        <w:spacing w:line="259" w:lineRule="auto"/>
        <w:jc w:val="both"/>
        <w:rPr>
          <w:sz w:val="17"/>
        </w:rPr>
        <w:sectPr w:rsidR="001B5143">
          <w:type w:val="continuous"/>
          <w:pgSz w:w="12240" w:h="15840"/>
          <w:pgMar w:top="900" w:right="960" w:bottom="280" w:left="960" w:header="720" w:footer="720" w:gutter="0"/>
          <w:cols w:num="2" w:space="720" w:equalWidth="0">
            <w:col w:w="5026" w:space="196"/>
            <w:col w:w="5098"/>
          </w:cols>
        </w:sectPr>
      </w:pPr>
    </w:p>
    <w:p w14:paraId="6FF44A8D" w14:textId="77777777" w:rsidR="001B5143" w:rsidRDefault="001B5143">
      <w:pPr>
        <w:pStyle w:val="BodyText"/>
        <w:spacing w:before="5"/>
        <w:rPr>
          <w:sz w:val="18"/>
        </w:rPr>
      </w:pPr>
    </w:p>
    <w:p w14:paraId="09DD05FA" w14:textId="77777777" w:rsidR="001B5143" w:rsidRDefault="00000000">
      <w:pPr>
        <w:tabs>
          <w:tab w:val="left" w:pos="3452"/>
        </w:tabs>
        <w:spacing w:before="94"/>
        <w:ind w:left="115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24</w:t>
      </w:r>
      <w:r>
        <w:rPr>
          <w:rFonts w:ascii="BPG Sans Modern GPL&amp;GNU" w:hAnsi="BPG Sans Modern GPL&amp;GNU"/>
          <w:color w:val="231F20"/>
          <w:sz w:val="16"/>
        </w:rPr>
        <w:tab/>
        <w:t>Journal</w:t>
      </w:r>
      <w:r>
        <w:rPr>
          <w:rFonts w:ascii="BPG Sans Modern GPL&amp;GNU" w:hAns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the</w:t>
      </w:r>
      <w:r>
        <w:rPr>
          <w:rFonts w:ascii="BPG Sans Modern GPL&amp;GNU" w:hAns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West</w:t>
      </w:r>
      <w:r>
        <w:rPr>
          <w:rFonts w:ascii="BPG Sans Modern GPL&amp;GNU" w:hAnsi="BPG Sans Modern GPL&amp;GNU"/>
          <w:color w:val="231F20"/>
          <w:spacing w:val="-39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African</w:t>
      </w:r>
      <w:r>
        <w:rPr>
          <w:rFonts w:ascii="BPG Sans Modern GPL&amp;GNU" w:hAns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College</w:t>
      </w:r>
      <w:r>
        <w:rPr>
          <w:rFonts w:ascii="BPG Sans Modern GPL&amp;GNU" w:hAns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Surgeons</w:t>
      </w:r>
      <w:r>
        <w:rPr>
          <w:rFonts w:ascii="BPG Sans Modern GPL&amp;GNU" w:hAns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Volume</w:t>
      </w:r>
      <w:r>
        <w:rPr>
          <w:rFonts w:ascii="BPG Sans Modern GPL&amp;GNU" w:hAns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10</w:t>
      </w:r>
      <w:r>
        <w:rPr>
          <w:rFonts w:ascii="BPG Sans Modern GPL&amp;GNU" w:hAns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Issue</w:t>
      </w:r>
      <w:r>
        <w:rPr>
          <w:rFonts w:ascii="BPG Sans Modern GPL&amp;GNU" w:hAns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1</w:t>
      </w:r>
      <w:r>
        <w:rPr>
          <w:rFonts w:ascii="BPG Sans Modern GPL&amp;GNU" w:hAns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January‑March</w:t>
      </w:r>
      <w:r>
        <w:rPr>
          <w:rFonts w:ascii="BPG Sans Modern GPL&amp;GNU" w:hAns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2020</w:t>
      </w:r>
    </w:p>
    <w:p w14:paraId="7F3AF9F2" w14:textId="77777777" w:rsidR="001B5143" w:rsidRDefault="001B5143">
      <w:pPr>
        <w:rPr>
          <w:rFonts w:ascii="BPG Sans Modern GPL&amp;GNU" w:hAnsi="BPG Sans Modern GPL&amp;GNU"/>
          <w:sz w:val="16"/>
        </w:rPr>
        <w:sectPr w:rsidR="001B5143">
          <w:type w:val="continuous"/>
          <w:pgSz w:w="12240" w:h="15840"/>
          <w:pgMar w:top="900" w:right="960" w:bottom="280" w:left="960" w:header="720" w:footer="720" w:gutter="0"/>
          <w:cols w:space="720"/>
        </w:sectPr>
      </w:pPr>
    </w:p>
    <w:p w14:paraId="1493A69D" w14:textId="77777777" w:rsidR="001B5143" w:rsidRDefault="001B5143">
      <w:pPr>
        <w:pStyle w:val="BodyText"/>
        <w:spacing w:before="7"/>
        <w:rPr>
          <w:rFonts w:ascii="BPG Sans Modern GPL&amp;GNU"/>
          <w:sz w:val="14"/>
        </w:rPr>
      </w:pPr>
    </w:p>
    <w:p w14:paraId="7F6B8583" w14:textId="77777777" w:rsidR="001B5143" w:rsidRDefault="001B5143">
      <w:pPr>
        <w:rPr>
          <w:rFonts w:ascii="BPG Sans Modern GPL&amp;GNU"/>
          <w:sz w:val="14"/>
        </w:rPr>
        <w:sectPr w:rsidR="001B5143">
          <w:pgSz w:w="12240" w:h="15840"/>
          <w:pgMar w:top="900" w:right="960" w:bottom="280" w:left="960" w:header="215" w:footer="0" w:gutter="0"/>
          <w:cols w:space="720"/>
        </w:sectPr>
      </w:pPr>
    </w:p>
    <w:p w14:paraId="5AEDE06F" w14:textId="77777777" w:rsidR="001B5143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92" w:line="264" w:lineRule="auto"/>
        <w:ind w:left="458" w:right="41"/>
        <w:jc w:val="both"/>
        <w:rPr>
          <w:sz w:val="17"/>
        </w:rPr>
      </w:pPr>
      <w:r>
        <w:rPr>
          <w:color w:val="231F20"/>
          <w:sz w:val="17"/>
        </w:rPr>
        <w:t>Lund</w:t>
      </w:r>
      <w:r>
        <w:rPr>
          <w:color w:val="231F20"/>
          <w:spacing w:val="-28"/>
          <w:sz w:val="17"/>
        </w:rPr>
        <w:t xml:space="preserve"> </w:t>
      </w:r>
      <w:r>
        <w:rPr>
          <w:color w:val="231F20"/>
          <w:spacing w:val="-5"/>
          <w:sz w:val="17"/>
        </w:rPr>
        <w:t>VJ.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>Impact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>chronic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>rhinosinusitis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>on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quality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>life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>and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pacing w:val="-2"/>
          <w:sz w:val="17"/>
        </w:rPr>
        <w:t xml:space="preserve">health </w:t>
      </w:r>
      <w:r>
        <w:rPr>
          <w:color w:val="231F20"/>
          <w:sz w:val="17"/>
        </w:rPr>
        <w:t>care expenditure. Clin Allergy Immunol</w:t>
      </w:r>
      <w:r>
        <w:rPr>
          <w:color w:val="231F20"/>
          <w:spacing w:val="-12"/>
          <w:sz w:val="17"/>
        </w:rPr>
        <w:t xml:space="preserve"> </w:t>
      </w:r>
      <w:proofErr w:type="gramStart"/>
      <w:r>
        <w:rPr>
          <w:color w:val="231F20"/>
          <w:sz w:val="17"/>
        </w:rPr>
        <w:t>2007;20:15</w:t>
      </w:r>
      <w:proofErr w:type="gramEnd"/>
      <w:r>
        <w:rPr>
          <w:color w:val="231F20"/>
          <w:sz w:val="17"/>
        </w:rPr>
        <w:t>-24.</w:t>
      </w:r>
    </w:p>
    <w:p w14:paraId="72C7E740" w14:textId="77777777" w:rsidR="001B5143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20" w:line="264" w:lineRule="auto"/>
        <w:ind w:left="458"/>
        <w:jc w:val="both"/>
        <w:rPr>
          <w:sz w:val="17"/>
        </w:rPr>
      </w:pPr>
      <w:proofErr w:type="spellStart"/>
      <w:r>
        <w:rPr>
          <w:color w:val="231F20"/>
          <w:sz w:val="17"/>
        </w:rPr>
        <w:t>Iseh</w:t>
      </w:r>
      <w:proofErr w:type="spellEnd"/>
      <w:r>
        <w:rPr>
          <w:color w:val="231F20"/>
          <w:sz w:val="17"/>
        </w:rPr>
        <w:t xml:space="preserve"> KR, </w:t>
      </w:r>
      <w:proofErr w:type="spellStart"/>
      <w:r>
        <w:rPr>
          <w:color w:val="231F20"/>
          <w:sz w:val="17"/>
        </w:rPr>
        <w:t>Makusidi</w:t>
      </w:r>
      <w:proofErr w:type="spellEnd"/>
      <w:r>
        <w:rPr>
          <w:color w:val="231F20"/>
          <w:sz w:val="17"/>
        </w:rPr>
        <w:t xml:space="preserve"> M. Rhinosinusitis: A retrospective analysis of clinical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pattern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and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outcome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north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western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Nigeria.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Ann</w:t>
      </w:r>
      <w:r>
        <w:rPr>
          <w:color w:val="231F20"/>
          <w:spacing w:val="-20"/>
          <w:sz w:val="17"/>
        </w:rPr>
        <w:t xml:space="preserve"> </w:t>
      </w:r>
      <w:proofErr w:type="spellStart"/>
      <w:r>
        <w:rPr>
          <w:color w:val="231F20"/>
          <w:sz w:val="17"/>
        </w:rPr>
        <w:t>Afr</w:t>
      </w:r>
      <w:proofErr w:type="spellEnd"/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pacing w:val="-4"/>
          <w:sz w:val="17"/>
        </w:rPr>
        <w:t xml:space="preserve">Med </w:t>
      </w:r>
      <w:proofErr w:type="gramStart"/>
      <w:r>
        <w:rPr>
          <w:color w:val="231F20"/>
          <w:sz w:val="17"/>
        </w:rPr>
        <w:t>2010;9:20</w:t>
      </w:r>
      <w:proofErr w:type="gramEnd"/>
      <w:r>
        <w:rPr>
          <w:color w:val="231F20"/>
          <w:sz w:val="17"/>
        </w:rPr>
        <w:t>-6.</w:t>
      </w:r>
    </w:p>
    <w:p w14:paraId="79FF75C9" w14:textId="77777777" w:rsidR="001B5143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line="264" w:lineRule="auto"/>
        <w:ind w:left="458" w:right="41"/>
        <w:jc w:val="both"/>
        <w:rPr>
          <w:sz w:val="17"/>
        </w:rPr>
      </w:pPr>
      <w:proofErr w:type="spellStart"/>
      <w:r>
        <w:rPr>
          <w:color w:val="231F20"/>
          <w:sz w:val="17"/>
        </w:rPr>
        <w:t>Adoga</w:t>
      </w:r>
      <w:proofErr w:type="spellEnd"/>
      <w:r>
        <w:rPr>
          <w:color w:val="231F20"/>
          <w:sz w:val="17"/>
        </w:rPr>
        <w:t xml:space="preserve"> AA, Nuhu DM. The epidemiology and economic impact of rhinosinusitis in Jos, North-central Nigeria. J Clin Res </w:t>
      </w:r>
      <w:proofErr w:type="spellStart"/>
      <w:r>
        <w:rPr>
          <w:color w:val="231F20"/>
          <w:sz w:val="17"/>
        </w:rPr>
        <w:t>Bioet</w:t>
      </w:r>
      <w:proofErr w:type="spellEnd"/>
      <w:r>
        <w:rPr>
          <w:color w:val="231F20"/>
          <w:sz w:val="17"/>
        </w:rPr>
        <w:t xml:space="preserve"> </w:t>
      </w:r>
      <w:proofErr w:type="gramStart"/>
      <w:r>
        <w:rPr>
          <w:color w:val="231F20"/>
          <w:sz w:val="17"/>
        </w:rPr>
        <w:t>2011;2:11</w:t>
      </w:r>
      <w:proofErr w:type="gramEnd"/>
      <w:r>
        <w:rPr>
          <w:color w:val="231F20"/>
          <w:sz w:val="17"/>
        </w:rPr>
        <w:t>-6.</w:t>
      </w:r>
    </w:p>
    <w:p w14:paraId="5856A3D1" w14:textId="77777777" w:rsidR="001B5143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line="264" w:lineRule="auto"/>
        <w:ind w:left="458"/>
        <w:jc w:val="both"/>
        <w:rPr>
          <w:sz w:val="17"/>
        </w:rPr>
      </w:pPr>
      <w:proofErr w:type="spellStart"/>
      <w:r>
        <w:rPr>
          <w:color w:val="231F20"/>
          <w:sz w:val="17"/>
        </w:rPr>
        <w:t>Papadopoulou</w:t>
      </w:r>
      <w:proofErr w:type="spellEnd"/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>AM,</w:t>
      </w:r>
      <w:r>
        <w:rPr>
          <w:color w:val="231F20"/>
          <w:spacing w:val="-12"/>
          <w:sz w:val="17"/>
        </w:rPr>
        <w:t xml:space="preserve"> </w:t>
      </w:r>
      <w:proofErr w:type="spellStart"/>
      <w:r>
        <w:rPr>
          <w:color w:val="231F20"/>
          <w:sz w:val="17"/>
        </w:rPr>
        <w:t>Chrysikos</w:t>
      </w:r>
      <w:proofErr w:type="spellEnd"/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pacing w:val="-6"/>
          <w:sz w:val="17"/>
        </w:rPr>
        <w:t>D,</w:t>
      </w:r>
      <w:r>
        <w:rPr>
          <w:color w:val="231F20"/>
          <w:spacing w:val="-12"/>
          <w:sz w:val="17"/>
        </w:rPr>
        <w:t xml:space="preserve"> </w:t>
      </w:r>
      <w:proofErr w:type="spellStart"/>
      <w:r>
        <w:rPr>
          <w:color w:val="231F20"/>
          <w:sz w:val="17"/>
        </w:rPr>
        <w:t>Samolis</w:t>
      </w:r>
      <w:proofErr w:type="spellEnd"/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>A,</w:t>
      </w:r>
      <w:r>
        <w:rPr>
          <w:color w:val="231F20"/>
          <w:spacing w:val="-20"/>
          <w:sz w:val="17"/>
        </w:rPr>
        <w:t xml:space="preserve"> </w:t>
      </w:r>
      <w:proofErr w:type="spellStart"/>
      <w:r>
        <w:rPr>
          <w:color w:val="231F20"/>
          <w:sz w:val="17"/>
        </w:rPr>
        <w:t>Tsakotos</w:t>
      </w:r>
      <w:proofErr w:type="spellEnd"/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G,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Troupis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pacing w:val="-9"/>
          <w:sz w:val="17"/>
        </w:rPr>
        <w:t xml:space="preserve">T. </w:t>
      </w:r>
      <w:r>
        <w:rPr>
          <w:color w:val="231F20"/>
          <w:sz w:val="17"/>
        </w:rPr>
        <w:t xml:space="preserve">Anatomical variations of the nasal cavities and paranasal sinuses: A systematic </w:t>
      </w:r>
      <w:r>
        <w:rPr>
          <w:color w:val="231F20"/>
          <w:spacing w:val="-4"/>
          <w:sz w:val="17"/>
        </w:rPr>
        <w:t xml:space="preserve">review. </w:t>
      </w:r>
      <w:proofErr w:type="spellStart"/>
      <w:r>
        <w:rPr>
          <w:color w:val="231F20"/>
          <w:sz w:val="17"/>
        </w:rPr>
        <w:t>Cureus</w:t>
      </w:r>
      <w:proofErr w:type="spellEnd"/>
      <w:r>
        <w:rPr>
          <w:color w:val="231F20"/>
          <w:spacing w:val="4"/>
          <w:sz w:val="17"/>
        </w:rPr>
        <w:t xml:space="preserve"> </w:t>
      </w:r>
      <w:r>
        <w:rPr>
          <w:color w:val="231F20"/>
          <w:sz w:val="17"/>
        </w:rPr>
        <w:t>2021;</w:t>
      </w:r>
      <w:proofErr w:type="gramStart"/>
      <w:r>
        <w:rPr>
          <w:color w:val="231F20"/>
          <w:sz w:val="17"/>
        </w:rPr>
        <w:t>13:e</w:t>
      </w:r>
      <w:proofErr w:type="gramEnd"/>
      <w:r>
        <w:rPr>
          <w:color w:val="231F20"/>
          <w:sz w:val="17"/>
        </w:rPr>
        <w:t>12727.</w:t>
      </w:r>
    </w:p>
    <w:p w14:paraId="0ED77640" w14:textId="77777777" w:rsidR="001B5143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line="264" w:lineRule="auto"/>
        <w:ind w:left="458"/>
        <w:jc w:val="both"/>
        <w:rPr>
          <w:sz w:val="17"/>
        </w:rPr>
      </w:pPr>
      <w:r>
        <w:rPr>
          <w:color w:val="231F20"/>
          <w:sz w:val="17"/>
        </w:rPr>
        <w:t>Qureshi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pacing w:val="-8"/>
          <w:sz w:val="17"/>
        </w:rPr>
        <w:t>MF,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Usmani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A.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Clinically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significant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variation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paranasal sinuses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>on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pacing w:val="-5"/>
          <w:sz w:val="17"/>
        </w:rPr>
        <w:t>CT-scan.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>J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>Bahria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pacing w:val="-3"/>
          <w:sz w:val="17"/>
        </w:rPr>
        <w:t>Univ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>Med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>Dent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>College</w:t>
      </w:r>
      <w:r>
        <w:rPr>
          <w:color w:val="231F20"/>
          <w:spacing w:val="-21"/>
          <w:sz w:val="17"/>
        </w:rPr>
        <w:t xml:space="preserve"> </w:t>
      </w:r>
      <w:proofErr w:type="gramStart"/>
      <w:r>
        <w:rPr>
          <w:color w:val="231F20"/>
          <w:sz w:val="17"/>
        </w:rPr>
        <w:t>2020;10:152</w:t>
      </w:r>
      <w:proofErr w:type="gramEnd"/>
      <w:r>
        <w:rPr>
          <w:color w:val="231F20"/>
          <w:sz w:val="17"/>
        </w:rPr>
        <w:t>-7.</w:t>
      </w:r>
    </w:p>
    <w:p w14:paraId="7AE0293F" w14:textId="77777777" w:rsidR="001B5143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line="264" w:lineRule="auto"/>
        <w:ind w:left="458" w:right="40"/>
        <w:jc w:val="both"/>
        <w:rPr>
          <w:sz w:val="17"/>
        </w:rPr>
      </w:pPr>
      <w:r>
        <w:rPr>
          <w:color w:val="231F20"/>
          <w:sz w:val="17"/>
        </w:rPr>
        <w:t>Manes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pacing w:val="-10"/>
          <w:sz w:val="17"/>
        </w:rPr>
        <w:t>RP,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Batra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PS.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pacing w:val="-4"/>
          <w:sz w:val="17"/>
        </w:rPr>
        <w:t>Etiology,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diagnosis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and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management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 xml:space="preserve">chronic rhinosinusitis. Expert Rev Anti Infect </w:t>
      </w:r>
      <w:proofErr w:type="spellStart"/>
      <w:r>
        <w:rPr>
          <w:color w:val="231F20"/>
          <w:sz w:val="17"/>
        </w:rPr>
        <w:t>Ther</w:t>
      </w:r>
      <w:proofErr w:type="spellEnd"/>
      <w:r>
        <w:rPr>
          <w:color w:val="231F20"/>
          <w:spacing w:val="-20"/>
          <w:sz w:val="17"/>
        </w:rPr>
        <w:t xml:space="preserve"> </w:t>
      </w:r>
      <w:proofErr w:type="gramStart"/>
      <w:r>
        <w:rPr>
          <w:color w:val="231F20"/>
          <w:sz w:val="17"/>
        </w:rPr>
        <w:t>2013;11:25</w:t>
      </w:r>
      <w:proofErr w:type="gramEnd"/>
      <w:r>
        <w:rPr>
          <w:color w:val="231F20"/>
          <w:sz w:val="17"/>
        </w:rPr>
        <w:t>-35.</w:t>
      </w:r>
    </w:p>
    <w:p w14:paraId="049B5857" w14:textId="77777777" w:rsidR="001B5143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20" w:line="264" w:lineRule="auto"/>
        <w:ind w:left="458" w:right="38"/>
        <w:jc w:val="both"/>
        <w:rPr>
          <w:sz w:val="17"/>
        </w:rPr>
      </w:pPr>
      <w:proofErr w:type="spellStart"/>
      <w:r>
        <w:rPr>
          <w:color w:val="231F20"/>
          <w:sz w:val="17"/>
        </w:rPr>
        <w:t>Azila</w:t>
      </w:r>
      <w:proofErr w:type="spellEnd"/>
      <w:r>
        <w:rPr>
          <w:color w:val="231F20"/>
          <w:sz w:val="17"/>
        </w:rPr>
        <w:t xml:space="preserve"> A, Irfan M, </w:t>
      </w:r>
      <w:proofErr w:type="spellStart"/>
      <w:r>
        <w:rPr>
          <w:color w:val="231F20"/>
          <w:sz w:val="17"/>
        </w:rPr>
        <w:t>Rohaizan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11"/>
          <w:sz w:val="17"/>
        </w:rPr>
        <w:t xml:space="preserve">Y, </w:t>
      </w:r>
      <w:r>
        <w:rPr>
          <w:color w:val="231F20"/>
          <w:sz w:val="17"/>
        </w:rPr>
        <w:t xml:space="preserve">Shamim AK. The prevalence of anatomical variations in </w:t>
      </w:r>
      <w:proofErr w:type="spellStart"/>
      <w:r>
        <w:rPr>
          <w:color w:val="231F20"/>
          <w:sz w:val="17"/>
        </w:rPr>
        <w:t>osteomeatal</w:t>
      </w:r>
      <w:proofErr w:type="spellEnd"/>
      <w:r>
        <w:rPr>
          <w:color w:val="231F20"/>
          <w:sz w:val="17"/>
        </w:rPr>
        <w:t xml:space="preserve"> unit in patients with chronic rhinosinusitis. Med J Malaysia</w:t>
      </w:r>
      <w:r>
        <w:rPr>
          <w:color w:val="231F20"/>
          <w:spacing w:val="-1"/>
          <w:sz w:val="17"/>
        </w:rPr>
        <w:t xml:space="preserve"> </w:t>
      </w:r>
      <w:proofErr w:type="gramStart"/>
      <w:r>
        <w:rPr>
          <w:color w:val="231F20"/>
          <w:sz w:val="17"/>
        </w:rPr>
        <w:t>2011;66:191</w:t>
      </w:r>
      <w:proofErr w:type="gramEnd"/>
      <w:r>
        <w:rPr>
          <w:color w:val="231F20"/>
          <w:sz w:val="17"/>
        </w:rPr>
        <w:t>-4.</w:t>
      </w:r>
    </w:p>
    <w:p w14:paraId="5698BE39" w14:textId="77777777" w:rsidR="001B5143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line="264" w:lineRule="auto"/>
        <w:ind w:left="458"/>
        <w:jc w:val="both"/>
        <w:rPr>
          <w:sz w:val="17"/>
        </w:rPr>
      </w:pPr>
      <w:proofErr w:type="spellStart"/>
      <w:r>
        <w:rPr>
          <w:color w:val="231F20"/>
          <w:sz w:val="17"/>
        </w:rPr>
        <w:t>Orlandi</w:t>
      </w:r>
      <w:proofErr w:type="spellEnd"/>
      <w:r>
        <w:rPr>
          <w:color w:val="231F20"/>
          <w:sz w:val="17"/>
        </w:rPr>
        <w:t xml:space="preserve"> RR. A systematic analysis of septal deviation associated with rhinosinusitis. Laryngoscope </w:t>
      </w:r>
      <w:proofErr w:type="gramStart"/>
      <w:r>
        <w:rPr>
          <w:color w:val="231F20"/>
          <w:sz w:val="17"/>
        </w:rPr>
        <w:t>2010;120:1687</w:t>
      </w:r>
      <w:proofErr w:type="gramEnd"/>
      <w:r>
        <w:rPr>
          <w:color w:val="231F20"/>
          <w:sz w:val="17"/>
        </w:rPr>
        <w:t>-95.</w:t>
      </w:r>
    </w:p>
    <w:p w14:paraId="3CC66886" w14:textId="77777777" w:rsidR="001B5143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line="264" w:lineRule="auto"/>
        <w:ind w:left="458" w:right="39"/>
        <w:jc w:val="both"/>
        <w:rPr>
          <w:sz w:val="17"/>
        </w:rPr>
      </w:pPr>
      <w:r>
        <w:rPr>
          <w:color w:val="231F20"/>
          <w:spacing w:val="3"/>
          <w:sz w:val="17"/>
        </w:rPr>
        <w:t xml:space="preserve">Sadr </w:t>
      </w:r>
      <w:r>
        <w:rPr>
          <w:color w:val="231F20"/>
          <w:spacing w:val="2"/>
          <w:sz w:val="17"/>
        </w:rPr>
        <w:t xml:space="preserve">SM, </w:t>
      </w:r>
      <w:r>
        <w:rPr>
          <w:color w:val="231F20"/>
          <w:spacing w:val="3"/>
          <w:sz w:val="17"/>
        </w:rPr>
        <w:t xml:space="preserve">Ahmadinejad </w:t>
      </w:r>
      <w:r>
        <w:rPr>
          <w:color w:val="231F20"/>
          <w:sz w:val="17"/>
        </w:rPr>
        <w:t xml:space="preserve">M, </w:t>
      </w:r>
      <w:proofErr w:type="spellStart"/>
      <w:r>
        <w:rPr>
          <w:color w:val="231F20"/>
          <w:spacing w:val="3"/>
          <w:sz w:val="17"/>
        </w:rPr>
        <w:t>Saedi</w:t>
      </w:r>
      <w:proofErr w:type="spellEnd"/>
      <w:r>
        <w:rPr>
          <w:color w:val="231F20"/>
          <w:spacing w:val="3"/>
          <w:sz w:val="17"/>
        </w:rPr>
        <w:t xml:space="preserve"> </w:t>
      </w:r>
      <w:r>
        <w:rPr>
          <w:color w:val="231F20"/>
          <w:sz w:val="17"/>
        </w:rPr>
        <w:t xml:space="preserve">B, </w:t>
      </w:r>
      <w:proofErr w:type="spellStart"/>
      <w:r>
        <w:rPr>
          <w:color w:val="231F20"/>
          <w:spacing w:val="3"/>
          <w:sz w:val="17"/>
        </w:rPr>
        <w:t>Razaghian</w:t>
      </w:r>
      <w:proofErr w:type="spellEnd"/>
      <w:r>
        <w:rPr>
          <w:color w:val="231F20"/>
          <w:spacing w:val="3"/>
          <w:sz w:val="17"/>
        </w:rPr>
        <w:t xml:space="preserve"> </w:t>
      </w:r>
      <w:r>
        <w:rPr>
          <w:color w:val="231F20"/>
          <w:spacing w:val="-9"/>
          <w:sz w:val="17"/>
        </w:rPr>
        <w:t xml:space="preserve">F, </w:t>
      </w:r>
      <w:r>
        <w:rPr>
          <w:color w:val="231F20"/>
          <w:spacing w:val="5"/>
          <w:sz w:val="17"/>
        </w:rPr>
        <w:t xml:space="preserve">Rafiee </w:t>
      </w:r>
      <w:r>
        <w:rPr>
          <w:color w:val="231F20"/>
          <w:spacing w:val="4"/>
          <w:sz w:val="17"/>
        </w:rPr>
        <w:t xml:space="preserve">M. </w:t>
      </w:r>
      <w:r>
        <w:rPr>
          <w:color w:val="231F20"/>
          <w:sz w:val="17"/>
        </w:rPr>
        <w:t xml:space="preserve">Anatomical variations in sinus imaging in sinusitis: A case control </w:t>
      </w:r>
      <w:r>
        <w:rPr>
          <w:color w:val="231F20"/>
          <w:spacing w:val="-3"/>
          <w:sz w:val="17"/>
        </w:rPr>
        <w:t xml:space="preserve">study. </w:t>
      </w:r>
      <w:r>
        <w:rPr>
          <w:color w:val="231F20"/>
          <w:sz w:val="17"/>
        </w:rPr>
        <w:t>B-Ent</w:t>
      </w:r>
      <w:r>
        <w:rPr>
          <w:color w:val="231F20"/>
          <w:spacing w:val="3"/>
          <w:sz w:val="17"/>
        </w:rPr>
        <w:t xml:space="preserve"> </w:t>
      </w:r>
      <w:proofErr w:type="gramStart"/>
      <w:r>
        <w:rPr>
          <w:color w:val="231F20"/>
          <w:sz w:val="17"/>
        </w:rPr>
        <w:t>2012;8:185</w:t>
      </w:r>
      <w:proofErr w:type="gramEnd"/>
      <w:r>
        <w:rPr>
          <w:color w:val="231F20"/>
          <w:sz w:val="17"/>
        </w:rPr>
        <w:t>-9.</w:t>
      </w:r>
    </w:p>
    <w:p w14:paraId="22A4B206" w14:textId="77777777" w:rsidR="001B5143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20" w:line="264" w:lineRule="auto"/>
        <w:ind w:left="458"/>
        <w:jc w:val="both"/>
        <w:rPr>
          <w:sz w:val="17"/>
        </w:rPr>
      </w:pPr>
      <w:r>
        <w:rPr>
          <w:noProof/>
        </w:rPr>
        <w:drawing>
          <wp:anchor distT="0" distB="0" distL="0" distR="0" simplePos="0" relativeHeight="487108608" behindDoc="1" locked="0" layoutInCell="1" allowOverlap="1" wp14:anchorId="1FDC19BA" wp14:editId="59D3ACD7">
            <wp:simplePos x="0" y="0"/>
            <wp:positionH relativeFrom="page">
              <wp:posOffset>3200400</wp:posOffset>
            </wp:positionH>
            <wp:positionV relativeFrom="paragraph">
              <wp:posOffset>416789</wp:posOffset>
            </wp:positionV>
            <wp:extent cx="1371600" cy="13335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231F20"/>
          <w:sz w:val="17"/>
        </w:rPr>
        <w:t>Kaygusuz</w:t>
      </w:r>
      <w:proofErr w:type="spellEnd"/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>A,</w:t>
      </w:r>
      <w:r>
        <w:rPr>
          <w:color w:val="231F20"/>
          <w:spacing w:val="-11"/>
          <w:sz w:val="17"/>
        </w:rPr>
        <w:t xml:space="preserve"> </w:t>
      </w:r>
      <w:proofErr w:type="spellStart"/>
      <w:r>
        <w:rPr>
          <w:color w:val="231F20"/>
          <w:sz w:val="17"/>
        </w:rPr>
        <w:t>Haksever</w:t>
      </w:r>
      <w:proofErr w:type="spellEnd"/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M,</w:t>
      </w:r>
      <w:r>
        <w:rPr>
          <w:color w:val="231F20"/>
          <w:spacing w:val="-20"/>
          <w:sz w:val="17"/>
        </w:rPr>
        <w:t xml:space="preserve"> </w:t>
      </w:r>
      <w:proofErr w:type="spellStart"/>
      <w:r>
        <w:rPr>
          <w:color w:val="231F20"/>
          <w:sz w:val="17"/>
        </w:rPr>
        <w:t>Akduman</w:t>
      </w:r>
      <w:proofErr w:type="spellEnd"/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pacing w:val="-6"/>
          <w:sz w:val="17"/>
        </w:rPr>
        <w:t>D,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>Aslan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S,</w:t>
      </w:r>
      <w:r>
        <w:rPr>
          <w:color w:val="231F20"/>
          <w:spacing w:val="-11"/>
          <w:sz w:val="17"/>
        </w:rPr>
        <w:t xml:space="preserve"> </w:t>
      </w:r>
      <w:proofErr w:type="spellStart"/>
      <w:r>
        <w:rPr>
          <w:color w:val="231F20"/>
          <w:sz w:val="17"/>
        </w:rPr>
        <w:t>Sayar</w:t>
      </w:r>
      <w:proofErr w:type="spellEnd"/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Z.</w:t>
      </w:r>
      <w:r>
        <w:rPr>
          <w:color w:val="231F20"/>
          <w:spacing w:val="-11"/>
          <w:sz w:val="17"/>
        </w:rPr>
        <w:t xml:space="preserve"> </w:t>
      </w:r>
      <w:proofErr w:type="spellStart"/>
      <w:r>
        <w:rPr>
          <w:color w:val="231F20"/>
          <w:sz w:val="17"/>
        </w:rPr>
        <w:t>Sinonasal</w:t>
      </w:r>
      <w:proofErr w:type="spellEnd"/>
      <w:r>
        <w:rPr>
          <w:color w:val="231F20"/>
          <w:sz w:val="17"/>
        </w:rPr>
        <w:t xml:space="preserve"> anatomical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>variations:</w:t>
      </w:r>
      <w:r>
        <w:rPr>
          <w:color w:val="231F20"/>
          <w:spacing w:val="-26"/>
          <w:sz w:val="17"/>
        </w:rPr>
        <w:t xml:space="preserve"> </w:t>
      </w:r>
      <w:r>
        <w:rPr>
          <w:color w:val="231F20"/>
          <w:sz w:val="17"/>
        </w:rPr>
        <w:t>Their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relationship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with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chronic</w:t>
      </w:r>
      <w:r>
        <w:rPr>
          <w:color w:val="231F20"/>
          <w:spacing w:val="-21"/>
          <w:sz w:val="17"/>
        </w:rPr>
        <w:t xml:space="preserve"> </w:t>
      </w:r>
      <w:r>
        <w:rPr>
          <w:color w:val="231F20"/>
          <w:sz w:val="17"/>
        </w:rPr>
        <w:t xml:space="preserve">rhinosinusitis and effect on the severity of disease: A computerized </w:t>
      </w:r>
      <w:r>
        <w:rPr>
          <w:color w:val="231F20"/>
          <w:spacing w:val="-3"/>
          <w:sz w:val="17"/>
        </w:rPr>
        <w:t xml:space="preserve">tomography </w:t>
      </w:r>
      <w:r>
        <w:rPr>
          <w:color w:val="231F20"/>
          <w:sz w:val="17"/>
        </w:rPr>
        <w:t xml:space="preserve">assisted anatomical and clinical </w:t>
      </w:r>
      <w:r>
        <w:rPr>
          <w:color w:val="231F20"/>
          <w:spacing w:val="-3"/>
          <w:sz w:val="17"/>
        </w:rPr>
        <w:t xml:space="preserve">study. </w:t>
      </w:r>
      <w:r>
        <w:rPr>
          <w:color w:val="231F20"/>
          <w:sz w:val="17"/>
        </w:rPr>
        <w:t xml:space="preserve">Indian J </w:t>
      </w:r>
      <w:proofErr w:type="spellStart"/>
      <w:r>
        <w:rPr>
          <w:color w:val="231F20"/>
          <w:sz w:val="17"/>
        </w:rPr>
        <w:t>Otolaryngol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4"/>
          <w:sz w:val="17"/>
        </w:rPr>
        <w:t xml:space="preserve">Head </w:t>
      </w:r>
      <w:r>
        <w:rPr>
          <w:color w:val="231F20"/>
          <w:sz w:val="17"/>
        </w:rPr>
        <w:t>Neck Surg</w:t>
      </w:r>
      <w:r>
        <w:rPr>
          <w:color w:val="231F20"/>
          <w:spacing w:val="-1"/>
          <w:sz w:val="17"/>
        </w:rPr>
        <w:t xml:space="preserve"> </w:t>
      </w:r>
      <w:proofErr w:type="gramStart"/>
      <w:r>
        <w:rPr>
          <w:color w:val="231F20"/>
          <w:sz w:val="17"/>
        </w:rPr>
        <w:t>2014;66:260</w:t>
      </w:r>
      <w:proofErr w:type="gramEnd"/>
      <w:r>
        <w:rPr>
          <w:color w:val="231F20"/>
          <w:sz w:val="17"/>
        </w:rPr>
        <w:t>-6.</w:t>
      </w:r>
    </w:p>
    <w:p w14:paraId="234E65C0" w14:textId="77777777" w:rsidR="001B5143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18" w:line="264" w:lineRule="auto"/>
        <w:ind w:left="458" w:right="38"/>
        <w:jc w:val="both"/>
        <w:rPr>
          <w:sz w:val="17"/>
        </w:rPr>
      </w:pPr>
      <w:r>
        <w:rPr>
          <w:color w:val="231F20"/>
          <w:sz w:val="17"/>
        </w:rPr>
        <w:t xml:space="preserve">Jones NS. CT of the paranasal sinuses: A review of the correlation </w:t>
      </w:r>
      <w:r>
        <w:rPr>
          <w:color w:val="231F20"/>
          <w:spacing w:val="5"/>
          <w:sz w:val="17"/>
        </w:rPr>
        <w:t xml:space="preserve">with </w:t>
      </w:r>
      <w:r>
        <w:rPr>
          <w:color w:val="231F20"/>
          <w:spacing w:val="6"/>
          <w:sz w:val="17"/>
        </w:rPr>
        <w:t xml:space="preserve">clinical, </w:t>
      </w:r>
      <w:r>
        <w:rPr>
          <w:color w:val="231F20"/>
          <w:spacing w:val="5"/>
          <w:sz w:val="17"/>
        </w:rPr>
        <w:t xml:space="preserve">surgical </w:t>
      </w:r>
      <w:r>
        <w:rPr>
          <w:color w:val="231F20"/>
          <w:spacing w:val="4"/>
          <w:sz w:val="17"/>
        </w:rPr>
        <w:t xml:space="preserve">and </w:t>
      </w:r>
      <w:r>
        <w:rPr>
          <w:color w:val="231F20"/>
          <w:spacing w:val="6"/>
          <w:sz w:val="17"/>
        </w:rPr>
        <w:t xml:space="preserve">histopathological </w:t>
      </w:r>
      <w:r>
        <w:rPr>
          <w:color w:val="231F20"/>
          <w:spacing w:val="7"/>
          <w:sz w:val="17"/>
        </w:rPr>
        <w:t xml:space="preserve">findings. Clin </w:t>
      </w:r>
      <w:proofErr w:type="spellStart"/>
      <w:r>
        <w:rPr>
          <w:color w:val="231F20"/>
          <w:sz w:val="17"/>
        </w:rPr>
        <w:t>Otolaryngol</w:t>
      </w:r>
      <w:proofErr w:type="spellEnd"/>
      <w:r>
        <w:rPr>
          <w:color w:val="231F20"/>
          <w:sz w:val="17"/>
        </w:rPr>
        <w:t xml:space="preserve"> Allied Sci</w:t>
      </w:r>
      <w:r>
        <w:rPr>
          <w:color w:val="231F20"/>
          <w:spacing w:val="-10"/>
          <w:sz w:val="17"/>
        </w:rPr>
        <w:t xml:space="preserve"> </w:t>
      </w:r>
      <w:proofErr w:type="gramStart"/>
      <w:r>
        <w:rPr>
          <w:color w:val="231F20"/>
          <w:sz w:val="17"/>
        </w:rPr>
        <w:t>2002;27:11</w:t>
      </w:r>
      <w:proofErr w:type="gramEnd"/>
      <w:r>
        <w:rPr>
          <w:color w:val="231F20"/>
          <w:sz w:val="17"/>
        </w:rPr>
        <w:t>-7.</w:t>
      </w:r>
    </w:p>
    <w:p w14:paraId="11A23ADD" w14:textId="77777777" w:rsidR="001B5143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line="264" w:lineRule="auto"/>
        <w:ind w:left="458"/>
        <w:jc w:val="both"/>
        <w:rPr>
          <w:sz w:val="17"/>
        </w:rPr>
      </w:pPr>
      <w:r>
        <w:rPr>
          <w:color w:val="231F20"/>
          <w:spacing w:val="-4"/>
          <w:sz w:val="17"/>
        </w:rPr>
        <w:t>Tint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7"/>
          <w:sz w:val="17"/>
        </w:rPr>
        <w:t>D,</w:t>
      </w:r>
      <w:r>
        <w:rPr>
          <w:color w:val="231F20"/>
          <w:spacing w:val="-14"/>
          <w:sz w:val="17"/>
        </w:rPr>
        <w:t xml:space="preserve"> </w:t>
      </w:r>
      <w:proofErr w:type="spellStart"/>
      <w:r>
        <w:rPr>
          <w:color w:val="231F20"/>
          <w:spacing w:val="-4"/>
          <w:sz w:val="17"/>
        </w:rPr>
        <w:t>Kubala</w:t>
      </w:r>
      <w:proofErr w:type="spellEnd"/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S,</w:t>
      </w:r>
      <w:r>
        <w:rPr>
          <w:color w:val="231F20"/>
          <w:spacing w:val="-23"/>
          <w:sz w:val="17"/>
        </w:rPr>
        <w:t xml:space="preserve"> </w:t>
      </w:r>
      <w:proofErr w:type="spellStart"/>
      <w:r>
        <w:rPr>
          <w:color w:val="231F20"/>
          <w:spacing w:val="-5"/>
          <w:sz w:val="17"/>
        </w:rPr>
        <w:t>Toskala</w:t>
      </w:r>
      <w:proofErr w:type="spellEnd"/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E.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3"/>
          <w:sz w:val="17"/>
        </w:rPr>
        <w:t>Risk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3"/>
          <w:sz w:val="17"/>
        </w:rPr>
        <w:t>factors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and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3"/>
          <w:sz w:val="17"/>
        </w:rPr>
        <w:t>comorbidities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chronic </w:t>
      </w:r>
      <w:r>
        <w:rPr>
          <w:color w:val="231F20"/>
          <w:sz w:val="17"/>
        </w:rPr>
        <w:t xml:space="preserve">rhinosinusitis. </w:t>
      </w:r>
      <w:proofErr w:type="spellStart"/>
      <w:r>
        <w:rPr>
          <w:color w:val="231F20"/>
          <w:sz w:val="17"/>
        </w:rPr>
        <w:t>Curr</w:t>
      </w:r>
      <w:proofErr w:type="spellEnd"/>
      <w:r>
        <w:rPr>
          <w:color w:val="231F20"/>
          <w:sz w:val="17"/>
        </w:rPr>
        <w:t xml:space="preserve"> Allergy Asthma Rep</w:t>
      </w:r>
      <w:r>
        <w:rPr>
          <w:color w:val="231F20"/>
          <w:spacing w:val="-20"/>
          <w:sz w:val="17"/>
        </w:rPr>
        <w:t xml:space="preserve"> </w:t>
      </w:r>
      <w:proofErr w:type="gramStart"/>
      <w:r>
        <w:rPr>
          <w:color w:val="231F20"/>
          <w:sz w:val="17"/>
        </w:rPr>
        <w:t>2016;16:16</w:t>
      </w:r>
      <w:proofErr w:type="gramEnd"/>
      <w:r>
        <w:rPr>
          <w:color w:val="231F20"/>
          <w:sz w:val="17"/>
        </w:rPr>
        <w:t>.</w:t>
      </w:r>
    </w:p>
    <w:p w14:paraId="17B8E809" w14:textId="77777777" w:rsidR="001B5143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line="264" w:lineRule="auto"/>
        <w:ind w:left="458" w:right="44"/>
        <w:jc w:val="both"/>
        <w:rPr>
          <w:sz w:val="17"/>
        </w:rPr>
      </w:pPr>
      <w:r>
        <w:rPr>
          <w:color w:val="231F20"/>
          <w:sz w:val="17"/>
        </w:rPr>
        <w:t>Cashman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EC,</w:t>
      </w:r>
      <w:r>
        <w:rPr>
          <w:color w:val="231F20"/>
          <w:spacing w:val="-18"/>
          <w:sz w:val="17"/>
        </w:rPr>
        <w:t xml:space="preserve"> </w:t>
      </w:r>
      <w:proofErr w:type="spellStart"/>
      <w:r>
        <w:rPr>
          <w:color w:val="231F20"/>
          <w:sz w:val="17"/>
        </w:rPr>
        <w:t>Macmahon</w:t>
      </w:r>
      <w:proofErr w:type="spellEnd"/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pacing w:val="-5"/>
          <w:sz w:val="17"/>
        </w:rPr>
        <w:t>PJ,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pacing w:val="-3"/>
          <w:sz w:val="17"/>
        </w:rPr>
        <w:t>Smyth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pacing w:val="-6"/>
          <w:sz w:val="17"/>
        </w:rPr>
        <w:t>D.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Computed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pacing w:val="-3"/>
          <w:sz w:val="17"/>
        </w:rPr>
        <w:t>tomography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 xml:space="preserve">scans of paranasal sinuses before functional endoscopic sinus surgery. </w:t>
      </w:r>
      <w:r>
        <w:rPr>
          <w:color w:val="231F20"/>
          <w:spacing w:val="-4"/>
          <w:sz w:val="17"/>
        </w:rPr>
        <w:t xml:space="preserve">World </w:t>
      </w:r>
      <w:r>
        <w:rPr>
          <w:color w:val="231F20"/>
          <w:sz w:val="17"/>
        </w:rPr>
        <w:t xml:space="preserve">J </w:t>
      </w:r>
      <w:proofErr w:type="spellStart"/>
      <w:r>
        <w:rPr>
          <w:color w:val="231F20"/>
          <w:sz w:val="17"/>
        </w:rPr>
        <w:t>Radiol</w:t>
      </w:r>
      <w:proofErr w:type="spellEnd"/>
      <w:r>
        <w:rPr>
          <w:color w:val="231F20"/>
          <w:spacing w:val="4"/>
          <w:sz w:val="17"/>
        </w:rPr>
        <w:t xml:space="preserve"> </w:t>
      </w:r>
      <w:proofErr w:type="gramStart"/>
      <w:r>
        <w:rPr>
          <w:color w:val="231F20"/>
          <w:sz w:val="17"/>
        </w:rPr>
        <w:t>2011;3:199</w:t>
      </w:r>
      <w:proofErr w:type="gramEnd"/>
      <w:r>
        <w:rPr>
          <w:color w:val="231F20"/>
          <w:sz w:val="17"/>
        </w:rPr>
        <w:t>-204.</w:t>
      </w:r>
    </w:p>
    <w:p w14:paraId="2BAA5A24" w14:textId="77777777" w:rsidR="001B5143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20" w:line="264" w:lineRule="auto"/>
        <w:ind w:left="458"/>
        <w:jc w:val="both"/>
        <w:rPr>
          <w:sz w:val="17"/>
        </w:rPr>
      </w:pPr>
      <w:proofErr w:type="spellStart"/>
      <w:r>
        <w:rPr>
          <w:color w:val="231F20"/>
          <w:sz w:val="17"/>
        </w:rPr>
        <w:t>Hewaidi</w:t>
      </w:r>
      <w:proofErr w:type="spellEnd"/>
      <w:r>
        <w:rPr>
          <w:color w:val="231F20"/>
          <w:sz w:val="17"/>
        </w:rPr>
        <w:t xml:space="preserve"> G, </w:t>
      </w:r>
      <w:proofErr w:type="spellStart"/>
      <w:r>
        <w:rPr>
          <w:color w:val="231F20"/>
          <w:sz w:val="17"/>
        </w:rPr>
        <w:t>Omami</w:t>
      </w:r>
      <w:proofErr w:type="spellEnd"/>
      <w:r>
        <w:rPr>
          <w:color w:val="231F20"/>
          <w:sz w:val="17"/>
        </w:rPr>
        <w:t xml:space="preserve"> G. Anatomic variation of sphenoid sinus </w:t>
      </w:r>
      <w:r>
        <w:rPr>
          <w:color w:val="231F20"/>
          <w:spacing w:val="-5"/>
          <w:sz w:val="17"/>
        </w:rPr>
        <w:t xml:space="preserve">and </w:t>
      </w:r>
      <w:r>
        <w:rPr>
          <w:color w:val="231F20"/>
          <w:sz w:val="17"/>
        </w:rPr>
        <w:t xml:space="preserve">related structures in Libyan population: CT scan </w:t>
      </w:r>
      <w:r>
        <w:rPr>
          <w:color w:val="231F20"/>
          <w:spacing w:val="-3"/>
          <w:sz w:val="17"/>
        </w:rPr>
        <w:t xml:space="preserve">study. </w:t>
      </w:r>
      <w:r>
        <w:rPr>
          <w:color w:val="231F20"/>
          <w:sz w:val="17"/>
        </w:rPr>
        <w:t xml:space="preserve">Libyan J Med </w:t>
      </w:r>
      <w:proofErr w:type="gramStart"/>
      <w:r>
        <w:rPr>
          <w:color w:val="231F20"/>
          <w:sz w:val="17"/>
        </w:rPr>
        <w:t>2008;3:128</w:t>
      </w:r>
      <w:proofErr w:type="gramEnd"/>
      <w:r>
        <w:rPr>
          <w:color w:val="231F20"/>
          <w:sz w:val="17"/>
        </w:rPr>
        <w:t>-33.</w:t>
      </w:r>
    </w:p>
    <w:p w14:paraId="4150EBBF" w14:textId="77777777" w:rsidR="001B5143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line="264" w:lineRule="auto"/>
        <w:ind w:left="458"/>
        <w:jc w:val="both"/>
        <w:rPr>
          <w:sz w:val="17"/>
        </w:rPr>
      </w:pPr>
      <w:r>
        <w:rPr>
          <w:color w:val="231F20"/>
          <w:sz w:val="17"/>
        </w:rPr>
        <w:t xml:space="preserve">Ramanathan </w:t>
      </w:r>
      <w:r>
        <w:rPr>
          <w:color w:val="231F20"/>
          <w:spacing w:val="-17"/>
          <w:sz w:val="17"/>
        </w:rPr>
        <w:t xml:space="preserve">V, </w:t>
      </w:r>
      <w:proofErr w:type="spellStart"/>
      <w:r>
        <w:rPr>
          <w:color w:val="231F20"/>
          <w:sz w:val="17"/>
        </w:rPr>
        <w:t>Pandarathodiyil</w:t>
      </w:r>
      <w:proofErr w:type="spellEnd"/>
      <w:r>
        <w:rPr>
          <w:color w:val="231F20"/>
          <w:sz w:val="17"/>
        </w:rPr>
        <w:t xml:space="preserve"> AK, Ramanathan A, Nambiar </w:t>
      </w:r>
      <w:r>
        <w:rPr>
          <w:color w:val="231F20"/>
          <w:spacing w:val="-14"/>
          <w:sz w:val="17"/>
        </w:rPr>
        <w:t xml:space="preserve">P. </w:t>
      </w:r>
      <w:r>
        <w:rPr>
          <w:color w:val="231F20"/>
          <w:sz w:val="17"/>
        </w:rPr>
        <w:t xml:space="preserve">Anatomical Variations of the </w:t>
      </w:r>
      <w:proofErr w:type="spellStart"/>
      <w:r>
        <w:rPr>
          <w:color w:val="231F20"/>
          <w:sz w:val="17"/>
        </w:rPr>
        <w:t>Osteomeatal</w:t>
      </w:r>
      <w:proofErr w:type="spellEnd"/>
      <w:r>
        <w:rPr>
          <w:color w:val="231F20"/>
          <w:sz w:val="17"/>
        </w:rPr>
        <w:t xml:space="preserve"> Complex in the Lateral </w:t>
      </w:r>
      <w:r>
        <w:rPr>
          <w:color w:val="231F20"/>
          <w:spacing w:val="-4"/>
          <w:sz w:val="17"/>
        </w:rPr>
        <w:t>Wall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Nose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a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Cadaveric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4"/>
          <w:sz w:val="17"/>
        </w:rPr>
        <w:t>Study.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J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Int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Dent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Med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Res</w:t>
      </w:r>
      <w:r>
        <w:rPr>
          <w:color w:val="231F20"/>
          <w:spacing w:val="-15"/>
          <w:sz w:val="17"/>
        </w:rPr>
        <w:t xml:space="preserve"> </w:t>
      </w:r>
      <w:proofErr w:type="gramStart"/>
      <w:r>
        <w:rPr>
          <w:color w:val="231F20"/>
          <w:sz w:val="17"/>
        </w:rPr>
        <w:t>2020;13:880</w:t>
      </w:r>
      <w:proofErr w:type="gramEnd"/>
      <w:r>
        <w:rPr>
          <w:color w:val="231F20"/>
          <w:sz w:val="17"/>
        </w:rPr>
        <w:t>-6.</w:t>
      </w:r>
    </w:p>
    <w:p w14:paraId="5870E1F7" w14:textId="77777777" w:rsidR="001B5143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91" w:line="256" w:lineRule="auto"/>
        <w:ind w:left="458" w:right="114"/>
        <w:jc w:val="both"/>
        <w:rPr>
          <w:sz w:val="17"/>
        </w:rPr>
      </w:pPr>
      <w:r>
        <w:rPr>
          <w:color w:val="231F20"/>
          <w:spacing w:val="-2"/>
          <w:sz w:val="17"/>
        </w:rPr>
        <w:br w:type="column"/>
      </w:r>
      <w:proofErr w:type="spellStart"/>
      <w:r>
        <w:rPr>
          <w:color w:val="231F20"/>
          <w:spacing w:val="-3"/>
          <w:sz w:val="17"/>
        </w:rPr>
        <w:t>Mokhasanavisu</w:t>
      </w:r>
      <w:proofErr w:type="spellEnd"/>
      <w:r>
        <w:rPr>
          <w:color w:val="231F20"/>
          <w:spacing w:val="-24"/>
          <w:sz w:val="17"/>
        </w:rPr>
        <w:t xml:space="preserve"> </w:t>
      </w:r>
      <w:r>
        <w:rPr>
          <w:color w:val="231F20"/>
          <w:spacing w:val="-9"/>
          <w:sz w:val="17"/>
        </w:rPr>
        <w:t>VJP,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Singh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R,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Balakrishnan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R,</w:t>
      </w:r>
      <w:r>
        <w:rPr>
          <w:color w:val="231F20"/>
          <w:spacing w:val="-15"/>
          <w:sz w:val="17"/>
        </w:rPr>
        <w:t xml:space="preserve"> </w:t>
      </w:r>
      <w:proofErr w:type="spellStart"/>
      <w:r>
        <w:rPr>
          <w:color w:val="231F20"/>
          <w:spacing w:val="-3"/>
          <w:sz w:val="17"/>
        </w:rPr>
        <w:t>Kadavigere</w:t>
      </w:r>
      <w:proofErr w:type="spellEnd"/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R.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2"/>
          <w:sz w:val="17"/>
        </w:rPr>
        <w:t xml:space="preserve">Ethnic </w:t>
      </w:r>
      <w:r>
        <w:rPr>
          <w:color w:val="231F20"/>
          <w:sz w:val="17"/>
        </w:rPr>
        <w:t>variation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10"/>
          <w:sz w:val="17"/>
        </w:rPr>
        <w:t xml:space="preserve"> </w:t>
      </w:r>
      <w:proofErr w:type="spellStart"/>
      <w:r>
        <w:rPr>
          <w:color w:val="231F20"/>
          <w:sz w:val="17"/>
        </w:rPr>
        <w:t>sinonasal</w:t>
      </w:r>
      <w:proofErr w:type="spellEnd"/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anatomy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on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CT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scan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and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volumetric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 xml:space="preserve">analysis. Indian J </w:t>
      </w:r>
      <w:proofErr w:type="spellStart"/>
      <w:r>
        <w:rPr>
          <w:color w:val="231F20"/>
          <w:sz w:val="17"/>
        </w:rPr>
        <w:t>Otolaryngol</w:t>
      </w:r>
      <w:proofErr w:type="spellEnd"/>
      <w:r>
        <w:rPr>
          <w:color w:val="231F20"/>
          <w:sz w:val="17"/>
        </w:rPr>
        <w:t xml:space="preserve"> Head Neck Surg</w:t>
      </w:r>
      <w:r>
        <w:rPr>
          <w:color w:val="231F20"/>
          <w:spacing w:val="-1"/>
          <w:sz w:val="17"/>
        </w:rPr>
        <w:t xml:space="preserve"> </w:t>
      </w:r>
      <w:proofErr w:type="gramStart"/>
      <w:r>
        <w:rPr>
          <w:color w:val="231F20"/>
          <w:sz w:val="17"/>
        </w:rPr>
        <w:t>2019;71:2157</w:t>
      </w:r>
      <w:proofErr w:type="gramEnd"/>
      <w:r>
        <w:rPr>
          <w:color w:val="231F20"/>
          <w:sz w:val="17"/>
        </w:rPr>
        <w:t>-64.</w:t>
      </w:r>
    </w:p>
    <w:p w14:paraId="7D99A9ED" w14:textId="77777777" w:rsidR="001B5143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23" w:line="256" w:lineRule="auto"/>
        <w:ind w:left="458" w:right="109"/>
        <w:jc w:val="both"/>
        <w:rPr>
          <w:sz w:val="17"/>
        </w:rPr>
      </w:pPr>
      <w:r>
        <w:rPr>
          <w:color w:val="231F20"/>
          <w:sz w:val="17"/>
        </w:rPr>
        <w:t xml:space="preserve">Benninger MS, Ferguson </w:t>
      </w:r>
      <w:r>
        <w:rPr>
          <w:color w:val="231F20"/>
          <w:spacing w:val="-4"/>
          <w:sz w:val="17"/>
        </w:rPr>
        <w:t xml:space="preserve">BJ, </w:t>
      </w:r>
      <w:r>
        <w:rPr>
          <w:color w:val="231F20"/>
          <w:sz w:val="17"/>
        </w:rPr>
        <w:t xml:space="preserve">Hadley </w:t>
      </w:r>
      <w:r>
        <w:rPr>
          <w:color w:val="231F20"/>
          <w:spacing w:val="-3"/>
          <w:sz w:val="17"/>
        </w:rPr>
        <w:t xml:space="preserve">JA, </w:t>
      </w:r>
      <w:proofErr w:type="spellStart"/>
      <w:r>
        <w:rPr>
          <w:color w:val="231F20"/>
          <w:sz w:val="17"/>
        </w:rPr>
        <w:t>Hamilos</w:t>
      </w:r>
      <w:proofErr w:type="spellEnd"/>
      <w:r>
        <w:rPr>
          <w:color w:val="231F20"/>
          <w:sz w:val="17"/>
        </w:rPr>
        <w:t xml:space="preserve"> DL, Jacobs M, Kennedy </w:t>
      </w:r>
      <w:r>
        <w:rPr>
          <w:color w:val="231F20"/>
          <w:spacing w:val="-10"/>
          <w:sz w:val="17"/>
        </w:rPr>
        <w:t xml:space="preserve">DW, </w:t>
      </w:r>
      <w:r>
        <w:rPr>
          <w:i/>
          <w:color w:val="231F20"/>
          <w:sz w:val="17"/>
        </w:rPr>
        <w:t>et al</w:t>
      </w:r>
      <w:r>
        <w:rPr>
          <w:color w:val="231F20"/>
          <w:sz w:val="17"/>
        </w:rPr>
        <w:t xml:space="preserve">. </w:t>
      </w:r>
      <w:r>
        <w:rPr>
          <w:color w:val="231F20"/>
          <w:spacing w:val="2"/>
          <w:sz w:val="17"/>
        </w:rPr>
        <w:t xml:space="preserve">Adult chronic rhinosinusitis: </w:t>
      </w:r>
      <w:r>
        <w:rPr>
          <w:color w:val="231F20"/>
          <w:spacing w:val="3"/>
          <w:sz w:val="17"/>
        </w:rPr>
        <w:t xml:space="preserve">Definitions, </w:t>
      </w:r>
      <w:r>
        <w:rPr>
          <w:color w:val="231F20"/>
          <w:sz w:val="17"/>
        </w:rPr>
        <w:t xml:space="preserve">diagnosis, epidemiology, and pathophysiology. </w:t>
      </w:r>
      <w:proofErr w:type="spellStart"/>
      <w:r>
        <w:rPr>
          <w:color w:val="231F20"/>
          <w:sz w:val="17"/>
        </w:rPr>
        <w:t>Otolaryngol</w:t>
      </w:r>
      <w:proofErr w:type="spellEnd"/>
      <w:r>
        <w:rPr>
          <w:color w:val="231F20"/>
          <w:sz w:val="17"/>
        </w:rPr>
        <w:t xml:space="preserve"> Head Neck Surg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2003;</w:t>
      </w:r>
      <w:proofErr w:type="gramStart"/>
      <w:r>
        <w:rPr>
          <w:color w:val="231F20"/>
          <w:sz w:val="17"/>
        </w:rPr>
        <w:t>129:S</w:t>
      </w:r>
      <w:proofErr w:type="gramEnd"/>
      <w:r>
        <w:rPr>
          <w:color w:val="231F20"/>
          <w:sz w:val="17"/>
        </w:rPr>
        <w:t>1-32.</w:t>
      </w:r>
    </w:p>
    <w:p w14:paraId="0B18EA34" w14:textId="77777777" w:rsidR="001B5143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24" w:line="256" w:lineRule="auto"/>
        <w:ind w:left="458" w:right="116"/>
        <w:jc w:val="both"/>
        <w:rPr>
          <w:sz w:val="17"/>
        </w:rPr>
      </w:pPr>
      <w:r>
        <w:rPr>
          <w:color w:val="231F20"/>
          <w:spacing w:val="-3"/>
          <w:sz w:val="17"/>
        </w:rPr>
        <w:t>Baumann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I.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4"/>
          <w:sz w:val="17"/>
        </w:rPr>
        <w:t>Subjective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pacing w:val="-3"/>
          <w:sz w:val="17"/>
        </w:rPr>
        <w:t>outcomes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3"/>
          <w:sz w:val="17"/>
        </w:rPr>
        <w:t>assessment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3"/>
          <w:sz w:val="17"/>
        </w:rPr>
        <w:t>chronic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rhinosinusitis. </w:t>
      </w:r>
      <w:r>
        <w:rPr>
          <w:color w:val="231F20"/>
          <w:sz w:val="17"/>
        </w:rPr>
        <w:t xml:space="preserve">Open </w:t>
      </w:r>
      <w:proofErr w:type="spellStart"/>
      <w:r>
        <w:rPr>
          <w:color w:val="231F20"/>
          <w:sz w:val="17"/>
        </w:rPr>
        <w:t>Otorhinolaryngol</w:t>
      </w:r>
      <w:proofErr w:type="spellEnd"/>
      <w:r>
        <w:rPr>
          <w:color w:val="231F20"/>
          <w:sz w:val="17"/>
        </w:rPr>
        <w:t xml:space="preserve"> J </w:t>
      </w:r>
      <w:proofErr w:type="gramStart"/>
      <w:r>
        <w:rPr>
          <w:color w:val="231F20"/>
          <w:sz w:val="17"/>
        </w:rPr>
        <w:t>2010;4:28</w:t>
      </w:r>
      <w:proofErr w:type="gramEnd"/>
      <w:r>
        <w:rPr>
          <w:color w:val="231F20"/>
          <w:sz w:val="17"/>
        </w:rPr>
        <w:t>-33.</w:t>
      </w:r>
    </w:p>
    <w:p w14:paraId="55DD7F2B" w14:textId="77777777" w:rsidR="001B5143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22" w:line="256" w:lineRule="auto"/>
        <w:ind w:left="458" w:right="120"/>
        <w:jc w:val="both"/>
        <w:rPr>
          <w:sz w:val="17"/>
        </w:rPr>
      </w:pPr>
      <w:r>
        <w:rPr>
          <w:color w:val="231F20"/>
          <w:spacing w:val="-3"/>
          <w:sz w:val="17"/>
        </w:rPr>
        <w:t>Ling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pacing w:val="-8"/>
          <w:sz w:val="17"/>
        </w:rPr>
        <w:t>FT,</w:t>
      </w:r>
      <w:r>
        <w:rPr>
          <w:color w:val="231F20"/>
          <w:spacing w:val="-16"/>
          <w:sz w:val="17"/>
        </w:rPr>
        <w:t xml:space="preserve"> </w:t>
      </w:r>
      <w:proofErr w:type="spellStart"/>
      <w:r>
        <w:rPr>
          <w:color w:val="231F20"/>
          <w:spacing w:val="-4"/>
          <w:sz w:val="17"/>
        </w:rPr>
        <w:t>Kountakis</w:t>
      </w:r>
      <w:proofErr w:type="spellEnd"/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SE.</w:t>
      </w:r>
      <w:r>
        <w:rPr>
          <w:color w:val="231F20"/>
          <w:spacing w:val="-25"/>
          <w:sz w:val="17"/>
        </w:rPr>
        <w:t xml:space="preserve"> </w:t>
      </w:r>
      <w:r>
        <w:rPr>
          <w:color w:val="231F20"/>
          <w:spacing w:val="-4"/>
          <w:sz w:val="17"/>
        </w:rPr>
        <w:t>Advances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pacing w:val="-3"/>
          <w:sz w:val="17"/>
        </w:rPr>
        <w:t>imaging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the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3"/>
          <w:sz w:val="17"/>
        </w:rPr>
        <w:t>paranasal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sinuses. </w:t>
      </w:r>
      <w:proofErr w:type="spellStart"/>
      <w:r>
        <w:rPr>
          <w:color w:val="231F20"/>
          <w:sz w:val="17"/>
        </w:rPr>
        <w:t>Curr</w:t>
      </w:r>
      <w:proofErr w:type="spellEnd"/>
      <w:r>
        <w:rPr>
          <w:color w:val="231F20"/>
          <w:sz w:val="17"/>
        </w:rPr>
        <w:t xml:space="preserve"> Allergy Asthma Rep</w:t>
      </w:r>
      <w:r>
        <w:rPr>
          <w:color w:val="231F20"/>
          <w:spacing w:val="-20"/>
          <w:sz w:val="17"/>
        </w:rPr>
        <w:t xml:space="preserve"> </w:t>
      </w:r>
      <w:proofErr w:type="gramStart"/>
      <w:r>
        <w:rPr>
          <w:color w:val="231F20"/>
          <w:sz w:val="17"/>
        </w:rPr>
        <w:t>2006;6:502</w:t>
      </w:r>
      <w:proofErr w:type="gramEnd"/>
      <w:r>
        <w:rPr>
          <w:color w:val="231F20"/>
          <w:sz w:val="17"/>
        </w:rPr>
        <w:t>-7.</w:t>
      </w:r>
    </w:p>
    <w:p w14:paraId="2D6469E4" w14:textId="77777777" w:rsidR="001B5143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22" w:line="256" w:lineRule="auto"/>
        <w:ind w:left="458" w:right="109"/>
        <w:jc w:val="both"/>
        <w:rPr>
          <w:sz w:val="17"/>
        </w:rPr>
      </w:pPr>
      <w:r>
        <w:rPr>
          <w:color w:val="231F20"/>
          <w:spacing w:val="3"/>
          <w:sz w:val="17"/>
        </w:rPr>
        <w:t xml:space="preserve">Amodu </w:t>
      </w:r>
      <w:r>
        <w:rPr>
          <w:color w:val="231F20"/>
          <w:sz w:val="17"/>
        </w:rPr>
        <w:t xml:space="preserve">EJ, </w:t>
      </w:r>
      <w:proofErr w:type="spellStart"/>
      <w:r>
        <w:rPr>
          <w:color w:val="231F20"/>
          <w:sz w:val="17"/>
        </w:rPr>
        <w:t>Fasunla</w:t>
      </w:r>
      <w:proofErr w:type="spellEnd"/>
      <w:r>
        <w:rPr>
          <w:color w:val="231F20"/>
          <w:sz w:val="17"/>
        </w:rPr>
        <w:t xml:space="preserve"> AJ, </w:t>
      </w:r>
      <w:proofErr w:type="spellStart"/>
      <w:r>
        <w:rPr>
          <w:color w:val="231F20"/>
          <w:spacing w:val="3"/>
          <w:sz w:val="17"/>
        </w:rPr>
        <w:t>Akano</w:t>
      </w:r>
      <w:proofErr w:type="spellEnd"/>
      <w:r>
        <w:rPr>
          <w:color w:val="231F20"/>
          <w:spacing w:val="3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AO, </w:t>
      </w:r>
      <w:r>
        <w:rPr>
          <w:color w:val="231F20"/>
          <w:spacing w:val="3"/>
          <w:sz w:val="17"/>
        </w:rPr>
        <w:t xml:space="preserve">Daud </w:t>
      </w:r>
      <w:proofErr w:type="spellStart"/>
      <w:r>
        <w:rPr>
          <w:color w:val="231F20"/>
          <w:spacing w:val="3"/>
          <w:sz w:val="17"/>
        </w:rPr>
        <w:t>Olusesi</w:t>
      </w:r>
      <w:proofErr w:type="spellEnd"/>
      <w:r>
        <w:rPr>
          <w:color w:val="231F20"/>
          <w:spacing w:val="3"/>
          <w:sz w:val="17"/>
        </w:rPr>
        <w:t xml:space="preserve"> </w:t>
      </w:r>
      <w:r>
        <w:rPr>
          <w:color w:val="231F20"/>
          <w:sz w:val="17"/>
        </w:rPr>
        <w:t xml:space="preserve">A. </w:t>
      </w:r>
      <w:r>
        <w:rPr>
          <w:color w:val="231F20"/>
          <w:spacing w:val="4"/>
          <w:sz w:val="17"/>
        </w:rPr>
        <w:t xml:space="preserve">Chronic </w:t>
      </w:r>
      <w:r>
        <w:rPr>
          <w:color w:val="231F20"/>
          <w:sz w:val="17"/>
        </w:rPr>
        <w:t>rhinosinusitis: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Correlation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symptoms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>with</w:t>
      </w:r>
      <w:r>
        <w:rPr>
          <w:color w:val="231F20"/>
          <w:spacing w:val="-19"/>
          <w:sz w:val="17"/>
        </w:rPr>
        <w:t xml:space="preserve"> </w:t>
      </w:r>
      <w:r>
        <w:rPr>
          <w:color w:val="231F20"/>
          <w:sz w:val="17"/>
        </w:rPr>
        <w:t>computed</w:t>
      </w:r>
      <w:r>
        <w:rPr>
          <w:color w:val="231F20"/>
          <w:spacing w:val="-20"/>
          <w:sz w:val="17"/>
        </w:rPr>
        <w:t xml:space="preserve"> </w:t>
      </w:r>
      <w:r>
        <w:rPr>
          <w:color w:val="231F20"/>
          <w:sz w:val="17"/>
        </w:rPr>
        <w:t xml:space="preserve">tomography scan findings. Pan </w:t>
      </w:r>
      <w:proofErr w:type="spellStart"/>
      <w:r>
        <w:rPr>
          <w:color w:val="231F20"/>
          <w:sz w:val="17"/>
        </w:rPr>
        <w:t>Afr</w:t>
      </w:r>
      <w:proofErr w:type="spellEnd"/>
      <w:r>
        <w:rPr>
          <w:color w:val="231F20"/>
          <w:sz w:val="17"/>
        </w:rPr>
        <w:t xml:space="preserve"> Med J</w:t>
      </w:r>
      <w:r>
        <w:rPr>
          <w:color w:val="231F20"/>
          <w:spacing w:val="-12"/>
          <w:sz w:val="17"/>
        </w:rPr>
        <w:t xml:space="preserve"> </w:t>
      </w:r>
      <w:proofErr w:type="gramStart"/>
      <w:r>
        <w:rPr>
          <w:color w:val="231F20"/>
          <w:sz w:val="17"/>
        </w:rPr>
        <w:t>2014;18:40</w:t>
      </w:r>
      <w:proofErr w:type="gramEnd"/>
      <w:r>
        <w:rPr>
          <w:color w:val="231F20"/>
          <w:sz w:val="17"/>
        </w:rPr>
        <w:t>.</w:t>
      </w:r>
    </w:p>
    <w:p w14:paraId="003F1E6F" w14:textId="77777777" w:rsidR="001B5143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24" w:line="256" w:lineRule="auto"/>
        <w:ind w:left="458" w:right="118"/>
        <w:jc w:val="both"/>
        <w:rPr>
          <w:sz w:val="17"/>
        </w:rPr>
      </w:pPr>
      <w:r>
        <w:rPr>
          <w:color w:val="231F20"/>
          <w:spacing w:val="-6"/>
          <w:sz w:val="17"/>
        </w:rPr>
        <w:t xml:space="preserve">Ayodele </w:t>
      </w:r>
      <w:r>
        <w:rPr>
          <w:color w:val="231F20"/>
          <w:spacing w:val="-5"/>
          <w:sz w:val="17"/>
        </w:rPr>
        <w:t xml:space="preserve">SO, </w:t>
      </w:r>
      <w:r>
        <w:rPr>
          <w:color w:val="231F20"/>
          <w:spacing w:val="-4"/>
          <w:sz w:val="17"/>
        </w:rPr>
        <w:t xml:space="preserve">Afolabi </w:t>
      </w:r>
      <w:r>
        <w:rPr>
          <w:color w:val="231F20"/>
          <w:spacing w:val="-7"/>
          <w:sz w:val="17"/>
        </w:rPr>
        <w:t xml:space="preserve">OA, </w:t>
      </w:r>
      <w:r>
        <w:rPr>
          <w:color w:val="231F20"/>
          <w:spacing w:val="-4"/>
          <w:sz w:val="17"/>
        </w:rPr>
        <w:t>Segun-</w:t>
      </w:r>
      <w:proofErr w:type="spellStart"/>
      <w:r>
        <w:rPr>
          <w:color w:val="231F20"/>
          <w:spacing w:val="-4"/>
          <w:sz w:val="17"/>
        </w:rPr>
        <w:t>Busari</w:t>
      </w:r>
      <w:proofErr w:type="spellEnd"/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 xml:space="preserve">S, </w:t>
      </w:r>
      <w:proofErr w:type="spellStart"/>
      <w:r>
        <w:rPr>
          <w:color w:val="231F20"/>
          <w:spacing w:val="-5"/>
          <w:sz w:val="17"/>
        </w:rPr>
        <w:t>Omokanye</w:t>
      </w:r>
      <w:proofErr w:type="spellEnd"/>
      <w:r>
        <w:rPr>
          <w:color w:val="231F20"/>
          <w:spacing w:val="-5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HK, </w:t>
      </w:r>
      <w:r>
        <w:rPr>
          <w:color w:val="231F20"/>
          <w:spacing w:val="-4"/>
          <w:sz w:val="17"/>
        </w:rPr>
        <w:t xml:space="preserve">Alabi BS, </w:t>
      </w:r>
      <w:proofErr w:type="spellStart"/>
      <w:r>
        <w:rPr>
          <w:color w:val="231F20"/>
          <w:spacing w:val="-5"/>
          <w:sz w:val="17"/>
        </w:rPr>
        <w:t>Ologe</w:t>
      </w:r>
      <w:proofErr w:type="spellEnd"/>
      <w:r>
        <w:rPr>
          <w:color w:val="231F20"/>
          <w:spacing w:val="-23"/>
          <w:sz w:val="17"/>
        </w:rPr>
        <w:t xml:space="preserve"> </w:t>
      </w:r>
      <w:r>
        <w:rPr>
          <w:color w:val="231F20"/>
          <w:spacing w:val="-4"/>
          <w:sz w:val="17"/>
        </w:rPr>
        <w:t>FE.</w:t>
      </w:r>
      <w:r>
        <w:rPr>
          <w:color w:val="231F20"/>
          <w:spacing w:val="-22"/>
          <w:sz w:val="17"/>
        </w:rPr>
        <w:t xml:space="preserve"> </w:t>
      </w:r>
      <w:r>
        <w:rPr>
          <w:color w:val="231F20"/>
          <w:spacing w:val="-5"/>
          <w:sz w:val="17"/>
        </w:rPr>
        <w:t>Clinical</w:t>
      </w:r>
      <w:r>
        <w:rPr>
          <w:color w:val="231F20"/>
          <w:spacing w:val="-22"/>
          <w:sz w:val="17"/>
        </w:rPr>
        <w:t xml:space="preserve"> </w:t>
      </w:r>
      <w:r>
        <w:rPr>
          <w:color w:val="231F20"/>
          <w:spacing w:val="-6"/>
          <w:sz w:val="17"/>
        </w:rPr>
        <w:t>evaluation</w:t>
      </w:r>
      <w:r>
        <w:rPr>
          <w:color w:val="231F20"/>
          <w:spacing w:val="-22"/>
          <w:sz w:val="17"/>
        </w:rPr>
        <w:t xml:space="preserve"> </w:t>
      </w:r>
      <w:r>
        <w:rPr>
          <w:color w:val="231F20"/>
          <w:spacing w:val="-4"/>
          <w:sz w:val="17"/>
        </w:rPr>
        <w:t>and</w:t>
      </w:r>
      <w:r>
        <w:rPr>
          <w:color w:val="231F20"/>
          <w:spacing w:val="-22"/>
          <w:sz w:val="17"/>
        </w:rPr>
        <w:t xml:space="preserve"> </w:t>
      </w:r>
      <w:proofErr w:type="spellStart"/>
      <w:r>
        <w:rPr>
          <w:color w:val="231F20"/>
          <w:spacing w:val="-5"/>
          <w:sz w:val="17"/>
        </w:rPr>
        <w:t>nasoendoscopic</w:t>
      </w:r>
      <w:proofErr w:type="spellEnd"/>
      <w:r>
        <w:rPr>
          <w:color w:val="231F20"/>
          <w:spacing w:val="-23"/>
          <w:sz w:val="17"/>
        </w:rPr>
        <w:t xml:space="preserve"> </w:t>
      </w:r>
      <w:r>
        <w:rPr>
          <w:color w:val="231F20"/>
          <w:spacing w:val="-5"/>
          <w:sz w:val="17"/>
        </w:rPr>
        <w:t>scores</w:t>
      </w:r>
      <w:r>
        <w:rPr>
          <w:color w:val="231F20"/>
          <w:spacing w:val="-22"/>
          <w:sz w:val="17"/>
        </w:rPr>
        <w:t xml:space="preserve"> </w:t>
      </w:r>
      <w:r>
        <w:rPr>
          <w:color w:val="231F20"/>
          <w:spacing w:val="-3"/>
          <w:sz w:val="17"/>
        </w:rPr>
        <w:t>of</w:t>
      </w:r>
      <w:r>
        <w:rPr>
          <w:color w:val="231F20"/>
          <w:spacing w:val="-22"/>
          <w:sz w:val="17"/>
        </w:rPr>
        <w:t xml:space="preserve"> </w:t>
      </w:r>
      <w:r>
        <w:rPr>
          <w:color w:val="231F20"/>
          <w:spacing w:val="-5"/>
          <w:sz w:val="17"/>
        </w:rPr>
        <w:t>patients</w:t>
      </w:r>
      <w:r>
        <w:rPr>
          <w:color w:val="231F20"/>
          <w:spacing w:val="-22"/>
          <w:sz w:val="17"/>
        </w:rPr>
        <w:t xml:space="preserve"> </w:t>
      </w:r>
      <w:r>
        <w:rPr>
          <w:color w:val="231F20"/>
          <w:spacing w:val="-5"/>
          <w:sz w:val="17"/>
        </w:rPr>
        <w:t xml:space="preserve">with </w:t>
      </w:r>
      <w:r>
        <w:rPr>
          <w:color w:val="231F20"/>
          <w:spacing w:val="-4"/>
          <w:sz w:val="17"/>
        </w:rPr>
        <w:t>chronic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pacing w:val="-4"/>
          <w:sz w:val="17"/>
        </w:rPr>
        <w:t>rhinosinusitis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pacing w:val="-4"/>
          <w:sz w:val="17"/>
        </w:rPr>
        <w:t>Ilorin,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pacing w:val="-4"/>
          <w:sz w:val="17"/>
        </w:rPr>
        <w:t>Nigeria.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pacing w:val="-4"/>
          <w:sz w:val="17"/>
        </w:rPr>
        <w:t>Pan</w:t>
      </w:r>
      <w:r>
        <w:rPr>
          <w:color w:val="231F20"/>
          <w:spacing w:val="-19"/>
          <w:sz w:val="17"/>
        </w:rPr>
        <w:t xml:space="preserve"> </w:t>
      </w:r>
      <w:proofErr w:type="spellStart"/>
      <w:r>
        <w:rPr>
          <w:color w:val="231F20"/>
          <w:spacing w:val="-3"/>
          <w:sz w:val="17"/>
        </w:rPr>
        <w:t>Afr</w:t>
      </w:r>
      <w:proofErr w:type="spellEnd"/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pacing w:val="-3"/>
          <w:sz w:val="17"/>
        </w:rPr>
        <w:t>Med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J</w:t>
      </w:r>
      <w:r>
        <w:rPr>
          <w:color w:val="231F20"/>
          <w:spacing w:val="-10"/>
          <w:sz w:val="17"/>
        </w:rPr>
        <w:t xml:space="preserve"> </w:t>
      </w:r>
      <w:proofErr w:type="gramStart"/>
      <w:r>
        <w:rPr>
          <w:color w:val="231F20"/>
          <w:spacing w:val="-4"/>
          <w:sz w:val="17"/>
        </w:rPr>
        <w:t>2021;38:396</w:t>
      </w:r>
      <w:proofErr w:type="gramEnd"/>
      <w:r>
        <w:rPr>
          <w:color w:val="231F20"/>
          <w:spacing w:val="-4"/>
          <w:sz w:val="17"/>
        </w:rPr>
        <w:t>.</w:t>
      </w:r>
    </w:p>
    <w:p w14:paraId="107F2A32" w14:textId="77777777" w:rsidR="001B5143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23" w:line="256" w:lineRule="auto"/>
        <w:ind w:left="458" w:right="114"/>
        <w:jc w:val="both"/>
        <w:rPr>
          <w:sz w:val="17"/>
        </w:rPr>
      </w:pPr>
      <w:r>
        <w:rPr>
          <w:color w:val="231F20"/>
          <w:sz w:val="17"/>
        </w:rPr>
        <w:t>Afolabi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pacing w:val="-5"/>
          <w:sz w:val="17"/>
        </w:rPr>
        <w:t>OA,</w:t>
      </w:r>
      <w:r>
        <w:rPr>
          <w:color w:val="231F20"/>
          <w:spacing w:val="-24"/>
          <w:sz w:val="17"/>
        </w:rPr>
        <w:t xml:space="preserve"> </w:t>
      </w:r>
      <w:r>
        <w:rPr>
          <w:color w:val="231F20"/>
          <w:sz w:val="17"/>
        </w:rPr>
        <w:t>Alabi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BS,</w:t>
      </w:r>
      <w:r>
        <w:rPr>
          <w:color w:val="231F20"/>
          <w:spacing w:val="-16"/>
          <w:sz w:val="17"/>
        </w:rPr>
        <w:t xml:space="preserve"> </w:t>
      </w:r>
      <w:proofErr w:type="spellStart"/>
      <w:r>
        <w:rPr>
          <w:color w:val="231F20"/>
          <w:spacing w:val="-3"/>
          <w:sz w:val="17"/>
        </w:rPr>
        <w:t>Omokanye</w:t>
      </w:r>
      <w:proofErr w:type="spellEnd"/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HK,</w:t>
      </w:r>
      <w:r>
        <w:rPr>
          <w:color w:val="231F20"/>
          <w:spacing w:val="-24"/>
          <w:sz w:val="17"/>
        </w:rPr>
        <w:t xml:space="preserve"> </w:t>
      </w:r>
      <w:r>
        <w:rPr>
          <w:color w:val="231F20"/>
          <w:spacing w:val="-5"/>
          <w:sz w:val="17"/>
        </w:rPr>
        <w:t>Ayodele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pacing w:val="-4"/>
          <w:sz w:val="17"/>
        </w:rPr>
        <w:t>SO,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2"/>
          <w:sz w:val="17"/>
        </w:rPr>
        <w:t>Segun-</w:t>
      </w:r>
      <w:proofErr w:type="spellStart"/>
      <w:r>
        <w:rPr>
          <w:color w:val="231F20"/>
          <w:spacing w:val="-2"/>
          <w:sz w:val="17"/>
        </w:rPr>
        <w:t>Busari</w:t>
      </w:r>
      <w:proofErr w:type="spellEnd"/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 xml:space="preserve">S, </w:t>
      </w:r>
      <w:proofErr w:type="spellStart"/>
      <w:r>
        <w:rPr>
          <w:color w:val="231F20"/>
          <w:sz w:val="17"/>
        </w:rPr>
        <w:t>Dunmade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4"/>
          <w:sz w:val="17"/>
        </w:rPr>
        <w:t xml:space="preserve">AD, </w:t>
      </w:r>
      <w:r>
        <w:rPr>
          <w:i/>
          <w:color w:val="231F20"/>
          <w:sz w:val="17"/>
        </w:rPr>
        <w:t>et al</w:t>
      </w:r>
      <w:r>
        <w:rPr>
          <w:color w:val="231F20"/>
          <w:sz w:val="17"/>
        </w:rPr>
        <w:t xml:space="preserve">. Management and outcome of rhinosinusitis </w:t>
      </w:r>
      <w:r>
        <w:rPr>
          <w:color w:val="231F20"/>
          <w:spacing w:val="-6"/>
          <w:sz w:val="17"/>
        </w:rPr>
        <w:t xml:space="preserve">in </w:t>
      </w:r>
      <w:r>
        <w:rPr>
          <w:color w:val="231F20"/>
          <w:sz w:val="17"/>
        </w:rPr>
        <w:t xml:space="preserve">Nigeria. </w:t>
      </w:r>
      <w:r>
        <w:rPr>
          <w:color w:val="231F20"/>
          <w:spacing w:val="-5"/>
          <w:sz w:val="17"/>
        </w:rPr>
        <w:t xml:space="preserve">OTO </w:t>
      </w:r>
      <w:r>
        <w:rPr>
          <w:color w:val="231F20"/>
          <w:sz w:val="17"/>
        </w:rPr>
        <w:t>Open</w:t>
      </w:r>
      <w:r>
        <w:rPr>
          <w:color w:val="231F20"/>
          <w:spacing w:val="5"/>
          <w:sz w:val="17"/>
        </w:rPr>
        <w:t xml:space="preserve"> </w:t>
      </w:r>
      <w:proofErr w:type="gramStart"/>
      <w:r>
        <w:rPr>
          <w:color w:val="231F20"/>
          <w:sz w:val="17"/>
        </w:rPr>
        <w:t>2017;1:2473974</w:t>
      </w:r>
      <w:proofErr w:type="gramEnd"/>
      <w:r>
        <w:rPr>
          <w:color w:val="231F20"/>
          <w:sz w:val="17"/>
        </w:rPr>
        <w:t>X16685545.</w:t>
      </w:r>
    </w:p>
    <w:p w14:paraId="79827789" w14:textId="77777777" w:rsidR="001B5143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23" w:line="256" w:lineRule="auto"/>
        <w:ind w:left="458" w:right="115"/>
        <w:jc w:val="both"/>
        <w:rPr>
          <w:sz w:val="17"/>
        </w:rPr>
      </w:pPr>
      <w:proofErr w:type="spellStart"/>
      <w:r>
        <w:rPr>
          <w:color w:val="231F20"/>
          <w:sz w:val="17"/>
        </w:rPr>
        <w:t>Mainasara</w:t>
      </w:r>
      <w:proofErr w:type="spellEnd"/>
      <w:r>
        <w:rPr>
          <w:color w:val="231F20"/>
          <w:sz w:val="17"/>
        </w:rPr>
        <w:t xml:space="preserve"> MG, Labaran AS, </w:t>
      </w:r>
      <w:proofErr w:type="spellStart"/>
      <w:r>
        <w:rPr>
          <w:color w:val="231F20"/>
          <w:sz w:val="17"/>
        </w:rPr>
        <w:t>Kirfi</w:t>
      </w:r>
      <w:proofErr w:type="spellEnd"/>
      <w:r>
        <w:rPr>
          <w:color w:val="231F20"/>
          <w:sz w:val="17"/>
        </w:rPr>
        <w:t xml:space="preserve"> AM, </w:t>
      </w:r>
      <w:proofErr w:type="spellStart"/>
      <w:r>
        <w:rPr>
          <w:color w:val="231F20"/>
          <w:sz w:val="17"/>
        </w:rPr>
        <w:t>Fufore</w:t>
      </w:r>
      <w:proofErr w:type="spellEnd"/>
      <w:r>
        <w:rPr>
          <w:color w:val="231F20"/>
          <w:sz w:val="17"/>
        </w:rPr>
        <w:t xml:space="preserve"> MB, </w:t>
      </w:r>
      <w:proofErr w:type="spellStart"/>
      <w:r>
        <w:rPr>
          <w:color w:val="231F20"/>
          <w:sz w:val="17"/>
        </w:rPr>
        <w:t>Fasunla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4"/>
          <w:sz w:val="17"/>
        </w:rPr>
        <w:t xml:space="preserve">AJ, </w:t>
      </w:r>
      <w:r>
        <w:rPr>
          <w:color w:val="231F20"/>
          <w:spacing w:val="-3"/>
          <w:sz w:val="17"/>
        </w:rPr>
        <w:t>Sambo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pacing w:val="-7"/>
          <w:sz w:val="17"/>
        </w:rPr>
        <w:t>GU.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pacing w:val="-3"/>
          <w:sz w:val="17"/>
        </w:rPr>
        <w:t>Clinical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pacing w:val="-3"/>
          <w:sz w:val="17"/>
        </w:rPr>
        <w:t>profile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and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pacing w:val="-3"/>
          <w:sz w:val="17"/>
        </w:rPr>
        <w:t>management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pacing w:val="-3"/>
          <w:sz w:val="17"/>
        </w:rPr>
        <w:t>chronic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rhinosinusitis </w:t>
      </w:r>
      <w:r>
        <w:rPr>
          <w:color w:val="231F20"/>
          <w:sz w:val="17"/>
        </w:rPr>
        <w:t>among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adults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North-Western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Nigeria.</w:t>
      </w:r>
      <w:r>
        <w:rPr>
          <w:color w:val="231F20"/>
          <w:spacing w:val="-9"/>
          <w:sz w:val="17"/>
        </w:rPr>
        <w:t xml:space="preserve"> </w:t>
      </w:r>
      <w:proofErr w:type="spellStart"/>
      <w:r>
        <w:rPr>
          <w:color w:val="231F20"/>
          <w:sz w:val="17"/>
        </w:rPr>
        <w:t>Magn</w:t>
      </w:r>
      <w:proofErr w:type="spellEnd"/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Resonance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 xml:space="preserve">Imaging (MRI) </w:t>
      </w:r>
      <w:proofErr w:type="gramStart"/>
      <w:r>
        <w:rPr>
          <w:color w:val="231F20"/>
          <w:sz w:val="17"/>
        </w:rPr>
        <w:t>2015;9:11</w:t>
      </w:r>
      <w:proofErr w:type="gramEnd"/>
      <w:r>
        <w:rPr>
          <w:color w:val="231F20"/>
          <w:sz w:val="17"/>
        </w:rPr>
        <w:t>-2.</w:t>
      </w:r>
    </w:p>
    <w:p w14:paraId="1D30B3E5" w14:textId="77777777" w:rsidR="001B5143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23" w:line="256" w:lineRule="auto"/>
        <w:ind w:left="458" w:right="109"/>
        <w:jc w:val="both"/>
        <w:rPr>
          <w:sz w:val="17"/>
        </w:rPr>
      </w:pPr>
      <w:r>
        <w:rPr>
          <w:color w:val="231F20"/>
          <w:sz w:val="17"/>
        </w:rPr>
        <w:t xml:space="preserve">Bhattacharyya </w:t>
      </w:r>
      <w:r>
        <w:rPr>
          <w:color w:val="231F20"/>
          <w:spacing w:val="-3"/>
          <w:sz w:val="17"/>
        </w:rPr>
        <w:t xml:space="preserve">N, </w:t>
      </w:r>
      <w:r>
        <w:rPr>
          <w:color w:val="231F20"/>
          <w:sz w:val="17"/>
        </w:rPr>
        <w:t xml:space="preserve">Villeneuve S, </w:t>
      </w:r>
      <w:proofErr w:type="spellStart"/>
      <w:r>
        <w:rPr>
          <w:color w:val="231F20"/>
          <w:sz w:val="17"/>
        </w:rPr>
        <w:t>Joish</w:t>
      </w:r>
      <w:proofErr w:type="spellEnd"/>
      <w:r>
        <w:rPr>
          <w:color w:val="231F20"/>
          <w:sz w:val="17"/>
        </w:rPr>
        <w:t xml:space="preserve"> VN, </w:t>
      </w:r>
      <w:proofErr w:type="spellStart"/>
      <w:r>
        <w:rPr>
          <w:color w:val="231F20"/>
          <w:sz w:val="17"/>
        </w:rPr>
        <w:t>Amand</w:t>
      </w:r>
      <w:proofErr w:type="spellEnd"/>
      <w:r>
        <w:rPr>
          <w:color w:val="231F20"/>
          <w:sz w:val="17"/>
        </w:rPr>
        <w:t xml:space="preserve"> C, </w:t>
      </w:r>
      <w:proofErr w:type="spellStart"/>
      <w:r>
        <w:rPr>
          <w:color w:val="231F20"/>
          <w:sz w:val="17"/>
        </w:rPr>
        <w:t>Mannent</w:t>
      </w:r>
      <w:proofErr w:type="spellEnd"/>
      <w:r>
        <w:rPr>
          <w:color w:val="231F20"/>
          <w:sz w:val="17"/>
        </w:rPr>
        <w:t xml:space="preserve"> L, Amin N, </w:t>
      </w:r>
      <w:r>
        <w:rPr>
          <w:i/>
          <w:color w:val="231F20"/>
          <w:sz w:val="17"/>
        </w:rPr>
        <w:t>et al</w:t>
      </w:r>
      <w:r>
        <w:rPr>
          <w:color w:val="231F20"/>
          <w:sz w:val="17"/>
        </w:rPr>
        <w:t xml:space="preserve">. Cost burden and resource utilization in patients </w:t>
      </w:r>
      <w:r>
        <w:rPr>
          <w:color w:val="231F20"/>
          <w:spacing w:val="4"/>
          <w:sz w:val="17"/>
        </w:rPr>
        <w:t xml:space="preserve">with </w:t>
      </w:r>
      <w:r>
        <w:rPr>
          <w:color w:val="231F20"/>
          <w:spacing w:val="5"/>
          <w:sz w:val="17"/>
        </w:rPr>
        <w:t xml:space="preserve">chronic rhinosinusitis </w:t>
      </w:r>
      <w:r>
        <w:rPr>
          <w:color w:val="231F20"/>
          <w:spacing w:val="4"/>
          <w:sz w:val="17"/>
        </w:rPr>
        <w:t xml:space="preserve">and nasal polyps. </w:t>
      </w:r>
      <w:r>
        <w:rPr>
          <w:color w:val="231F20"/>
          <w:spacing w:val="6"/>
          <w:sz w:val="17"/>
        </w:rPr>
        <w:t xml:space="preserve">Laryngoscope </w:t>
      </w:r>
      <w:proofErr w:type="gramStart"/>
      <w:r>
        <w:rPr>
          <w:color w:val="231F20"/>
          <w:sz w:val="17"/>
        </w:rPr>
        <w:t>2019;129:1969</w:t>
      </w:r>
      <w:proofErr w:type="gramEnd"/>
      <w:r>
        <w:rPr>
          <w:color w:val="231F20"/>
          <w:sz w:val="17"/>
        </w:rPr>
        <w:t>-75.</w:t>
      </w:r>
    </w:p>
    <w:p w14:paraId="70721E3F" w14:textId="77777777" w:rsidR="001B5143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24" w:line="256" w:lineRule="auto"/>
        <w:ind w:left="458" w:right="115"/>
        <w:jc w:val="both"/>
        <w:rPr>
          <w:sz w:val="17"/>
        </w:rPr>
      </w:pPr>
      <w:proofErr w:type="spellStart"/>
      <w:r>
        <w:rPr>
          <w:color w:val="231F20"/>
          <w:sz w:val="17"/>
        </w:rPr>
        <w:t>Badia</w:t>
      </w:r>
      <w:proofErr w:type="spellEnd"/>
      <w:r>
        <w:rPr>
          <w:color w:val="231F20"/>
          <w:sz w:val="17"/>
        </w:rPr>
        <w:t xml:space="preserve"> L, Lund </w:t>
      </w:r>
      <w:r>
        <w:rPr>
          <w:color w:val="231F20"/>
          <w:spacing w:val="-4"/>
          <w:sz w:val="17"/>
        </w:rPr>
        <w:t xml:space="preserve">VJ, </w:t>
      </w:r>
      <w:r>
        <w:rPr>
          <w:color w:val="231F20"/>
          <w:spacing w:val="-6"/>
          <w:sz w:val="17"/>
        </w:rPr>
        <w:t xml:space="preserve">Wei </w:t>
      </w:r>
      <w:r>
        <w:rPr>
          <w:color w:val="231F20"/>
          <w:spacing w:val="-13"/>
          <w:sz w:val="17"/>
        </w:rPr>
        <w:t xml:space="preserve">W, </w:t>
      </w:r>
      <w:r>
        <w:rPr>
          <w:color w:val="231F20"/>
          <w:sz w:val="17"/>
        </w:rPr>
        <w:t xml:space="preserve">Ho WK. Ethnic variation in </w:t>
      </w:r>
      <w:proofErr w:type="spellStart"/>
      <w:r>
        <w:rPr>
          <w:color w:val="231F20"/>
          <w:sz w:val="17"/>
        </w:rPr>
        <w:t>sinonasal</w:t>
      </w:r>
      <w:proofErr w:type="spellEnd"/>
      <w:r>
        <w:rPr>
          <w:color w:val="231F20"/>
          <w:sz w:val="17"/>
        </w:rPr>
        <w:t xml:space="preserve"> anatomy on CT-scanning. Rhinology</w:t>
      </w:r>
      <w:r>
        <w:rPr>
          <w:color w:val="231F20"/>
          <w:spacing w:val="-6"/>
          <w:sz w:val="17"/>
        </w:rPr>
        <w:t xml:space="preserve"> </w:t>
      </w:r>
      <w:proofErr w:type="gramStart"/>
      <w:r>
        <w:rPr>
          <w:color w:val="231F20"/>
          <w:sz w:val="17"/>
        </w:rPr>
        <w:t>2005;43:210</w:t>
      </w:r>
      <w:proofErr w:type="gramEnd"/>
      <w:r>
        <w:rPr>
          <w:color w:val="231F20"/>
          <w:sz w:val="17"/>
        </w:rPr>
        <w:t>-4.</w:t>
      </w:r>
    </w:p>
    <w:p w14:paraId="64FF50B8" w14:textId="77777777" w:rsidR="001B5143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22" w:line="256" w:lineRule="auto"/>
        <w:ind w:left="458" w:right="115"/>
        <w:jc w:val="both"/>
        <w:rPr>
          <w:sz w:val="17"/>
        </w:rPr>
      </w:pPr>
      <w:r>
        <w:rPr>
          <w:color w:val="231F20"/>
          <w:sz w:val="17"/>
        </w:rPr>
        <w:t xml:space="preserve">Al-Abri R, Bhargava </w:t>
      </w:r>
      <w:r>
        <w:rPr>
          <w:color w:val="231F20"/>
          <w:spacing w:val="-6"/>
          <w:sz w:val="17"/>
        </w:rPr>
        <w:t xml:space="preserve">D, </w:t>
      </w:r>
      <w:r>
        <w:rPr>
          <w:color w:val="231F20"/>
          <w:sz w:val="17"/>
        </w:rPr>
        <w:t xml:space="preserve">Al-Bassam </w:t>
      </w:r>
      <w:r>
        <w:rPr>
          <w:color w:val="231F20"/>
          <w:spacing w:val="-13"/>
          <w:sz w:val="17"/>
        </w:rPr>
        <w:t xml:space="preserve">W, </w:t>
      </w:r>
      <w:r>
        <w:rPr>
          <w:color w:val="231F20"/>
          <w:sz w:val="17"/>
        </w:rPr>
        <w:t>Al-</w:t>
      </w:r>
      <w:proofErr w:type="spellStart"/>
      <w:r>
        <w:rPr>
          <w:color w:val="231F20"/>
          <w:sz w:val="17"/>
        </w:rPr>
        <w:t>Badaai</w:t>
      </w:r>
      <w:proofErr w:type="spellEnd"/>
      <w:r>
        <w:rPr>
          <w:color w:val="231F20"/>
          <w:sz w:val="17"/>
        </w:rPr>
        <w:t xml:space="preserve"> </w:t>
      </w:r>
      <w:r>
        <w:rPr>
          <w:color w:val="231F20"/>
          <w:spacing w:val="-11"/>
          <w:sz w:val="17"/>
        </w:rPr>
        <w:t xml:space="preserve">Y, </w:t>
      </w:r>
      <w:r>
        <w:rPr>
          <w:color w:val="231F20"/>
          <w:sz w:val="17"/>
        </w:rPr>
        <w:t xml:space="preserve">Sawhney S. Clinically significant anatomical variants of the paranasal sinuses. Oman Med J </w:t>
      </w:r>
      <w:proofErr w:type="gramStart"/>
      <w:r>
        <w:rPr>
          <w:color w:val="231F20"/>
          <w:sz w:val="17"/>
        </w:rPr>
        <w:t>2014;29:110</w:t>
      </w:r>
      <w:proofErr w:type="gramEnd"/>
      <w:r>
        <w:rPr>
          <w:color w:val="231F20"/>
          <w:sz w:val="17"/>
        </w:rPr>
        <w:t>-3.</w:t>
      </w:r>
    </w:p>
    <w:p w14:paraId="31C88A2C" w14:textId="77777777" w:rsidR="001B5143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23" w:line="256" w:lineRule="auto"/>
        <w:ind w:left="458" w:right="114"/>
        <w:jc w:val="both"/>
        <w:rPr>
          <w:sz w:val="17"/>
        </w:rPr>
      </w:pPr>
      <w:r>
        <w:rPr>
          <w:color w:val="231F20"/>
          <w:sz w:val="17"/>
        </w:rPr>
        <w:t xml:space="preserve">Leong SC, Eccles R. A systematic review of the nasal index </w:t>
      </w:r>
      <w:r>
        <w:rPr>
          <w:color w:val="231F20"/>
          <w:spacing w:val="-5"/>
          <w:sz w:val="17"/>
        </w:rPr>
        <w:t xml:space="preserve">and </w:t>
      </w:r>
      <w:r>
        <w:rPr>
          <w:color w:val="231F20"/>
          <w:sz w:val="17"/>
        </w:rPr>
        <w:t>the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significance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the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shape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and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size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the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nose</w:t>
      </w:r>
      <w:r>
        <w:rPr>
          <w:color w:val="231F20"/>
          <w:spacing w:val="-6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>rhinology.</w:t>
      </w:r>
      <w:r>
        <w:rPr>
          <w:color w:val="231F20"/>
          <w:spacing w:val="-5"/>
          <w:sz w:val="17"/>
        </w:rPr>
        <w:t xml:space="preserve"> </w:t>
      </w:r>
      <w:r>
        <w:rPr>
          <w:color w:val="231F20"/>
          <w:sz w:val="17"/>
        </w:rPr>
        <w:t xml:space="preserve">Clin </w:t>
      </w:r>
      <w:proofErr w:type="spellStart"/>
      <w:r>
        <w:rPr>
          <w:color w:val="231F20"/>
          <w:sz w:val="17"/>
        </w:rPr>
        <w:t>Otolaryngol</w:t>
      </w:r>
      <w:proofErr w:type="spellEnd"/>
      <w:r>
        <w:rPr>
          <w:color w:val="231F20"/>
          <w:sz w:val="17"/>
        </w:rPr>
        <w:t xml:space="preserve"> </w:t>
      </w:r>
      <w:proofErr w:type="gramStart"/>
      <w:r>
        <w:rPr>
          <w:color w:val="231F20"/>
          <w:sz w:val="17"/>
        </w:rPr>
        <w:t>2009;34:191</w:t>
      </w:r>
      <w:proofErr w:type="gramEnd"/>
      <w:r>
        <w:rPr>
          <w:color w:val="231F20"/>
          <w:sz w:val="17"/>
        </w:rPr>
        <w:t>-8.</w:t>
      </w:r>
    </w:p>
    <w:p w14:paraId="75697FF7" w14:textId="77777777" w:rsidR="001B5143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23" w:line="256" w:lineRule="auto"/>
        <w:ind w:left="458" w:right="115"/>
        <w:jc w:val="both"/>
        <w:rPr>
          <w:sz w:val="17"/>
        </w:rPr>
      </w:pPr>
      <w:r>
        <w:rPr>
          <w:color w:val="231F20"/>
          <w:sz w:val="17"/>
        </w:rPr>
        <w:t>Solomon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JH,</w:t>
      </w:r>
      <w:r>
        <w:rPr>
          <w:color w:val="231F20"/>
          <w:spacing w:val="-16"/>
          <w:sz w:val="17"/>
        </w:rPr>
        <w:t xml:space="preserve"> </w:t>
      </w:r>
      <w:proofErr w:type="spellStart"/>
      <w:r>
        <w:rPr>
          <w:color w:val="231F20"/>
          <w:sz w:val="17"/>
        </w:rPr>
        <w:t>Iseh</w:t>
      </w:r>
      <w:proofErr w:type="spellEnd"/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KR,</w:t>
      </w:r>
      <w:r>
        <w:rPr>
          <w:color w:val="231F20"/>
          <w:spacing w:val="-23"/>
          <w:sz w:val="17"/>
        </w:rPr>
        <w:t xml:space="preserve"> </w:t>
      </w:r>
      <w:r>
        <w:rPr>
          <w:color w:val="231F20"/>
          <w:sz w:val="17"/>
        </w:rPr>
        <w:t>Aliyu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pacing w:val="-5"/>
          <w:sz w:val="17"/>
        </w:rPr>
        <w:t>DJ,</w:t>
      </w:r>
      <w:r>
        <w:rPr>
          <w:color w:val="231F20"/>
          <w:spacing w:val="-28"/>
          <w:sz w:val="17"/>
        </w:rPr>
        <w:t xml:space="preserve"> </w:t>
      </w:r>
      <w:proofErr w:type="spellStart"/>
      <w:r>
        <w:rPr>
          <w:color w:val="231F20"/>
          <w:spacing w:val="-5"/>
          <w:sz w:val="17"/>
        </w:rPr>
        <w:t>Yikawe</w:t>
      </w:r>
      <w:proofErr w:type="spellEnd"/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SS.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Endoscopic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 xml:space="preserve">assessment of the nasal anatomical variations in adult patients with chronic </w:t>
      </w:r>
      <w:proofErr w:type="spellStart"/>
      <w:r>
        <w:rPr>
          <w:color w:val="231F20"/>
          <w:spacing w:val="-4"/>
          <w:sz w:val="17"/>
        </w:rPr>
        <w:t>chinosinusitis</w:t>
      </w:r>
      <w:proofErr w:type="spellEnd"/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pacing w:val="-4"/>
          <w:sz w:val="17"/>
        </w:rPr>
        <w:t>Sokoto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pacing w:val="-4"/>
          <w:sz w:val="17"/>
        </w:rPr>
        <w:t>Nigeria.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pacing w:val="-3"/>
          <w:sz w:val="17"/>
        </w:rPr>
        <w:t>IOSR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z w:val="17"/>
        </w:rPr>
        <w:t>J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pacing w:val="-3"/>
          <w:sz w:val="17"/>
        </w:rPr>
        <w:t>Dent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pacing w:val="-3"/>
          <w:sz w:val="17"/>
        </w:rPr>
        <w:t>Med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pacing w:val="-3"/>
          <w:sz w:val="17"/>
        </w:rPr>
        <w:t>Sci</w:t>
      </w:r>
      <w:r>
        <w:rPr>
          <w:color w:val="231F20"/>
          <w:spacing w:val="-17"/>
          <w:sz w:val="17"/>
        </w:rPr>
        <w:t xml:space="preserve"> </w:t>
      </w:r>
      <w:proofErr w:type="gramStart"/>
      <w:r>
        <w:rPr>
          <w:color w:val="231F20"/>
          <w:spacing w:val="-4"/>
          <w:sz w:val="17"/>
        </w:rPr>
        <w:t>2018;17:68</w:t>
      </w:r>
      <w:proofErr w:type="gramEnd"/>
      <w:r>
        <w:rPr>
          <w:color w:val="231F20"/>
          <w:spacing w:val="-4"/>
          <w:sz w:val="17"/>
        </w:rPr>
        <w:t>-71.</w:t>
      </w:r>
    </w:p>
    <w:p w14:paraId="6B5F1998" w14:textId="77777777" w:rsidR="001B5143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23" w:line="256" w:lineRule="auto"/>
        <w:ind w:left="458" w:right="111"/>
        <w:jc w:val="both"/>
        <w:rPr>
          <w:sz w:val="17"/>
        </w:rPr>
      </w:pPr>
      <w:r>
        <w:rPr>
          <w:color w:val="231F20"/>
          <w:spacing w:val="3"/>
          <w:sz w:val="17"/>
        </w:rPr>
        <w:t xml:space="preserve">Calhoun </w:t>
      </w:r>
      <w:r>
        <w:rPr>
          <w:color w:val="231F20"/>
          <w:spacing w:val="2"/>
          <w:sz w:val="17"/>
        </w:rPr>
        <w:t xml:space="preserve">KH, </w:t>
      </w:r>
      <w:proofErr w:type="spellStart"/>
      <w:r>
        <w:rPr>
          <w:color w:val="231F20"/>
          <w:spacing w:val="2"/>
          <w:sz w:val="17"/>
        </w:rPr>
        <w:t>Waggenspack</w:t>
      </w:r>
      <w:proofErr w:type="spellEnd"/>
      <w:r>
        <w:rPr>
          <w:color w:val="231F20"/>
          <w:spacing w:val="2"/>
          <w:sz w:val="17"/>
        </w:rPr>
        <w:t xml:space="preserve"> GA, </w:t>
      </w:r>
      <w:r>
        <w:rPr>
          <w:color w:val="231F20"/>
          <w:spacing w:val="3"/>
          <w:sz w:val="17"/>
        </w:rPr>
        <w:t xml:space="preserve">Simpson </w:t>
      </w:r>
      <w:r>
        <w:rPr>
          <w:color w:val="231F20"/>
          <w:sz w:val="17"/>
        </w:rPr>
        <w:t xml:space="preserve">CB, </w:t>
      </w:r>
      <w:proofErr w:type="spellStart"/>
      <w:r>
        <w:rPr>
          <w:color w:val="231F20"/>
          <w:spacing w:val="3"/>
          <w:sz w:val="17"/>
        </w:rPr>
        <w:t>Hokanson</w:t>
      </w:r>
      <w:proofErr w:type="spellEnd"/>
      <w:r>
        <w:rPr>
          <w:color w:val="231F20"/>
          <w:spacing w:val="3"/>
          <w:sz w:val="17"/>
        </w:rPr>
        <w:t xml:space="preserve"> </w:t>
      </w:r>
      <w:r>
        <w:rPr>
          <w:color w:val="231F20"/>
          <w:sz w:val="17"/>
        </w:rPr>
        <w:t xml:space="preserve">JA, Bailey </w:t>
      </w:r>
      <w:r>
        <w:rPr>
          <w:color w:val="231F20"/>
          <w:spacing w:val="-4"/>
          <w:sz w:val="17"/>
        </w:rPr>
        <w:t xml:space="preserve">BJ. </w:t>
      </w:r>
      <w:r>
        <w:rPr>
          <w:color w:val="231F20"/>
          <w:sz w:val="17"/>
        </w:rPr>
        <w:t xml:space="preserve">CT evaluation of the paranasal sinuses in symptomatic </w:t>
      </w:r>
      <w:r>
        <w:rPr>
          <w:color w:val="231F20"/>
          <w:spacing w:val="2"/>
          <w:sz w:val="17"/>
        </w:rPr>
        <w:t xml:space="preserve">and </w:t>
      </w:r>
      <w:r>
        <w:rPr>
          <w:color w:val="231F20"/>
          <w:spacing w:val="3"/>
          <w:sz w:val="17"/>
        </w:rPr>
        <w:t xml:space="preserve">asymptomatic populations. </w:t>
      </w:r>
      <w:proofErr w:type="spellStart"/>
      <w:r>
        <w:rPr>
          <w:color w:val="231F20"/>
          <w:spacing w:val="3"/>
          <w:sz w:val="17"/>
        </w:rPr>
        <w:t>Otolaryngol</w:t>
      </w:r>
      <w:proofErr w:type="spellEnd"/>
      <w:r>
        <w:rPr>
          <w:color w:val="231F20"/>
          <w:spacing w:val="3"/>
          <w:sz w:val="17"/>
        </w:rPr>
        <w:t xml:space="preserve"> Head Neck </w:t>
      </w:r>
      <w:r>
        <w:rPr>
          <w:color w:val="231F20"/>
          <w:spacing w:val="2"/>
          <w:sz w:val="17"/>
        </w:rPr>
        <w:t xml:space="preserve">Surg </w:t>
      </w:r>
      <w:proofErr w:type="gramStart"/>
      <w:r>
        <w:rPr>
          <w:color w:val="231F20"/>
          <w:sz w:val="17"/>
        </w:rPr>
        <w:t>1991;104:480</w:t>
      </w:r>
      <w:proofErr w:type="gramEnd"/>
      <w:r>
        <w:rPr>
          <w:color w:val="231F20"/>
          <w:sz w:val="17"/>
        </w:rPr>
        <w:t>-3.</w:t>
      </w:r>
    </w:p>
    <w:p w14:paraId="3A65C797" w14:textId="77777777" w:rsidR="001B5143" w:rsidRDefault="001B5143">
      <w:pPr>
        <w:spacing w:line="256" w:lineRule="auto"/>
        <w:jc w:val="both"/>
        <w:rPr>
          <w:sz w:val="17"/>
        </w:rPr>
        <w:sectPr w:rsidR="001B5143">
          <w:type w:val="continuous"/>
          <w:pgSz w:w="12240" w:h="15840"/>
          <w:pgMar w:top="900" w:right="960" w:bottom="280" w:left="960" w:header="720" w:footer="720" w:gutter="0"/>
          <w:cols w:num="2" w:space="720" w:equalWidth="0">
            <w:col w:w="5026" w:space="197"/>
            <w:col w:w="5097"/>
          </w:cols>
        </w:sectPr>
      </w:pPr>
    </w:p>
    <w:p w14:paraId="6DA6D0EE" w14:textId="77777777" w:rsidR="001B5143" w:rsidRDefault="001B5143">
      <w:pPr>
        <w:pStyle w:val="BodyText"/>
      </w:pPr>
    </w:p>
    <w:p w14:paraId="33AA3BF0" w14:textId="77777777" w:rsidR="001B5143" w:rsidRDefault="001B5143">
      <w:pPr>
        <w:pStyle w:val="BodyText"/>
      </w:pPr>
    </w:p>
    <w:p w14:paraId="24CA3B3C" w14:textId="77777777" w:rsidR="001B5143" w:rsidRDefault="001B5143">
      <w:pPr>
        <w:pStyle w:val="BodyText"/>
      </w:pPr>
    </w:p>
    <w:p w14:paraId="7D4F267D" w14:textId="77777777" w:rsidR="001B5143" w:rsidRDefault="001B5143">
      <w:pPr>
        <w:pStyle w:val="BodyText"/>
      </w:pPr>
    </w:p>
    <w:p w14:paraId="6084845E" w14:textId="77777777" w:rsidR="001B5143" w:rsidRDefault="001B5143">
      <w:pPr>
        <w:pStyle w:val="BodyText"/>
      </w:pPr>
    </w:p>
    <w:p w14:paraId="56D6E6D5" w14:textId="77777777" w:rsidR="001B5143" w:rsidRDefault="001B5143">
      <w:pPr>
        <w:pStyle w:val="BodyText"/>
      </w:pPr>
    </w:p>
    <w:p w14:paraId="0D626DAC" w14:textId="77777777" w:rsidR="001B5143" w:rsidRDefault="001B5143">
      <w:pPr>
        <w:pStyle w:val="BodyText"/>
      </w:pPr>
    </w:p>
    <w:p w14:paraId="14160F5E" w14:textId="77777777" w:rsidR="001B5143" w:rsidRDefault="001B5143">
      <w:pPr>
        <w:pStyle w:val="BodyText"/>
      </w:pPr>
    </w:p>
    <w:p w14:paraId="2D583F40" w14:textId="77777777" w:rsidR="001B5143" w:rsidRDefault="001B5143">
      <w:pPr>
        <w:pStyle w:val="BodyText"/>
      </w:pPr>
    </w:p>
    <w:p w14:paraId="2D7F3346" w14:textId="77777777" w:rsidR="001B5143" w:rsidRDefault="001B5143">
      <w:pPr>
        <w:pStyle w:val="BodyText"/>
      </w:pPr>
    </w:p>
    <w:p w14:paraId="03DEC0AD" w14:textId="77777777" w:rsidR="001B5143" w:rsidRDefault="001B5143">
      <w:pPr>
        <w:pStyle w:val="BodyText"/>
      </w:pPr>
    </w:p>
    <w:p w14:paraId="139261D3" w14:textId="77777777" w:rsidR="001B5143" w:rsidRDefault="001B5143">
      <w:pPr>
        <w:pStyle w:val="BodyText"/>
      </w:pPr>
    </w:p>
    <w:p w14:paraId="71BF9F3C" w14:textId="77777777" w:rsidR="001B5143" w:rsidRDefault="001B5143">
      <w:pPr>
        <w:pStyle w:val="BodyText"/>
      </w:pPr>
    </w:p>
    <w:p w14:paraId="5F4CBADA" w14:textId="77777777" w:rsidR="001B5143" w:rsidRDefault="001B5143">
      <w:pPr>
        <w:pStyle w:val="BodyText"/>
      </w:pPr>
    </w:p>
    <w:p w14:paraId="1DA9395B" w14:textId="77777777" w:rsidR="001B5143" w:rsidRDefault="001B5143">
      <w:pPr>
        <w:pStyle w:val="BodyText"/>
      </w:pPr>
    </w:p>
    <w:p w14:paraId="000A0AB7" w14:textId="77777777" w:rsidR="001B5143" w:rsidRDefault="001B5143">
      <w:pPr>
        <w:pStyle w:val="BodyText"/>
      </w:pPr>
    </w:p>
    <w:p w14:paraId="1C49B9DE" w14:textId="77777777" w:rsidR="001B5143" w:rsidRDefault="001B5143">
      <w:pPr>
        <w:pStyle w:val="BodyText"/>
      </w:pPr>
    </w:p>
    <w:p w14:paraId="536C33A5" w14:textId="77777777" w:rsidR="001B5143" w:rsidRDefault="001B5143">
      <w:pPr>
        <w:pStyle w:val="BodyText"/>
      </w:pPr>
    </w:p>
    <w:p w14:paraId="790618AE" w14:textId="77777777" w:rsidR="001B5143" w:rsidRDefault="00000000">
      <w:pPr>
        <w:tabs>
          <w:tab w:val="right" w:pos="10201"/>
        </w:tabs>
        <w:spacing w:before="268"/>
        <w:ind w:left="118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Journal</w:t>
      </w:r>
      <w:r>
        <w:rPr>
          <w:rFonts w:ascii="BPG Sans Modern GPL&amp;GNU" w:hAns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1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the</w:t>
      </w:r>
      <w:r>
        <w:rPr>
          <w:rFonts w:ascii="BPG Sans Modern GPL&amp;GNU" w:hAns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West</w:t>
      </w:r>
      <w:r>
        <w:rPr>
          <w:rFonts w:ascii="BPG Sans Modern GPL&amp;GNU" w:hAns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African</w:t>
      </w:r>
      <w:r>
        <w:rPr>
          <w:rFonts w:ascii="BPG Sans Modern GPL&amp;GNU" w:hAnsi="BPG Sans Modern GPL&amp;GNU"/>
          <w:color w:val="231F20"/>
          <w:spacing w:val="-1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College</w:t>
      </w:r>
      <w:r>
        <w:rPr>
          <w:rFonts w:ascii="BPG Sans Modern GPL&amp;GNU" w:hAnsi="BPG Sans Modern GPL&amp;GNU"/>
          <w:color w:val="231F20"/>
          <w:spacing w:val="-1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Surgeons</w:t>
      </w:r>
      <w:r>
        <w:rPr>
          <w:rFonts w:ascii="BPG Sans Modern GPL&amp;GNU" w:hAnsi="BPG Sans Modern GPL&amp;GNU"/>
          <w:color w:val="231F20"/>
          <w:spacing w:val="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Volume</w:t>
      </w:r>
      <w:r>
        <w:rPr>
          <w:rFonts w:ascii="BPG Sans Modern GPL&amp;GNU" w:hAnsi="BPG Sans Modern GPL&amp;GNU"/>
          <w:color w:val="231F20"/>
          <w:spacing w:val="-1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10</w:t>
      </w:r>
      <w:r>
        <w:rPr>
          <w:rFonts w:ascii="BPG Sans Modern GPL&amp;GNU" w:hAnsi="BPG Sans Modern GPL&amp;GNU"/>
          <w:color w:val="231F20"/>
          <w:spacing w:val="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Issue</w:t>
      </w:r>
      <w:r>
        <w:rPr>
          <w:rFonts w:ascii="BPG Sans Modern GPL&amp;GNU" w:hAnsi="BPG Sans Modern GPL&amp;GNU"/>
          <w:color w:val="231F20"/>
          <w:spacing w:val="-1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1</w:t>
      </w:r>
      <w:r>
        <w:rPr>
          <w:rFonts w:ascii="BPG Sans Modern GPL&amp;GNU" w:hAnsi="BPG Sans Modern GPL&amp;GNU"/>
          <w:color w:val="231F20"/>
          <w:spacing w:val="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16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January‑March</w:t>
      </w:r>
      <w:r>
        <w:rPr>
          <w:rFonts w:ascii="BPG Sans Modern GPL&amp;GNU" w:hAns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2020</w:t>
      </w:r>
      <w:r>
        <w:rPr>
          <w:rFonts w:ascii="BPG Sans Modern GPL&amp;GNU" w:hAnsi="BPG Sans Modern GPL&amp;GNU"/>
          <w:color w:val="231F20"/>
          <w:sz w:val="16"/>
        </w:rPr>
        <w:tab/>
        <w:t>25</w:t>
      </w:r>
    </w:p>
    <w:sectPr w:rsidR="001B5143">
      <w:type w:val="continuous"/>
      <w:pgSz w:w="12240" w:h="15840"/>
      <w:pgMar w:top="900" w:right="96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69920" w14:textId="77777777" w:rsidR="000072CB" w:rsidRDefault="000072CB">
      <w:r>
        <w:separator/>
      </w:r>
    </w:p>
  </w:endnote>
  <w:endnote w:type="continuationSeparator" w:id="0">
    <w:p w14:paraId="2EC625A7" w14:textId="77777777" w:rsidR="000072CB" w:rsidRDefault="00007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PG Sans Modern GPL&amp;GNU">
    <w:altName w:val="Calibri"/>
    <w:charset w:val="00"/>
    <w:family w:val="swiss"/>
    <w:pitch w:val="variable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230D5" w14:textId="77777777" w:rsidR="000072CB" w:rsidRDefault="000072CB">
      <w:r>
        <w:separator/>
      </w:r>
    </w:p>
  </w:footnote>
  <w:footnote w:type="continuationSeparator" w:id="0">
    <w:p w14:paraId="11AC3F09" w14:textId="77777777" w:rsidR="000072CB" w:rsidRDefault="00007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E415F" w14:textId="7AA61980" w:rsidR="001B5143" w:rsidRDefault="001B5143">
    <w:pPr>
      <w:pStyle w:val="BodyText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31B34" w14:textId="6072531E" w:rsidR="001B5143" w:rsidRDefault="000D713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099392" behindDoc="1" locked="0" layoutInCell="1" allowOverlap="1" wp14:anchorId="47C4F5D9" wp14:editId="03A4B2F7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523740" cy="1390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37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86A40" w14:textId="77777777" w:rsidR="001B5143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[Downloaded free from</w:t>
                          </w:r>
                          <w:hyperlink r:id="rId1">
                            <w:r>
                              <w:rPr>
                                <w:rFonts w:ascii="Arial"/>
                                <w:color w:val="0000FF"/>
                                <w:sz w:val="16"/>
                              </w:rPr>
                              <w:t xml:space="preserve"> http://www.jwacs-jcoac.com </w:t>
                            </w:r>
                          </w:hyperlink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on Saturday, August 20, 2022, IP: 2.30.244.120]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C4F5D9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29pt;margin-top:9.75pt;width:356.2pt;height:10.95pt;z-index:-1621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" filled="f" stroked="f">
              <v:textbox inset="0,0,0,0">
                <w:txbxContent>
                  <w:p w14:paraId="3F186A40" w14:textId="77777777" w:rsidR="001B5143" w:rsidRDefault="0000000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0000FF"/>
                        <w:sz w:val="16"/>
                      </w:rPr>
                      <w:t>[Downloaded free from</w:t>
                    </w:r>
                    <w:hyperlink r:id="rId2">
                      <w:r>
                        <w:rPr>
                          <w:rFonts w:ascii="Arial"/>
                          <w:color w:val="0000FF"/>
                          <w:sz w:val="16"/>
                        </w:rPr>
                        <w:t xml:space="preserve"> http://www.jwacs-jcoac.com </w:t>
                      </w:r>
                    </w:hyperlink>
                    <w:r>
                      <w:rPr>
                        <w:rFonts w:ascii="Arial"/>
                        <w:color w:val="0000FF"/>
                        <w:sz w:val="16"/>
                      </w:rPr>
                      <w:t>on Saturday, August 20, 2022, IP: 2.30.244.120]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99904" behindDoc="1" locked="0" layoutInCell="1" allowOverlap="1" wp14:anchorId="6A1858A0" wp14:editId="404783E5">
              <wp:simplePos x="0" y="0"/>
              <wp:positionH relativeFrom="page">
                <wp:posOffset>1602740</wp:posOffset>
              </wp:positionH>
              <wp:positionV relativeFrom="page">
                <wp:posOffset>427990</wp:posOffset>
              </wp:positionV>
              <wp:extent cx="4567555" cy="1352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7555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CF7D85" w14:textId="77777777" w:rsidR="001B5143" w:rsidRDefault="00000000">
                          <w:pPr>
                            <w:spacing w:before="15"/>
                            <w:ind w:left="20"/>
                            <w:rPr>
                              <w:rFonts w:ascii="BPG Sans Modern GPL&amp;GNU"/>
                              <w:sz w:val="15"/>
                            </w:rPr>
                          </w:pPr>
                          <w:proofErr w:type="spellStart"/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Shirama</w:t>
                          </w:r>
                          <w:proofErr w:type="spellEnd"/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,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5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w w:val="90"/>
                              <w:sz w:val="15"/>
                            </w:rPr>
                            <w:t>et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pacing w:val="-9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w w:val="90"/>
                              <w:sz w:val="15"/>
                            </w:rPr>
                            <w:t>al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.: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4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Relationship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4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of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4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anatomical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5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variations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4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and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4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symptom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4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severity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5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in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4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chronic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4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rhinosinusitis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4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patients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1858A0" id="Text Box 1" o:spid="_x0000_s1033" type="#_x0000_t202" style="position:absolute;margin-left:126.2pt;margin-top:33.7pt;width:359.65pt;height:10.65pt;z-index:-1621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" filled="f" stroked="f">
              <v:textbox inset="0,0,0,0">
                <w:txbxContent>
                  <w:p w14:paraId="6BCF7D85" w14:textId="77777777" w:rsidR="001B5143" w:rsidRDefault="00000000">
                    <w:pPr>
                      <w:spacing w:before="15"/>
                      <w:ind w:left="20"/>
                      <w:rPr>
                        <w:rFonts w:ascii="BPG Sans Modern GPL&amp;GNU"/>
                        <w:sz w:val="15"/>
                      </w:rPr>
                    </w:pPr>
                    <w:proofErr w:type="spellStart"/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Shirama</w:t>
                    </w:r>
                    <w:proofErr w:type="spellEnd"/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,</w:t>
                    </w:r>
                    <w:r>
                      <w:rPr>
                        <w:rFonts w:ascii="BPG Sans Modern GPL&amp;GNU"/>
                        <w:color w:val="231F20"/>
                        <w:spacing w:val="-15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w w:val="90"/>
                        <w:sz w:val="15"/>
                      </w:rPr>
                      <w:t>et</w:t>
                    </w:r>
                    <w:r>
                      <w:rPr>
                        <w:rFonts w:ascii="Arial"/>
                        <w:i/>
                        <w:color w:val="231F20"/>
                        <w:spacing w:val="-9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w w:val="90"/>
                        <w:sz w:val="15"/>
                      </w:rPr>
                      <w:t>al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.:</w:t>
                    </w:r>
                    <w:r>
                      <w:rPr>
                        <w:rFonts w:ascii="BPG Sans Modern GPL&amp;GNU"/>
                        <w:color w:val="231F20"/>
                        <w:spacing w:val="-14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Relationship</w:t>
                    </w:r>
                    <w:r>
                      <w:rPr>
                        <w:rFonts w:ascii="BPG Sans Modern GPL&amp;GNU"/>
                        <w:color w:val="231F20"/>
                        <w:spacing w:val="-14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of</w:t>
                    </w:r>
                    <w:r>
                      <w:rPr>
                        <w:rFonts w:ascii="BPG Sans Modern GPL&amp;GNU"/>
                        <w:color w:val="231F20"/>
                        <w:spacing w:val="-14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anatomical</w:t>
                    </w:r>
                    <w:r>
                      <w:rPr>
                        <w:rFonts w:ascii="BPG Sans Modern GPL&amp;GNU"/>
                        <w:color w:val="231F20"/>
                        <w:spacing w:val="-15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variations</w:t>
                    </w:r>
                    <w:r>
                      <w:rPr>
                        <w:rFonts w:ascii="BPG Sans Modern GPL&amp;GNU"/>
                        <w:color w:val="231F20"/>
                        <w:spacing w:val="-14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and</w:t>
                    </w:r>
                    <w:r>
                      <w:rPr>
                        <w:rFonts w:ascii="BPG Sans Modern GPL&amp;GNU"/>
                        <w:color w:val="231F20"/>
                        <w:spacing w:val="-14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symptom</w:t>
                    </w:r>
                    <w:r>
                      <w:rPr>
                        <w:rFonts w:ascii="BPG Sans Modern GPL&amp;GNU"/>
                        <w:color w:val="231F20"/>
                        <w:spacing w:val="-14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severity</w:t>
                    </w:r>
                    <w:r>
                      <w:rPr>
                        <w:rFonts w:ascii="BPG Sans Modern GPL&amp;GNU"/>
                        <w:color w:val="231F20"/>
                        <w:spacing w:val="-15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in</w:t>
                    </w:r>
                    <w:r>
                      <w:rPr>
                        <w:rFonts w:ascii="BPG Sans Modern GPL&amp;GNU"/>
                        <w:color w:val="231F20"/>
                        <w:spacing w:val="-14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chronic</w:t>
                    </w:r>
                    <w:r>
                      <w:rPr>
                        <w:rFonts w:ascii="BPG Sans Modern GPL&amp;GNU"/>
                        <w:color w:val="231F20"/>
                        <w:spacing w:val="-14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rhinosinusitis</w:t>
                    </w:r>
                    <w:r>
                      <w:rPr>
                        <w:rFonts w:ascii="BPG Sans Modern GPL&amp;GNU"/>
                        <w:color w:val="231F20"/>
                        <w:spacing w:val="-14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patients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45D03"/>
    <w:multiLevelType w:val="hybridMultilevel"/>
    <w:tmpl w:val="0C2C61CA"/>
    <w:lvl w:ilvl="0" w:tplc="EFF2C182">
      <w:start w:val="1"/>
      <w:numFmt w:val="decimal"/>
      <w:lvlText w:val="%1."/>
      <w:lvlJc w:val="left"/>
      <w:pPr>
        <w:ind w:left="457" w:hanging="340"/>
        <w:jc w:val="left"/>
      </w:pPr>
      <w:rPr>
        <w:rFonts w:ascii="Times New Roman" w:eastAsia="Times New Roman" w:hAnsi="Times New Roman" w:cs="Times New Roman" w:hint="default"/>
        <w:color w:val="231F20"/>
        <w:spacing w:val="-21"/>
        <w:w w:val="99"/>
        <w:sz w:val="17"/>
        <w:szCs w:val="17"/>
        <w:lang w:val="en-US" w:eastAsia="en-US" w:bidi="ar-SA"/>
      </w:rPr>
    </w:lvl>
    <w:lvl w:ilvl="1" w:tplc="3042A476">
      <w:numFmt w:val="bullet"/>
      <w:lvlText w:val="•"/>
      <w:lvlJc w:val="left"/>
      <w:pPr>
        <w:ind w:left="923" w:hanging="340"/>
      </w:pPr>
      <w:rPr>
        <w:rFonts w:hint="default"/>
        <w:lang w:val="en-US" w:eastAsia="en-US" w:bidi="ar-SA"/>
      </w:rPr>
    </w:lvl>
    <w:lvl w:ilvl="2" w:tplc="E5BE6E68">
      <w:numFmt w:val="bullet"/>
      <w:lvlText w:val="•"/>
      <w:lvlJc w:val="left"/>
      <w:pPr>
        <w:ind w:left="1387" w:hanging="340"/>
      </w:pPr>
      <w:rPr>
        <w:rFonts w:hint="default"/>
        <w:lang w:val="en-US" w:eastAsia="en-US" w:bidi="ar-SA"/>
      </w:rPr>
    </w:lvl>
    <w:lvl w:ilvl="3" w:tplc="0558554E">
      <w:numFmt w:val="bullet"/>
      <w:lvlText w:val="•"/>
      <w:lvlJc w:val="left"/>
      <w:pPr>
        <w:ind w:left="1851" w:hanging="340"/>
      </w:pPr>
      <w:rPr>
        <w:rFonts w:hint="default"/>
        <w:lang w:val="en-US" w:eastAsia="en-US" w:bidi="ar-SA"/>
      </w:rPr>
    </w:lvl>
    <w:lvl w:ilvl="4" w:tplc="1152F79A">
      <w:numFmt w:val="bullet"/>
      <w:lvlText w:val="•"/>
      <w:lvlJc w:val="left"/>
      <w:pPr>
        <w:ind w:left="2315" w:hanging="340"/>
      </w:pPr>
      <w:rPr>
        <w:rFonts w:hint="default"/>
        <w:lang w:val="en-US" w:eastAsia="en-US" w:bidi="ar-SA"/>
      </w:rPr>
    </w:lvl>
    <w:lvl w:ilvl="5" w:tplc="54640D7C">
      <w:numFmt w:val="bullet"/>
      <w:lvlText w:val="•"/>
      <w:lvlJc w:val="left"/>
      <w:pPr>
        <w:ind w:left="2778" w:hanging="340"/>
      </w:pPr>
      <w:rPr>
        <w:rFonts w:hint="default"/>
        <w:lang w:val="en-US" w:eastAsia="en-US" w:bidi="ar-SA"/>
      </w:rPr>
    </w:lvl>
    <w:lvl w:ilvl="6" w:tplc="89A4EC88">
      <w:numFmt w:val="bullet"/>
      <w:lvlText w:val="•"/>
      <w:lvlJc w:val="left"/>
      <w:pPr>
        <w:ind w:left="3242" w:hanging="340"/>
      </w:pPr>
      <w:rPr>
        <w:rFonts w:hint="default"/>
        <w:lang w:val="en-US" w:eastAsia="en-US" w:bidi="ar-SA"/>
      </w:rPr>
    </w:lvl>
    <w:lvl w:ilvl="7" w:tplc="B38A508E">
      <w:numFmt w:val="bullet"/>
      <w:lvlText w:val="•"/>
      <w:lvlJc w:val="left"/>
      <w:pPr>
        <w:ind w:left="3706" w:hanging="340"/>
      </w:pPr>
      <w:rPr>
        <w:rFonts w:hint="default"/>
        <w:lang w:val="en-US" w:eastAsia="en-US" w:bidi="ar-SA"/>
      </w:rPr>
    </w:lvl>
    <w:lvl w:ilvl="8" w:tplc="EF6ED04C">
      <w:numFmt w:val="bullet"/>
      <w:lvlText w:val="•"/>
      <w:lvlJc w:val="left"/>
      <w:pPr>
        <w:ind w:left="4170" w:hanging="340"/>
      </w:pPr>
      <w:rPr>
        <w:rFonts w:hint="default"/>
        <w:lang w:val="en-US" w:eastAsia="en-US" w:bidi="ar-SA"/>
      </w:rPr>
    </w:lvl>
  </w:abstractNum>
  <w:abstractNum w:abstractNumId="1" w15:restartNumberingAfterBreak="0">
    <w:nsid w:val="4E4E440B"/>
    <w:multiLevelType w:val="hybridMultilevel"/>
    <w:tmpl w:val="5F081842"/>
    <w:lvl w:ilvl="0" w:tplc="05700CC6">
      <w:start w:val="1"/>
      <w:numFmt w:val="decimal"/>
      <w:lvlText w:val="%1."/>
      <w:lvlJc w:val="left"/>
      <w:pPr>
        <w:ind w:left="358" w:hanging="240"/>
        <w:jc w:val="left"/>
      </w:pPr>
      <w:rPr>
        <w:rFonts w:ascii="Times New Roman" w:eastAsia="Times New Roman" w:hAnsi="Times New Roman" w:cs="Times New Roman" w:hint="default"/>
        <w:color w:val="231F20"/>
        <w:spacing w:val="-12"/>
        <w:w w:val="99"/>
        <w:sz w:val="20"/>
        <w:szCs w:val="20"/>
        <w:lang w:val="en-US" w:eastAsia="en-US" w:bidi="ar-SA"/>
      </w:rPr>
    </w:lvl>
    <w:lvl w:ilvl="1" w:tplc="8E68A00A">
      <w:numFmt w:val="bullet"/>
      <w:lvlText w:val="•"/>
      <w:lvlJc w:val="left"/>
      <w:pPr>
        <w:ind w:left="833" w:hanging="240"/>
      </w:pPr>
      <w:rPr>
        <w:rFonts w:hint="default"/>
        <w:lang w:val="en-US" w:eastAsia="en-US" w:bidi="ar-SA"/>
      </w:rPr>
    </w:lvl>
    <w:lvl w:ilvl="2" w:tplc="49EC6ED2">
      <w:numFmt w:val="bullet"/>
      <w:lvlText w:val="•"/>
      <w:lvlJc w:val="left"/>
      <w:pPr>
        <w:ind w:left="1307" w:hanging="240"/>
      </w:pPr>
      <w:rPr>
        <w:rFonts w:hint="default"/>
        <w:lang w:val="en-US" w:eastAsia="en-US" w:bidi="ar-SA"/>
      </w:rPr>
    </w:lvl>
    <w:lvl w:ilvl="3" w:tplc="08367414">
      <w:numFmt w:val="bullet"/>
      <w:lvlText w:val="•"/>
      <w:lvlJc w:val="left"/>
      <w:pPr>
        <w:ind w:left="1781" w:hanging="240"/>
      </w:pPr>
      <w:rPr>
        <w:rFonts w:hint="default"/>
        <w:lang w:val="en-US" w:eastAsia="en-US" w:bidi="ar-SA"/>
      </w:rPr>
    </w:lvl>
    <w:lvl w:ilvl="4" w:tplc="83027C22">
      <w:numFmt w:val="bullet"/>
      <w:lvlText w:val="•"/>
      <w:lvlJc w:val="left"/>
      <w:pPr>
        <w:ind w:left="2255" w:hanging="240"/>
      </w:pPr>
      <w:rPr>
        <w:rFonts w:hint="default"/>
        <w:lang w:val="en-US" w:eastAsia="en-US" w:bidi="ar-SA"/>
      </w:rPr>
    </w:lvl>
    <w:lvl w:ilvl="5" w:tplc="A4F83FF2">
      <w:numFmt w:val="bullet"/>
      <w:lvlText w:val="•"/>
      <w:lvlJc w:val="left"/>
      <w:pPr>
        <w:ind w:left="2728" w:hanging="240"/>
      </w:pPr>
      <w:rPr>
        <w:rFonts w:hint="default"/>
        <w:lang w:val="en-US" w:eastAsia="en-US" w:bidi="ar-SA"/>
      </w:rPr>
    </w:lvl>
    <w:lvl w:ilvl="6" w:tplc="BC2C77CE">
      <w:numFmt w:val="bullet"/>
      <w:lvlText w:val="•"/>
      <w:lvlJc w:val="left"/>
      <w:pPr>
        <w:ind w:left="3202" w:hanging="240"/>
      </w:pPr>
      <w:rPr>
        <w:rFonts w:hint="default"/>
        <w:lang w:val="en-US" w:eastAsia="en-US" w:bidi="ar-SA"/>
      </w:rPr>
    </w:lvl>
    <w:lvl w:ilvl="7" w:tplc="76CC155C">
      <w:numFmt w:val="bullet"/>
      <w:lvlText w:val="•"/>
      <w:lvlJc w:val="left"/>
      <w:pPr>
        <w:ind w:left="3676" w:hanging="240"/>
      </w:pPr>
      <w:rPr>
        <w:rFonts w:hint="default"/>
        <w:lang w:val="en-US" w:eastAsia="en-US" w:bidi="ar-SA"/>
      </w:rPr>
    </w:lvl>
    <w:lvl w:ilvl="8" w:tplc="BE30F0BA">
      <w:numFmt w:val="bullet"/>
      <w:lvlText w:val="•"/>
      <w:lvlJc w:val="left"/>
      <w:pPr>
        <w:ind w:left="4150" w:hanging="240"/>
      </w:pPr>
      <w:rPr>
        <w:rFonts w:hint="default"/>
        <w:lang w:val="en-US" w:eastAsia="en-US" w:bidi="ar-SA"/>
      </w:rPr>
    </w:lvl>
  </w:abstractNum>
  <w:num w:numId="1" w16cid:durableId="124200493">
    <w:abstractNumId w:val="0"/>
  </w:num>
  <w:num w:numId="2" w16cid:durableId="221527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143"/>
    <w:rsid w:val="000072CB"/>
    <w:rsid w:val="000D7132"/>
    <w:rsid w:val="001B5143"/>
    <w:rsid w:val="0070642C"/>
    <w:rsid w:val="00FB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C1599C"/>
  <w15:docId w15:val="{43B933E4-905C-4540-8975-78B4B87D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0"/>
      <w:ind w:left="117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ind w:left="117"/>
      <w:outlineLvl w:val="1"/>
    </w:pPr>
    <w:rPr>
      <w:rFonts w:ascii="Arial" w:eastAsia="Arial" w:hAnsi="Arial" w:cs="Arial"/>
      <w:b/>
      <w:bCs/>
    </w:rPr>
  </w:style>
  <w:style w:type="paragraph" w:styleId="Heading3">
    <w:name w:val="heading 3"/>
    <w:basedOn w:val="Normal"/>
    <w:uiPriority w:val="9"/>
    <w:unhideWhenUsed/>
    <w:qFormat/>
    <w:pPr>
      <w:ind w:left="117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1"/>
      <w:ind w:left="129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9"/>
      <w:ind w:left="458" w:right="42" w:hanging="34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4" w:line="202" w:lineRule="exact"/>
    </w:pPr>
  </w:style>
  <w:style w:type="paragraph" w:styleId="Header">
    <w:name w:val="header"/>
    <w:basedOn w:val="Normal"/>
    <w:link w:val="HeaderChar"/>
    <w:uiPriority w:val="99"/>
    <w:unhideWhenUsed/>
    <w:rsid w:val="00FB7F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F1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B7F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F1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jwacs-jcoac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prints@medknow.com" TargetMode="External"/><Relationship Id="rId1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4342</Words>
  <Characters>24753</Characters>
  <Application>Microsoft Office Word</Application>
  <DocSecurity>0</DocSecurity>
  <Lines>206</Lines>
  <Paragraphs>58</Paragraphs>
  <ScaleCrop>false</ScaleCrop>
  <Company/>
  <LinksUpToDate>false</LinksUpToDate>
  <CharactersWithSpaces>29037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Oluyomi</dc:creator>
  <cp:lastModifiedBy>Debbie Oluyomi</cp:lastModifiedBy>
  <cp:revision>2</cp:revision>
  <dcterms:created xsi:type="dcterms:W3CDTF">2022-09-05T21:13:00Z</dcterms:created>
  <dcterms:modified xsi:type="dcterms:W3CDTF">2022-09-05T21:13:00Z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2022-08-20T00:00:00Z</vt:filetime>
  </property>
</Properties>
</file>